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w:t>
      </w:r>
      <w:r>
        <w:rPr>
          <w:rFonts w:hint="eastAsia" w:ascii="黑体" w:hAnsi="黑体" w:eastAsia="黑体"/>
          <w:b/>
          <w:sz w:val="32"/>
          <w:szCs w:val="32"/>
        </w:rPr>
        <w:t xml:space="preserve">2025年省级水利发展资金水旱灾害防御项目骆马湖一线堤防护坡坍塌应急处理工程</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ascii="黑体" w:hAnsi="黑体" w:eastAsia="黑体"/>
          <w:b/>
          <w:bCs/>
          <w:sz w:val="32"/>
          <w:szCs w:val="32"/>
        </w:rPr>
      </w:r>
      <w:r>
        <w:rPr>
          <w:rFonts w:ascii="黑体" w:hAnsi="黑体" w:eastAsia="黑体"/>
          <w:b/>
          <w:bCs/>
          <w:sz w:val="32"/>
          <w:szCs w:val="32"/>
        </w:rPr>
        <w:t xml:space="preserve">JSZC-321300-HYGS-C2025-0079</w:t>
      </w:r>
      <w:r>
        <w:rPr>
          <w:rFonts w:ascii="黑体" w:hAnsi="黑体" w:eastAsia="黑体"/>
          <w:b/>
          <w:bCs/>
          <w:sz w:val="32"/>
          <w:szCs w:val="32"/>
        </w:rPr>
      </w:r>
      <w:r/>
    </w:p>
    <w:p>
      <w:pPr>
        <w:jc w:val="center"/>
        <w:spacing w:before="120" w:after="120" w:line="360" w:lineRule="auto"/>
        <w:rPr>
          <w:rFonts w:ascii="黑体" w:hAnsi="黑体" w:eastAsia="黑体"/>
          <w:b/>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工程</w:t>
      </w:r>
      <w:r>
        <w:rPr>
          <w:rFonts w:hint="eastAsia" w:ascii="黑体" w:hAnsi="黑体" w:eastAsia="黑体"/>
          <w:b/>
          <w:bCs/>
          <w:sz w:val="32"/>
          <w:szCs w:val="32"/>
        </w:rPr>
        <w:t xml:space="preserve">类项目，专门面向中小企业）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968"/>
        <w:ind w:firstLine="0"/>
        <w:jc w:val="center"/>
        <w:rPr>
          <w:rFonts w:ascii="黑体" w:hAnsi="黑体" w:eastAsia="黑体"/>
          <w:b/>
          <w:bCs/>
          <w:sz w:val="32"/>
          <w:u w:val="single"/>
        </w:rPr>
      </w:pPr>
      <w:r>
        <w:rPr>
          <w:rFonts w:hint="eastAsia" w:ascii="黑体" w:hAnsi="黑体" w:eastAsia="黑体"/>
          <w:b/>
          <w:bCs/>
          <w:sz w:val="32"/>
        </w:rPr>
        <w:t xml:space="preserve">采购人：</w:t>
      </w:r>
      <w:r>
        <w:rPr>
          <w:rFonts w:hint="eastAsia" w:ascii="黑体" w:hAnsi="黑体" w:eastAsia="黑体"/>
          <w:b/>
          <w:bCs/>
          <w:sz w:val="32"/>
          <w:u w:val="single"/>
        </w:rPr>
        <w:t xml:space="preserve">宿迁市骆马湖岸线管理中心</w:t>
      </w:r>
      <w:r/>
    </w:p>
    <w:p>
      <w:pPr>
        <w:pStyle w:val="968"/>
        <w:ind w:firstLine="0"/>
        <w:jc w:val="center"/>
        <w:rPr>
          <w:rFonts w:ascii="黑体" w:hAnsi="黑体" w:eastAsia="黑体"/>
          <w:b/>
          <w:bCs/>
          <w:sz w:val="32"/>
          <w:u w:val="single"/>
        </w:rPr>
      </w:pPr>
      <w:r>
        <w:rPr>
          <w:rFonts w:hint="eastAsia" w:ascii="黑体" w:hAnsi="黑体" w:eastAsia="黑体"/>
          <w:b/>
          <w:bCs/>
          <w:sz w:val="32"/>
        </w:rPr>
        <w:t xml:space="preserve">采购代理机构：</w:t>
      </w:r>
      <w:r>
        <w:rPr>
          <w:rFonts w:hint="eastAsia" w:ascii="黑体" w:hAnsi="黑体" w:eastAsia="黑体"/>
          <w:b/>
          <w:bCs/>
          <w:sz w:val="32"/>
          <w:u w:val="single"/>
        </w:rPr>
        <w:t xml:space="preserve">江苏省鸿源招标代理股份有限公司</w:t>
      </w:r>
      <w:r/>
    </w:p>
    <w:p>
      <w:pPr>
        <w:pStyle w:val="968"/>
        <w:ind w:firstLine="0"/>
        <w:jc w:val="center"/>
        <w:rPr>
          <w:rFonts w:ascii="黑体" w:hAnsi="黑体" w:eastAsia="黑体"/>
          <w:b/>
          <w:bCs/>
          <w:sz w:val="32"/>
        </w:rPr>
      </w:pPr>
      <w:r>
        <w:rPr>
          <w:rFonts w:ascii="黑体" w:hAnsi="黑体" w:eastAsia="黑体"/>
          <w:b/>
          <w:bCs/>
          <w:sz w:val="32"/>
          <w:u w:val="single"/>
        </w:rPr>
        <w:t xml:space="preserve">2025</w:t>
      </w:r>
      <w:r>
        <w:rPr>
          <w:rFonts w:hint="eastAsia" w:ascii="黑体" w:hAnsi="黑体" w:eastAsia="黑体"/>
          <w:b/>
          <w:bCs/>
          <w:sz w:val="32"/>
        </w:rPr>
        <w:t xml:space="preserve">年</w:t>
      </w:r>
      <w:r>
        <w:rPr>
          <w:rFonts w:ascii="黑体" w:hAnsi="黑体" w:eastAsia="黑体"/>
          <w:b/>
          <w:bCs/>
          <w:sz w:val="32"/>
          <w:u w:val="single"/>
        </w:rPr>
        <w:t xml:space="preserve">12</w:t>
      </w:r>
      <w:r>
        <w:rPr>
          <w:rFonts w:hint="eastAsia" w:ascii="黑体" w:hAnsi="黑体" w:eastAsia="黑体"/>
          <w:b/>
          <w:bCs/>
          <w:sz w:val="32"/>
        </w:rPr>
        <w:t xml:space="preserve">月</w:t>
      </w:r>
      <w:r>
        <w:rPr>
          <w:rFonts w:ascii="黑体" w:hAnsi="黑体" w:eastAsia="黑体"/>
          <w:b/>
          <w:bCs/>
          <w:sz w:val="32"/>
          <w:u w:val="single"/>
        </w:rPr>
        <w:t xml:space="preserve">1</w:t>
      </w:r>
      <w:r>
        <w:rPr>
          <w:rFonts w:ascii="黑体" w:hAnsi="黑体" w:eastAsia="黑体"/>
          <w:b/>
          <w:bCs/>
          <w:sz w:val="32"/>
          <w:u w:val="single"/>
        </w:rPr>
        <w:t xml:space="preserve">7</w:t>
      </w:r>
      <w:r>
        <w:rPr>
          <w:rFonts w:hint="eastAsia" w:ascii="黑体" w:hAnsi="黑体" w:eastAsia="黑体"/>
          <w:b/>
          <w:bCs/>
          <w:sz w:val="32"/>
        </w:rPr>
        <w:t xml:space="preserve">日</w:t>
      </w:r>
      <w:r/>
    </w:p>
    <w:p>
      <w:pPr>
        <w:jc w:val="left"/>
        <w:spacing w:before="120" w:after="120" w:line="360" w:lineRule="auto"/>
        <w:rPr>
          <w:rFonts w:ascii="Times New Roman" w:hAnsi="Times New Roman"/>
          <w:sz w:val="24"/>
          <w:szCs w:val="24"/>
          <w:u w:val="single"/>
        </w:rPr>
      </w:pPr>
      <w:r>
        <w:rPr>
          <w:rFonts w:hint="eastAsia" w:ascii="Times New Roman" w:hAnsi="Times New Roman"/>
          <w:sz w:val="24"/>
          <w:szCs w:val="24"/>
        </w:rPr>
        <w:t xml:space="preserve">                        </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jc w:val="center"/>
        <w:spacing w:before="120" w:after="120" w:line="320" w:lineRule="exact"/>
        <w:rPr>
          <w:rFonts w:ascii="仿宋" w:hAnsi="仿宋" w:eastAsia="仿宋"/>
          <w:sz w:val="24"/>
          <w:szCs w:val="24"/>
        </w:rPr>
      </w:pPr>
      <w:r>
        <w:rPr>
          <w:rFonts w:ascii="Times New Roman" w:hAnsi="Times New Roman"/>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ascii="仿宋" w:hAnsi="仿宋" w:eastAsia="仿宋"/>
          <w:sz w:val="24"/>
          <w:szCs w:val="24"/>
          <w:lang w:val="zh-CN"/>
        </w:rPr>
        <w:t xml:space="preserve">目录</w:t>
      </w:r>
      <w:r/>
    </w:p>
    <w:p>
      <w:pPr>
        <w:pStyle w:val="742"/>
        <w:rPr>
          <w:rFonts w:asciiTheme="minorHAnsi" w:hAnsiTheme="minorHAnsi" w:eastAsiaTheme="minorEastAsia" w:cstheme="minorBidi"/>
          <w:caps w:val="0"/>
          <w:sz w:val="21"/>
          <w:szCs w:val="22"/>
        </w:rPr>
      </w:pPr>
      <w:r>
        <w:rPr>
          <w:rFonts w:ascii="仿宋" w:hAnsi="仿宋" w:eastAsia="仿宋"/>
          <w:bCs/>
          <w:lang w:val="zh-CN"/>
        </w:rPr>
        <w:fldChar w:fldCharType="begin"/>
      </w:r>
      <w:r>
        <w:rPr>
          <w:rFonts w:ascii="仿宋" w:hAnsi="仿宋" w:eastAsia="仿宋"/>
          <w:bCs/>
          <w:lang w:val="zh-CN"/>
        </w:rPr>
        <w:instrText xml:space="preserve"> TOC \o "1-3" \h \z \u </w:instrText>
      </w:r>
      <w:r>
        <w:rPr>
          <w:rFonts w:ascii="仿宋" w:hAnsi="仿宋" w:eastAsia="仿宋"/>
          <w:bCs/>
          <w:lang w:val="zh-CN"/>
        </w:rPr>
        <w:fldChar w:fldCharType="separate"/>
      </w:r>
      <w:hyperlink w:tooltip="#_Toc216777346" w:anchor="_Toc216777346" w:history="1">
        <w:r>
          <w:rPr>
            <w:rStyle w:val="782"/>
            <w:rFonts w:ascii="Times New Roman" w:hAnsi="Times New Roman" w:eastAsia="黑体"/>
          </w:rPr>
          <w:t xml:space="preserve">第一章</w:t>
        </w:r>
        <w:r>
          <w:rPr>
            <w:rStyle w:val="782"/>
            <w:rFonts w:ascii="Times New Roman" w:hAnsi="Times New Roman" w:eastAsia="黑体"/>
          </w:rPr>
          <w:t xml:space="preserve">  </w:t>
        </w:r>
        <w:r>
          <w:rPr>
            <w:rStyle w:val="782"/>
            <w:rFonts w:ascii="Times New Roman" w:hAnsi="Times New Roman" w:eastAsia="黑体"/>
          </w:rPr>
          <w:t xml:space="preserve">磋商邀请</w:t>
        </w:r>
        <w:r>
          <w:tab/>
        </w:r>
        <w:r>
          <w:fldChar w:fldCharType="begin"/>
        </w:r>
        <w:r>
          <w:instrText xml:space="preserve"> PAGEREF _Toc216777346 \h </w:instrText>
        </w:r>
        <w:r/>
        <w:r>
          <w:fldChar w:fldCharType="separate"/>
        </w:r>
        <w:r>
          <w:t xml:space="preserve">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47" w:anchor="_Toc216777347" w:history="1">
        <w:r>
          <w:rPr>
            <w:rStyle w:val="782"/>
            <w:rFonts w:ascii="黑体" w:hAnsi="黑体" w:eastAsia="黑体"/>
          </w:rPr>
          <w:t xml:space="preserve">一、项目基本情况</w:t>
        </w:r>
        <w:r>
          <w:tab/>
        </w:r>
        <w:r>
          <w:fldChar w:fldCharType="begin"/>
        </w:r>
        <w:r>
          <w:instrText xml:space="preserve"> PAGEREF _Toc216777347 \h </w:instrText>
        </w:r>
        <w:r/>
        <w:r>
          <w:fldChar w:fldCharType="separate"/>
        </w:r>
        <w:r>
          <w:t xml:space="preserve">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48" w:anchor="_Toc216777348" w:history="1">
        <w:r>
          <w:rPr>
            <w:rStyle w:val="782"/>
            <w:rFonts w:ascii="黑体" w:hAnsi="黑体" w:eastAsia="黑体"/>
          </w:rPr>
          <w:t xml:space="preserve">二、申请人的资格要求：</w:t>
        </w:r>
        <w:r>
          <w:tab/>
        </w:r>
        <w:r>
          <w:fldChar w:fldCharType="begin"/>
        </w:r>
        <w:r>
          <w:instrText xml:space="preserve"> PAGEREF _Toc216777348 \h </w:instrText>
        </w:r>
        <w:r/>
        <w:r>
          <w:fldChar w:fldCharType="separate"/>
        </w:r>
        <w:r>
          <w:t xml:space="preserve">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49" w:anchor="_Toc216777349" w:history="1">
        <w:r>
          <w:rPr>
            <w:rStyle w:val="782"/>
            <w:rFonts w:ascii="黑体" w:hAnsi="黑体" w:eastAsia="黑体"/>
          </w:rPr>
          <w:t xml:space="preserve">三、获取磋商文件</w:t>
        </w:r>
        <w:r>
          <w:tab/>
        </w:r>
        <w:r>
          <w:fldChar w:fldCharType="begin"/>
        </w:r>
        <w:r>
          <w:instrText xml:space="preserve"> PAGEREF _Toc216777349 \h </w:instrText>
        </w:r>
        <w:r/>
        <w:r>
          <w:fldChar w:fldCharType="separate"/>
        </w:r>
        <w:r>
          <w:t xml:space="preserve">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0" w:anchor="_Toc216777350" w:history="1">
        <w:r>
          <w:rPr>
            <w:rStyle w:val="782"/>
            <w:rFonts w:ascii="黑体" w:hAnsi="黑体" w:eastAsia="黑体"/>
          </w:rPr>
          <w:t xml:space="preserve">四、提交响应文件截止时间</w:t>
        </w:r>
        <w:r>
          <w:tab/>
        </w:r>
        <w:r>
          <w:fldChar w:fldCharType="begin"/>
        </w:r>
        <w:r>
          <w:instrText xml:space="preserve"> PAGEREF _Toc216777350 \h </w:instrText>
        </w:r>
        <w:r/>
        <w:r>
          <w:fldChar w:fldCharType="separate"/>
        </w:r>
        <w:r>
          <w:t xml:space="preserve">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1" w:anchor="_Toc216777351" w:history="1">
        <w:r>
          <w:rPr>
            <w:rStyle w:val="782"/>
            <w:rFonts w:ascii="黑体" w:hAnsi="黑体" w:eastAsia="黑体"/>
          </w:rPr>
          <w:t xml:space="preserve">五、公告期限</w:t>
        </w:r>
        <w:r>
          <w:tab/>
        </w:r>
        <w:r>
          <w:fldChar w:fldCharType="begin"/>
        </w:r>
        <w:r>
          <w:instrText xml:space="preserve"> PAGEREF _Toc216777351 \h </w:instrText>
        </w:r>
        <w:r/>
        <w:r>
          <w:fldChar w:fldCharType="separate"/>
        </w:r>
        <w:r>
          <w:t xml:space="preserve">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2" w:anchor="_Toc216777352" w:history="1">
        <w:r>
          <w:rPr>
            <w:rStyle w:val="782"/>
            <w:rFonts w:ascii="黑体" w:hAnsi="黑体" w:eastAsia="黑体"/>
          </w:rPr>
          <w:t xml:space="preserve">六、其他补充事宜</w:t>
        </w:r>
        <w:r>
          <w:tab/>
        </w:r>
        <w:r>
          <w:fldChar w:fldCharType="begin"/>
        </w:r>
        <w:r>
          <w:instrText xml:space="preserve"> PAGEREF _Toc216777352 \h </w:instrText>
        </w:r>
        <w:r/>
        <w:r>
          <w:fldChar w:fldCharType="separate"/>
        </w:r>
        <w:r>
          <w:t xml:space="preserve">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3" w:anchor="_Toc216777353" w:history="1">
        <w:r>
          <w:rPr>
            <w:rStyle w:val="782"/>
            <w:rFonts w:ascii="黑体" w:hAnsi="黑体" w:eastAsia="黑体"/>
          </w:rPr>
          <w:t xml:space="preserve">七、本次磋商联系方式</w:t>
        </w:r>
        <w:r>
          <w:tab/>
        </w:r>
        <w:r>
          <w:fldChar w:fldCharType="begin"/>
        </w:r>
        <w:r>
          <w:instrText xml:space="preserve"> PAGEREF _Toc216777353 \h </w:instrText>
        </w:r>
        <w:r/>
        <w:r>
          <w:fldChar w:fldCharType="separate"/>
        </w:r>
        <w:r>
          <w:t xml:space="preserve">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4" w:anchor="_Toc216777354" w:history="1">
        <w:r>
          <w:rPr>
            <w:rStyle w:val="782"/>
            <w:rFonts w:ascii="黑体" w:hAnsi="黑体" w:eastAsia="黑体"/>
          </w:rPr>
          <w:t xml:space="preserve">八、其他</w:t>
        </w:r>
        <w:r>
          <w:tab/>
        </w:r>
        <w:r>
          <w:fldChar w:fldCharType="begin"/>
        </w:r>
        <w:r>
          <w:instrText xml:space="preserve"> PAGEREF _Toc216777354 \h </w:instrText>
        </w:r>
        <w:r/>
        <w:r>
          <w:fldChar w:fldCharType="separate"/>
        </w:r>
        <w:r>
          <w:t xml:space="preserve">7</w:t>
        </w:r>
        <w:r>
          <w:fldChar w:fldCharType="end"/>
        </w:r>
      </w:hyperlink>
      <w:r/>
      <w:r/>
    </w:p>
    <w:p>
      <w:pPr>
        <w:pStyle w:val="742"/>
        <w:rPr>
          <w:rFonts w:asciiTheme="minorHAnsi" w:hAnsiTheme="minorHAnsi" w:eastAsiaTheme="minorEastAsia" w:cstheme="minorBidi"/>
          <w:caps w:val="0"/>
          <w:sz w:val="21"/>
          <w:szCs w:val="22"/>
        </w:rPr>
      </w:pPr>
      <w:r/>
      <w:hyperlink w:tooltip="#_Toc216777355" w:anchor="_Toc216777355" w:history="1">
        <w:r>
          <w:rPr>
            <w:rStyle w:val="782"/>
            <w:rFonts w:ascii="Times New Roman" w:hAnsi="Times New Roman" w:eastAsia="黑体"/>
          </w:rPr>
          <w:t xml:space="preserve">第二章</w:t>
        </w:r>
        <w:r>
          <w:rPr>
            <w:rStyle w:val="782"/>
            <w:rFonts w:ascii="Times New Roman" w:hAnsi="Times New Roman" w:eastAsia="黑体"/>
          </w:rPr>
          <w:t xml:space="preserve">  </w:t>
        </w:r>
        <w:r>
          <w:rPr>
            <w:rStyle w:val="782"/>
            <w:rFonts w:ascii="Times New Roman" w:hAnsi="Times New Roman" w:eastAsia="黑体"/>
          </w:rPr>
          <w:t xml:space="preserve">供应商须知</w:t>
        </w:r>
        <w:r>
          <w:tab/>
        </w:r>
        <w:r>
          <w:fldChar w:fldCharType="begin"/>
        </w:r>
        <w:r>
          <w:instrText xml:space="preserve"> PAGEREF _Toc216777355 \h </w:instrText>
        </w:r>
        <w:r/>
        <w:r>
          <w:fldChar w:fldCharType="separate"/>
        </w:r>
        <w:r>
          <w:t xml:space="preserve">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6" w:anchor="_Toc216777356" w:history="1">
        <w:r>
          <w:rPr>
            <w:rStyle w:val="782"/>
            <w:rFonts w:ascii="黑体" w:hAnsi="黑体" w:eastAsia="黑体"/>
          </w:rPr>
          <w:t xml:space="preserve">一、总则</w:t>
        </w:r>
        <w:r>
          <w:tab/>
        </w:r>
        <w:r>
          <w:fldChar w:fldCharType="begin"/>
        </w:r>
        <w:r>
          <w:instrText xml:space="preserve"> PAGEREF _Toc216777356 \h </w:instrText>
        </w:r>
        <w:r/>
        <w:r>
          <w:fldChar w:fldCharType="separate"/>
        </w:r>
        <w:r>
          <w:t xml:space="preserve">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7" w:anchor="_Toc216777357" w:history="1">
        <w:r>
          <w:rPr>
            <w:rStyle w:val="782"/>
            <w:rFonts w:ascii="黑体" w:hAnsi="黑体" w:eastAsia="黑体"/>
          </w:rPr>
          <w:t xml:space="preserve">二、磋商文件</w:t>
        </w:r>
        <w:r>
          <w:tab/>
        </w:r>
        <w:r>
          <w:fldChar w:fldCharType="begin"/>
        </w:r>
        <w:r>
          <w:instrText xml:space="preserve"> PAGEREF _Toc216777357 \h </w:instrText>
        </w:r>
        <w:r/>
        <w:r>
          <w:fldChar w:fldCharType="separate"/>
        </w:r>
        <w:r>
          <w:t xml:space="preserve">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8" w:anchor="_Toc216777358" w:history="1">
        <w:r>
          <w:rPr>
            <w:rStyle w:val="782"/>
            <w:rFonts w:ascii="黑体" w:hAnsi="黑体" w:eastAsia="黑体"/>
          </w:rPr>
          <w:t xml:space="preserve">三、响应文件的编制</w:t>
        </w:r>
        <w:r>
          <w:tab/>
        </w:r>
        <w:r>
          <w:fldChar w:fldCharType="begin"/>
        </w:r>
        <w:r>
          <w:instrText xml:space="preserve"> PAGEREF _Toc216777358 \h </w:instrText>
        </w:r>
        <w:r/>
        <w:r>
          <w:fldChar w:fldCharType="separate"/>
        </w:r>
        <w:r>
          <w:t xml:space="preserve">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9" w:anchor="_Toc216777359" w:history="1">
        <w:r>
          <w:rPr>
            <w:rStyle w:val="782"/>
            <w:rFonts w:ascii="黑体" w:hAnsi="黑体" w:eastAsia="黑体"/>
          </w:rPr>
          <w:t xml:space="preserve">四、响应文件的递交</w:t>
        </w:r>
        <w:r>
          <w:tab/>
        </w:r>
        <w:r>
          <w:fldChar w:fldCharType="begin"/>
        </w:r>
        <w:r>
          <w:instrText xml:space="preserve"> PAGEREF _Toc216777359 \h </w:instrText>
        </w:r>
        <w:r/>
        <w:r>
          <w:fldChar w:fldCharType="separate"/>
        </w:r>
        <w:r>
          <w:t xml:space="preserve">11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0" w:anchor="_Toc216777360" w:history="1">
        <w:r>
          <w:rPr>
            <w:rStyle w:val="782"/>
            <w:rFonts w:ascii="黑体" w:hAnsi="黑体" w:eastAsia="黑体"/>
          </w:rPr>
          <w:t xml:space="preserve">五、响应文件的解密与评审</w:t>
        </w:r>
        <w:r>
          <w:tab/>
        </w:r>
        <w:r>
          <w:fldChar w:fldCharType="begin"/>
        </w:r>
        <w:r>
          <w:instrText xml:space="preserve"> PAGEREF _Toc216777360 \h </w:instrText>
        </w:r>
        <w:r/>
        <w:r>
          <w:fldChar w:fldCharType="separate"/>
        </w:r>
        <w:r>
          <w:t xml:space="preserve">12</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1" w:anchor="_Toc216777361" w:history="1">
        <w:r>
          <w:rPr>
            <w:rStyle w:val="782"/>
            <w:rFonts w:ascii="黑体" w:hAnsi="黑体" w:eastAsia="黑体"/>
          </w:rPr>
          <w:t xml:space="preserve">六、成交</w:t>
        </w:r>
        <w:r>
          <w:tab/>
        </w:r>
        <w:r>
          <w:fldChar w:fldCharType="begin"/>
        </w:r>
        <w:r>
          <w:instrText xml:space="preserve"> PAGEREF _Toc216777361 \h </w:instrText>
        </w:r>
        <w:r/>
        <w:r>
          <w:fldChar w:fldCharType="separate"/>
        </w:r>
        <w:r>
          <w:t xml:space="preserve">16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2" w:anchor="_Toc216777362" w:history="1">
        <w:r>
          <w:rPr>
            <w:rStyle w:val="782"/>
            <w:rFonts w:ascii="黑体" w:hAnsi="黑体" w:eastAsia="黑体"/>
          </w:rPr>
          <w:t xml:space="preserve">七、授予合同</w:t>
        </w:r>
        <w:r>
          <w:tab/>
        </w:r>
        <w:r>
          <w:fldChar w:fldCharType="begin"/>
        </w:r>
        <w:r>
          <w:instrText xml:space="preserve"> PAGEREF _Toc216777362 \h </w:instrText>
        </w:r>
        <w:r/>
        <w:r>
          <w:fldChar w:fldCharType="separate"/>
        </w:r>
        <w:r>
          <w:t xml:space="preserve">18</w:t>
        </w:r>
        <w:r>
          <w:fldChar w:fldCharType="end"/>
        </w:r>
      </w:hyperlink>
      <w:r/>
      <w:r/>
    </w:p>
    <w:p>
      <w:pPr>
        <w:pStyle w:val="742"/>
        <w:rPr>
          <w:rFonts w:asciiTheme="minorHAnsi" w:hAnsiTheme="minorHAnsi" w:eastAsiaTheme="minorEastAsia" w:cstheme="minorBidi"/>
          <w:caps w:val="0"/>
          <w:sz w:val="21"/>
          <w:szCs w:val="22"/>
        </w:rPr>
      </w:pPr>
      <w:r/>
      <w:hyperlink w:tooltip="#_Toc216777363" w:anchor="_Toc216777363" w:history="1">
        <w:r>
          <w:rPr>
            <w:rStyle w:val="782"/>
            <w:rFonts w:ascii="Times New Roman" w:hAnsi="Times New Roman" w:eastAsia="黑体"/>
          </w:rPr>
          <w:t xml:space="preserve">第三章</w:t>
        </w:r>
        <w:r>
          <w:rPr>
            <w:rStyle w:val="782"/>
            <w:rFonts w:ascii="Times New Roman" w:hAnsi="Times New Roman" w:eastAsia="黑体"/>
          </w:rPr>
          <w:t xml:space="preserve">  </w:t>
        </w:r>
        <w:r>
          <w:rPr>
            <w:rStyle w:val="782"/>
            <w:rFonts w:ascii="Times New Roman" w:hAnsi="Times New Roman" w:eastAsia="黑体"/>
          </w:rPr>
          <w:t xml:space="preserve">合同文本</w:t>
        </w:r>
        <w:r>
          <w:tab/>
        </w:r>
        <w:r>
          <w:fldChar w:fldCharType="begin"/>
        </w:r>
        <w:r>
          <w:instrText xml:space="preserve"> PAGEREF _Toc216777363 \h </w:instrText>
        </w:r>
        <w:r/>
        <w:r>
          <w:fldChar w:fldCharType="separate"/>
        </w:r>
        <w:r>
          <w:t xml:space="preserve">21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4" w:anchor="_Toc216777364" w:history="1">
        <w:r>
          <w:rPr>
            <w:rStyle w:val="782"/>
            <w:rFonts w:ascii="宋体" w:hAnsi="宋体"/>
          </w:rPr>
          <w:t xml:space="preserve">第一节  通用合同条款</w:t>
        </w:r>
        <w:r>
          <w:tab/>
        </w:r>
        <w:r>
          <w:fldChar w:fldCharType="begin"/>
        </w:r>
        <w:r>
          <w:instrText xml:space="preserve"> PAGEREF _Toc216777364 \h </w:instrText>
        </w:r>
        <w:r/>
        <w:r>
          <w:fldChar w:fldCharType="separate"/>
        </w:r>
        <w:r>
          <w:t xml:space="preserve">21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5" w:anchor="_Toc216777365" w:history="1">
        <w:r>
          <w:rPr>
            <w:rStyle w:val="782"/>
            <w:rFonts w:ascii="宋体" w:hAnsi="宋体"/>
          </w:rPr>
          <w:t xml:space="preserve">第二节  专用合同条款</w:t>
        </w:r>
        <w:r>
          <w:tab/>
        </w:r>
        <w:r>
          <w:fldChar w:fldCharType="begin"/>
        </w:r>
        <w:r>
          <w:instrText xml:space="preserve"> PAGEREF _Toc216777365 \h </w:instrText>
        </w:r>
        <w:r/>
        <w:r>
          <w:fldChar w:fldCharType="separate"/>
        </w:r>
        <w:r>
          <w:t xml:space="preserve">21</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6" w:anchor="_Toc216777366" w:history="1">
        <w:r>
          <w:rPr>
            <w:rStyle w:val="782"/>
            <w:rFonts w:ascii="宋体" w:hAnsi="宋体"/>
            <w:b/>
          </w:rPr>
          <w:t xml:space="preserve">1．一般约定</w:t>
        </w:r>
        <w:r>
          <w:tab/>
        </w:r>
        <w:r>
          <w:fldChar w:fldCharType="begin"/>
        </w:r>
        <w:r>
          <w:instrText xml:space="preserve"> PAGEREF _Toc216777366 \h </w:instrText>
        </w:r>
        <w:r/>
        <w:r>
          <w:fldChar w:fldCharType="separate"/>
        </w:r>
        <w:r>
          <w:t xml:space="preserve">21</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7" w:anchor="_Toc216777367" w:history="1">
        <w:r>
          <w:rPr>
            <w:rStyle w:val="782"/>
            <w:rFonts w:ascii="宋体" w:hAnsi="宋体"/>
            <w:b/>
          </w:rPr>
          <w:t xml:space="preserve">2 .发包人义务</w:t>
        </w:r>
        <w:r>
          <w:tab/>
        </w:r>
        <w:r>
          <w:fldChar w:fldCharType="begin"/>
        </w:r>
        <w:r>
          <w:instrText xml:space="preserve"> PAGEREF _Toc216777367 \h </w:instrText>
        </w:r>
        <w:r/>
        <w:r>
          <w:fldChar w:fldCharType="separate"/>
        </w:r>
        <w:r>
          <w:t xml:space="preserve">22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8" w:anchor="_Toc216777368" w:history="1">
        <w:r>
          <w:rPr>
            <w:rStyle w:val="782"/>
            <w:rFonts w:ascii="宋体" w:hAnsi="宋体"/>
            <w:b/>
          </w:rPr>
          <w:t xml:space="preserve">4.承包人</w:t>
        </w:r>
        <w:r>
          <w:tab/>
        </w:r>
        <w:r>
          <w:fldChar w:fldCharType="begin"/>
        </w:r>
        <w:r>
          <w:instrText xml:space="preserve"> PAGEREF _Toc216777368 \h </w:instrText>
        </w:r>
        <w:r/>
        <w:r>
          <w:fldChar w:fldCharType="separate"/>
        </w:r>
        <w:r>
          <w:t xml:space="preserve">22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9" w:anchor="_Toc216777369" w:history="1">
        <w:r>
          <w:rPr>
            <w:rStyle w:val="782"/>
            <w:rFonts w:ascii="宋体" w:hAnsi="宋体"/>
            <w:b/>
          </w:rPr>
          <w:t xml:space="preserve">5.材料和工程设备</w:t>
        </w:r>
        <w:r>
          <w:tab/>
        </w:r>
        <w:r>
          <w:fldChar w:fldCharType="begin"/>
        </w:r>
        <w:r>
          <w:instrText xml:space="preserve"> PAGEREF _Toc216777369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0" w:anchor="_Toc216777370" w:history="1">
        <w:r>
          <w:rPr>
            <w:rStyle w:val="782"/>
            <w:rFonts w:ascii="宋体" w:hAnsi="宋体"/>
            <w:b/>
          </w:rPr>
          <w:t xml:space="preserve">6.施工设备和临时设施</w:t>
        </w:r>
        <w:r>
          <w:tab/>
        </w:r>
        <w:r>
          <w:fldChar w:fldCharType="begin"/>
        </w:r>
        <w:r>
          <w:instrText xml:space="preserve"> PAGEREF _Toc216777370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1" w:anchor="_Toc216777371" w:history="1">
        <w:r>
          <w:rPr>
            <w:rStyle w:val="782"/>
            <w:rFonts w:ascii="宋体" w:hAnsi="宋体"/>
            <w:b/>
          </w:rPr>
          <w:t xml:space="preserve">7.交通运输</w:t>
        </w:r>
        <w:r>
          <w:tab/>
        </w:r>
        <w:r>
          <w:fldChar w:fldCharType="begin"/>
        </w:r>
        <w:r>
          <w:instrText xml:space="preserve"> PAGEREF _Toc216777371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2" w:anchor="_Toc216777372" w:history="1">
        <w:r>
          <w:rPr>
            <w:rStyle w:val="782"/>
            <w:rFonts w:ascii="宋体" w:hAnsi="宋体"/>
            <w:b/>
          </w:rPr>
          <w:t xml:space="preserve">8.测量放线</w:t>
        </w:r>
        <w:r>
          <w:tab/>
        </w:r>
        <w:r>
          <w:fldChar w:fldCharType="begin"/>
        </w:r>
        <w:r>
          <w:instrText xml:space="preserve"> PAGEREF _Toc216777372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3" w:anchor="_Toc216777373" w:history="1">
        <w:r>
          <w:rPr>
            <w:rStyle w:val="782"/>
            <w:rFonts w:ascii="宋体" w:hAnsi="宋体"/>
            <w:b/>
          </w:rPr>
          <w:t xml:space="preserve">9.施工安全、治安保卫和环境保护</w:t>
        </w:r>
        <w:r>
          <w:tab/>
        </w:r>
        <w:r>
          <w:fldChar w:fldCharType="begin"/>
        </w:r>
        <w:r>
          <w:instrText xml:space="preserve"> PAGEREF _Toc216777373 \h </w:instrText>
        </w:r>
        <w:r/>
        <w:r>
          <w:fldChar w:fldCharType="separate"/>
        </w:r>
        <w:r>
          <w:t xml:space="preserve">26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4" w:anchor="_Toc216777374" w:history="1">
        <w:r>
          <w:rPr>
            <w:rStyle w:val="782"/>
            <w:rFonts w:ascii="宋体" w:hAnsi="宋体"/>
            <w:b/>
          </w:rPr>
          <w:t xml:space="preserve">10. 进度计划</w:t>
        </w:r>
        <w:r>
          <w:tab/>
        </w:r>
        <w:r>
          <w:fldChar w:fldCharType="begin"/>
        </w:r>
        <w:r>
          <w:instrText xml:space="preserve"> PAGEREF _Toc216777374 \h </w:instrText>
        </w:r>
        <w:r/>
        <w:r>
          <w:fldChar w:fldCharType="separate"/>
        </w:r>
        <w:r>
          <w:t xml:space="preserve">26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5" w:anchor="_Toc216777375" w:history="1">
        <w:r>
          <w:rPr>
            <w:rStyle w:val="782"/>
            <w:rFonts w:ascii="宋体" w:hAnsi="宋体"/>
            <w:b/>
          </w:rPr>
          <w:t xml:space="preserve">11.开工和竣工（完工）</w:t>
        </w:r>
        <w:r>
          <w:tab/>
        </w:r>
        <w:r>
          <w:fldChar w:fldCharType="begin"/>
        </w:r>
        <w:r>
          <w:instrText xml:space="preserve"> PAGEREF _Toc216777375 \h </w:instrText>
        </w:r>
        <w:r/>
        <w:r>
          <w:fldChar w:fldCharType="separate"/>
        </w:r>
        <w:r>
          <w:t xml:space="preserve">27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6" w:anchor="_Toc216777376" w:history="1">
        <w:r>
          <w:rPr>
            <w:rStyle w:val="782"/>
            <w:rFonts w:ascii="宋体" w:hAnsi="宋体"/>
            <w:b/>
          </w:rPr>
          <w:t xml:space="preserve">12.暂停施工</w:t>
        </w:r>
        <w:r>
          <w:tab/>
        </w:r>
        <w:r>
          <w:fldChar w:fldCharType="begin"/>
        </w:r>
        <w:r>
          <w:instrText xml:space="preserve"> PAGEREF _Toc216777376 \h </w:instrText>
        </w:r>
        <w:r/>
        <w:r>
          <w:fldChar w:fldCharType="separate"/>
        </w:r>
        <w:r>
          <w:t xml:space="preserve">27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7" w:anchor="_Toc216777377" w:history="1">
        <w:r>
          <w:rPr>
            <w:rStyle w:val="782"/>
            <w:rFonts w:ascii="宋体" w:hAnsi="宋体"/>
            <w:b/>
          </w:rPr>
          <w:t xml:space="preserve">13.工程质量</w:t>
        </w:r>
        <w:r>
          <w:tab/>
        </w:r>
        <w:r>
          <w:fldChar w:fldCharType="begin"/>
        </w:r>
        <w:r>
          <w:instrText xml:space="preserve"> PAGEREF _Toc216777377 \h </w:instrText>
        </w:r>
        <w:r/>
        <w:r>
          <w:fldChar w:fldCharType="separate"/>
        </w:r>
        <w:r>
          <w:t xml:space="preserve">27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8" w:anchor="_Toc216777378" w:history="1">
        <w:r>
          <w:rPr>
            <w:rStyle w:val="782"/>
            <w:rFonts w:ascii="宋体" w:hAnsi="宋体"/>
            <w:b/>
          </w:rPr>
          <w:t xml:space="preserve">14.试验和检验</w:t>
        </w:r>
        <w:r>
          <w:tab/>
        </w:r>
        <w:r>
          <w:fldChar w:fldCharType="begin"/>
        </w:r>
        <w:r>
          <w:instrText xml:space="preserve"> PAGEREF _Toc216777378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9" w:anchor="_Toc216777379" w:history="1">
        <w:r>
          <w:rPr>
            <w:rStyle w:val="782"/>
            <w:rFonts w:ascii="宋体" w:hAnsi="宋体"/>
            <w:b/>
          </w:rPr>
          <w:t xml:space="preserve">15.变更</w:t>
        </w:r>
        <w:r>
          <w:tab/>
        </w:r>
        <w:r>
          <w:fldChar w:fldCharType="begin"/>
        </w:r>
        <w:r>
          <w:instrText xml:space="preserve"> PAGEREF _Toc216777379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0" w:anchor="_Toc216777380" w:history="1">
        <w:r>
          <w:rPr>
            <w:rStyle w:val="782"/>
            <w:rFonts w:ascii="宋体" w:hAnsi="宋体"/>
            <w:b/>
          </w:rPr>
          <w:t xml:space="preserve">16. 价格调整</w:t>
        </w:r>
        <w:r>
          <w:tab/>
        </w:r>
        <w:r>
          <w:fldChar w:fldCharType="begin"/>
        </w:r>
        <w:r>
          <w:instrText xml:space="preserve"> PAGEREF _Toc216777380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1" w:anchor="_Toc216777381" w:history="1">
        <w:r>
          <w:rPr>
            <w:rStyle w:val="782"/>
            <w:rFonts w:ascii="宋体" w:hAnsi="宋体"/>
            <w:b/>
          </w:rPr>
          <w:t xml:space="preserve">17.计量与支付</w:t>
        </w:r>
        <w:r>
          <w:tab/>
        </w:r>
        <w:r>
          <w:fldChar w:fldCharType="begin"/>
        </w:r>
        <w:r>
          <w:instrText xml:space="preserve"> PAGEREF _Toc216777381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2" w:anchor="_Toc216777382" w:history="1">
        <w:r>
          <w:rPr>
            <w:rStyle w:val="782"/>
            <w:rFonts w:ascii="宋体" w:hAnsi="宋体"/>
            <w:b/>
          </w:rPr>
          <w:t xml:space="preserve">18.竣工验收（验收）</w:t>
        </w:r>
        <w:r>
          <w:tab/>
        </w:r>
        <w:r>
          <w:fldChar w:fldCharType="begin"/>
        </w:r>
        <w:r>
          <w:instrText xml:space="preserve"> PAGEREF _Toc216777382 \h </w:instrText>
        </w:r>
        <w:r/>
        <w:r>
          <w:fldChar w:fldCharType="separate"/>
        </w:r>
        <w:r>
          <w:t xml:space="preserve">30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3" w:anchor="_Toc216777383" w:history="1">
        <w:r>
          <w:rPr>
            <w:rStyle w:val="782"/>
            <w:rFonts w:ascii="宋体" w:hAnsi="宋体"/>
            <w:b/>
          </w:rPr>
          <w:t xml:space="preserve">19.缺陷责任期与保修责任</w:t>
        </w:r>
        <w:r>
          <w:tab/>
        </w:r>
        <w:r>
          <w:fldChar w:fldCharType="begin"/>
        </w:r>
        <w:r>
          <w:instrText xml:space="preserve"> PAGEREF _Toc216777383 \h </w:instrText>
        </w:r>
        <w:r/>
        <w:r>
          <w:fldChar w:fldCharType="separate"/>
        </w:r>
        <w:r>
          <w:t xml:space="preserve">30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4" w:anchor="_Toc216777384" w:history="1">
        <w:r>
          <w:rPr>
            <w:rStyle w:val="782"/>
            <w:rFonts w:ascii="宋体" w:hAnsi="宋体"/>
            <w:b/>
          </w:rPr>
          <w:t xml:space="preserve">20.保险</w:t>
        </w:r>
        <w:r>
          <w:tab/>
        </w:r>
        <w:r>
          <w:fldChar w:fldCharType="begin"/>
        </w:r>
        <w:r>
          <w:instrText xml:space="preserve"> PAGEREF _Toc216777384 \h </w:instrText>
        </w:r>
        <w:r/>
        <w:r>
          <w:fldChar w:fldCharType="separate"/>
        </w:r>
        <w:r>
          <w:t xml:space="preserve">31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85" w:anchor="_Toc216777385" w:history="1">
        <w:r>
          <w:rPr>
            <w:rStyle w:val="782"/>
            <w:rFonts w:ascii="宋体" w:hAnsi="宋体"/>
            <w:b/>
          </w:rPr>
          <w:t xml:space="preserve">25. 其他约定</w:t>
        </w:r>
        <w:r>
          <w:tab/>
        </w:r>
        <w:r>
          <w:fldChar w:fldCharType="begin"/>
        </w:r>
        <w:r>
          <w:instrText xml:space="preserve"> PAGEREF _Toc216777385 \h </w:instrText>
        </w:r>
        <w:r/>
        <w:r>
          <w:fldChar w:fldCharType="separate"/>
        </w:r>
        <w:r>
          <w:t xml:space="preserve">31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86" w:anchor="_Toc216777386" w:history="1">
        <w:r>
          <w:rPr>
            <w:rStyle w:val="782"/>
            <w:rFonts w:ascii="宋体" w:hAnsi="宋体"/>
          </w:rPr>
          <w:t xml:space="preserve">第三节  合同附件格式</w:t>
        </w:r>
        <w:r>
          <w:tab/>
        </w:r>
        <w:r>
          <w:fldChar w:fldCharType="begin"/>
        </w:r>
        <w:r>
          <w:instrText xml:space="preserve"> PAGEREF _Toc216777386 \h </w:instrText>
        </w:r>
        <w:r/>
        <w:r>
          <w:fldChar w:fldCharType="separate"/>
        </w:r>
        <w:r>
          <w:t xml:space="preserve">33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7" w:anchor="_Toc216777387" w:history="1">
        <w:r>
          <w:rPr>
            <w:rStyle w:val="782"/>
            <w:rFonts w:ascii="宋体" w:hAnsi="宋体"/>
          </w:rPr>
          <w:t xml:space="preserve">附件一：合同协议书</w:t>
        </w:r>
        <w:r>
          <w:tab/>
        </w:r>
        <w:r>
          <w:fldChar w:fldCharType="begin"/>
        </w:r>
        <w:r>
          <w:instrText xml:space="preserve"> PAGEREF _Toc216777387 \h </w:instrText>
        </w:r>
        <w:r/>
        <w:r>
          <w:fldChar w:fldCharType="separate"/>
        </w:r>
        <w:r>
          <w:t xml:space="preserve">33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8" w:anchor="_Toc216777388" w:history="1">
        <w:r>
          <w:rPr>
            <w:rStyle w:val="782"/>
            <w:rFonts w:ascii="宋体" w:hAnsi="宋体"/>
          </w:rPr>
          <w:t xml:space="preserve">附件二：廉政合同（一）</w:t>
        </w:r>
        <w:r>
          <w:tab/>
        </w:r>
        <w:r>
          <w:fldChar w:fldCharType="begin"/>
        </w:r>
        <w:r>
          <w:instrText xml:space="preserve"> PAGEREF _Toc216777388 \h </w:instrText>
        </w:r>
        <w:r/>
        <w:r>
          <w:fldChar w:fldCharType="separate"/>
        </w:r>
        <w:r>
          <w:t xml:space="preserve">35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9" w:anchor="_Toc216777389" w:history="1">
        <w:r>
          <w:rPr>
            <w:rStyle w:val="782"/>
            <w:rFonts w:ascii="宋体" w:hAnsi="宋体"/>
          </w:rPr>
          <w:t xml:space="preserve">附件三：廉政合同（二）</w:t>
        </w:r>
        <w:r>
          <w:tab/>
        </w:r>
        <w:r>
          <w:fldChar w:fldCharType="begin"/>
        </w:r>
        <w:r>
          <w:instrText xml:space="preserve"> PAGEREF _Toc216777389 \h </w:instrText>
        </w:r>
        <w:r/>
        <w:r>
          <w:fldChar w:fldCharType="separate"/>
        </w:r>
        <w:r>
          <w:t xml:space="preserve">38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0" w:anchor="_Toc216777390" w:history="1">
        <w:r>
          <w:rPr>
            <w:rStyle w:val="782"/>
            <w:rFonts w:ascii="宋体" w:hAnsi="宋体"/>
          </w:rPr>
          <w:t xml:space="preserve">附件四：资金安全合同及工程安全生产合同</w:t>
        </w:r>
        <w:r>
          <w:tab/>
        </w:r>
        <w:r>
          <w:fldChar w:fldCharType="begin"/>
        </w:r>
        <w:r>
          <w:instrText xml:space="preserve"> PAGEREF _Toc216777390 \h </w:instrText>
        </w:r>
        <w:r/>
        <w:r>
          <w:fldChar w:fldCharType="separate"/>
        </w:r>
        <w:r>
          <w:t xml:space="preserve">41</w:t>
        </w:r>
        <w:r>
          <w:fldChar w:fldCharType="end"/>
        </w:r>
      </w:hyperlink>
      <w:r/>
      <w:r/>
    </w:p>
    <w:p>
      <w:pPr>
        <w:pStyle w:val="742"/>
        <w:rPr>
          <w:rFonts w:asciiTheme="minorHAnsi" w:hAnsiTheme="minorHAnsi" w:eastAsiaTheme="minorEastAsia" w:cstheme="minorBidi"/>
          <w:caps w:val="0"/>
          <w:sz w:val="21"/>
          <w:szCs w:val="22"/>
        </w:rPr>
      </w:pPr>
      <w:r/>
      <w:hyperlink w:tooltip="#_Toc216777391" w:anchor="_Toc216777391" w:history="1">
        <w:r>
          <w:rPr>
            <w:rStyle w:val="782"/>
            <w:rFonts w:ascii="Times New Roman" w:hAnsi="Times New Roman" w:eastAsia="黑体"/>
          </w:rPr>
          <w:t xml:space="preserve">第四章</w:t>
        </w:r>
        <w:r>
          <w:rPr>
            <w:rStyle w:val="782"/>
            <w:rFonts w:ascii="Times New Roman" w:hAnsi="Times New Roman" w:eastAsia="黑体"/>
          </w:rPr>
          <w:t xml:space="preserve">  </w:t>
        </w:r>
        <w:r>
          <w:rPr>
            <w:rStyle w:val="782"/>
            <w:rFonts w:ascii="Times New Roman" w:hAnsi="Times New Roman" w:eastAsia="黑体"/>
          </w:rPr>
          <w:t xml:space="preserve">采购需求</w:t>
        </w:r>
        <w:r>
          <w:tab/>
        </w:r>
        <w:r>
          <w:fldChar w:fldCharType="begin"/>
        </w:r>
        <w:r>
          <w:instrText xml:space="preserve"> PAGEREF _Toc216777391 \h </w:instrText>
        </w:r>
        <w:r/>
        <w:r>
          <w:fldChar w:fldCharType="separate"/>
        </w:r>
        <w:r>
          <w:t xml:space="preserve">45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2" w:anchor="_Toc216777392" w:history="1">
        <w:r>
          <w:rPr>
            <w:rStyle w:val="782"/>
            <w:rFonts w:ascii="仿宋" w:hAnsi="仿宋" w:eastAsia="仿宋" w:cs="Courier New"/>
            <w:b/>
          </w:rPr>
          <w:t xml:space="preserve">一、项目概况</w:t>
        </w:r>
        <w:r>
          <w:tab/>
        </w:r>
        <w:r>
          <w:fldChar w:fldCharType="begin"/>
        </w:r>
        <w:r>
          <w:instrText xml:space="preserve"> PAGEREF _Toc216777392 \h </w:instrText>
        </w:r>
        <w:r/>
        <w:r>
          <w:fldChar w:fldCharType="separate"/>
        </w:r>
        <w:r>
          <w:t xml:space="preserve">45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3" w:anchor="_Toc216777393" w:history="1">
        <w:r>
          <w:rPr>
            <w:rStyle w:val="782"/>
            <w:rFonts w:ascii="仿宋" w:hAnsi="仿宋" w:eastAsia="仿宋" w:cs="Courier New"/>
            <w:b/>
          </w:rPr>
          <w:t xml:space="preserve">二、各分项施工要求</w:t>
        </w:r>
        <w:r>
          <w:tab/>
        </w:r>
        <w:r>
          <w:fldChar w:fldCharType="begin"/>
        </w:r>
        <w:r>
          <w:instrText xml:space="preserve"> PAGEREF _Toc216777393 \h </w:instrText>
        </w:r>
        <w:r/>
        <w:r>
          <w:fldChar w:fldCharType="separate"/>
        </w:r>
        <w:r>
          <w:t xml:space="preserve">46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4" w:anchor="_Toc216777394" w:history="1">
        <w:r>
          <w:rPr>
            <w:rStyle w:val="782"/>
            <w:rFonts w:ascii="仿宋" w:hAnsi="仿宋" w:eastAsia="仿宋" w:cs="Courier New"/>
            <w:b/>
          </w:rPr>
          <w:t xml:space="preserve">三、原材料</w:t>
        </w:r>
        <w:r>
          <w:tab/>
        </w:r>
        <w:r>
          <w:fldChar w:fldCharType="begin"/>
        </w:r>
        <w:r>
          <w:instrText xml:space="preserve"> PAGEREF _Toc216777394 \h </w:instrText>
        </w:r>
        <w:r/>
        <w:r>
          <w:fldChar w:fldCharType="separate"/>
        </w:r>
        <w:r>
          <w:t xml:space="preserve">47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5" w:anchor="_Toc216777395" w:history="1">
        <w:r>
          <w:rPr>
            <w:rStyle w:val="782"/>
            <w:rFonts w:ascii="仿宋" w:hAnsi="仿宋" w:eastAsia="仿宋" w:cs="Courier New"/>
            <w:b/>
            <w:bCs/>
          </w:rPr>
          <w:t xml:space="preserve">四、技术标准和要求</w:t>
        </w:r>
        <w:r>
          <w:tab/>
        </w:r>
        <w:r>
          <w:fldChar w:fldCharType="begin"/>
        </w:r>
        <w:r>
          <w:instrText xml:space="preserve"> PAGEREF _Toc216777395 \h </w:instrText>
        </w:r>
        <w:r/>
        <w:r>
          <w:fldChar w:fldCharType="separate"/>
        </w:r>
        <w:r>
          <w:t xml:space="preserve">47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6" w:anchor="_Toc216777396" w:history="1">
        <w:r>
          <w:rPr>
            <w:rStyle w:val="782"/>
            <w:rFonts w:ascii="仿宋" w:hAnsi="仿宋" w:eastAsia="仿宋"/>
            <w:b/>
          </w:rPr>
          <w:t xml:space="preserve">（一）</w:t>
        </w:r>
        <w:r>
          <w:rPr>
            <w:rStyle w:val="782"/>
            <w:rFonts w:ascii="仿宋" w:hAnsi="仿宋" w:eastAsia="仿宋"/>
            <w:b/>
            <w:spacing w:val="20"/>
          </w:rPr>
          <w:t xml:space="preserve">混凝土工程（钢筋混凝土工程）</w:t>
        </w:r>
        <w:r>
          <w:tab/>
        </w:r>
        <w:r>
          <w:fldChar w:fldCharType="begin"/>
        </w:r>
        <w:r>
          <w:instrText xml:space="preserve"> PAGEREF _Toc216777396 \h </w:instrText>
        </w:r>
        <w:r/>
        <w:r>
          <w:fldChar w:fldCharType="separate"/>
        </w:r>
        <w:r>
          <w:t xml:space="preserve">47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7" w:anchor="_Toc216777397" w:history="1">
        <w:r>
          <w:rPr>
            <w:rStyle w:val="782"/>
            <w:rFonts w:ascii="仿宋" w:hAnsi="仿宋" w:eastAsia="仿宋"/>
            <w:b/>
          </w:rPr>
          <w:t xml:space="preserve">1、模板</w:t>
        </w:r>
        <w:r>
          <w:tab/>
        </w:r>
        <w:r>
          <w:fldChar w:fldCharType="begin"/>
        </w:r>
        <w:r>
          <w:instrText xml:space="preserve"> PAGEREF _Toc216777397 \h </w:instrText>
        </w:r>
        <w:r/>
        <w:r>
          <w:fldChar w:fldCharType="separate"/>
        </w:r>
        <w:r>
          <w:t xml:space="preserve">47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8" w:anchor="_Toc216777398" w:history="1">
        <w:r>
          <w:rPr>
            <w:rStyle w:val="782"/>
            <w:rFonts w:ascii="仿宋" w:hAnsi="仿宋" w:eastAsia="仿宋"/>
            <w:b/>
          </w:rPr>
          <w:t xml:space="preserve">2、钢筋</w:t>
        </w:r>
        <w:r>
          <w:tab/>
        </w:r>
        <w:r>
          <w:fldChar w:fldCharType="begin"/>
        </w:r>
        <w:r>
          <w:instrText xml:space="preserve"> PAGEREF _Toc216777398 \h </w:instrText>
        </w:r>
        <w:r/>
        <w:r>
          <w:fldChar w:fldCharType="separate"/>
        </w:r>
        <w:r>
          <w:t xml:space="preserve">48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9" w:anchor="_Toc216777399" w:history="1">
        <w:r>
          <w:rPr>
            <w:rStyle w:val="782"/>
            <w:rFonts w:ascii="仿宋" w:hAnsi="仿宋" w:eastAsia="仿宋"/>
            <w:b/>
          </w:rPr>
          <w:t xml:space="preserve">3、混凝土</w:t>
        </w:r>
        <w:r>
          <w:tab/>
        </w:r>
        <w:r>
          <w:fldChar w:fldCharType="begin"/>
        </w:r>
        <w:r>
          <w:instrText xml:space="preserve"> PAGEREF _Toc216777399 \h </w:instrText>
        </w:r>
        <w:r/>
        <w:r>
          <w:fldChar w:fldCharType="separate"/>
        </w:r>
        <w:r>
          <w:t xml:space="preserve">49</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0" w:anchor="_Toc216777400" w:history="1">
        <w:r>
          <w:rPr>
            <w:rStyle w:val="782"/>
            <w:rFonts w:ascii="仿宋" w:hAnsi="仿宋" w:eastAsia="仿宋"/>
            <w:b/>
          </w:rPr>
          <w:t xml:space="preserve">3、骨料</w:t>
        </w:r>
        <w:r>
          <w:tab/>
        </w:r>
        <w:r>
          <w:fldChar w:fldCharType="begin"/>
        </w:r>
        <w:r>
          <w:instrText xml:space="preserve"> PAGEREF _Toc216777400 \h </w:instrText>
        </w:r>
        <w:r/>
        <w:r>
          <w:fldChar w:fldCharType="separate"/>
        </w:r>
        <w:r>
          <w:t xml:space="preserve">50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1" w:anchor="_Toc216777401" w:history="1">
        <w:r>
          <w:rPr>
            <w:rStyle w:val="782"/>
            <w:rFonts w:ascii="仿宋" w:hAnsi="仿宋" w:eastAsia="仿宋"/>
            <w:b/>
          </w:rPr>
          <w:t xml:space="preserve">4、外加剂</w:t>
        </w:r>
        <w:r>
          <w:tab/>
        </w:r>
        <w:r>
          <w:fldChar w:fldCharType="begin"/>
        </w:r>
        <w:r>
          <w:instrText xml:space="preserve"> PAGEREF _Toc216777401 \h </w:instrText>
        </w:r>
        <w:r/>
        <w:r>
          <w:fldChar w:fldCharType="separate"/>
        </w:r>
        <w:r>
          <w:t xml:space="preserve">52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2" w:anchor="_Toc216777402" w:history="1">
        <w:r>
          <w:rPr>
            <w:rStyle w:val="782"/>
            <w:rFonts w:ascii="仿宋" w:hAnsi="仿宋" w:eastAsia="仿宋"/>
            <w:b/>
          </w:rPr>
          <w:t xml:space="preserve">5、伸缩缝</w:t>
        </w:r>
        <w:r>
          <w:tab/>
        </w:r>
        <w:r>
          <w:fldChar w:fldCharType="begin"/>
        </w:r>
        <w:r>
          <w:instrText xml:space="preserve"> PAGEREF _Toc216777402 \h </w:instrText>
        </w:r>
        <w:r/>
        <w:r>
          <w:fldChar w:fldCharType="separate"/>
        </w:r>
        <w:r>
          <w:t xml:space="preserve">52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3" w:anchor="_Toc216777403" w:history="1">
        <w:r>
          <w:rPr>
            <w:rStyle w:val="782"/>
            <w:rFonts w:ascii="仿宋" w:hAnsi="仿宋" w:eastAsia="仿宋"/>
            <w:b/>
          </w:rPr>
          <w:t xml:space="preserve">6、配合比</w:t>
        </w:r>
        <w:r>
          <w:tab/>
        </w:r>
        <w:r>
          <w:fldChar w:fldCharType="begin"/>
        </w:r>
        <w:r>
          <w:instrText xml:space="preserve"> PAGEREF _Toc216777403 \h </w:instrText>
        </w:r>
        <w:r/>
        <w:r>
          <w:fldChar w:fldCharType="separate"/>
        </w:r>
        <w:r>
          <w:t xml:space="preserve">52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4" w:anchor="_Toc216777404" w:history="1">
        <w:r>
          <w:rPr>
            <w:rStyle w:val="782"/>
            <w:rFonts w:ascii="仿宋" w:hAnsi="仿宋" w:eastAsia="仿宋"/>
            <w:b/>
          </w:rPr>
          <w:t xml:space="preserve">7、混凝土取样试验</w:t>
        </w:r>
        <w:r>
          <w:tab/>
        </w:r>
        <w:r>
          <w:fldChar w:fldCharType="begin"/>
        </w:r>
        <w:r>
          <w:instrText xml:space="preserve"> PAGEREF _Toc216777404 \h </w:instrText>
        </w:r>
        <w:r/>
        <w:r>
          <w:fldChar w:fldCharType="separate"/>
        </w:r>
        <w:r>
          <w:t xml:space="preserve">53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5" w:anchor="_Toc216777405" w:history="1">
        <w:r>
          <w:rPr>
            <w:rStyle w:val="782"/>
            <w:rFonts w:ascii="仿宋" w:hAnsi="仿宋" w:eastAsia="仿宋"/>
            <w:b/>
          </w:rPr>
          <w:t xml:space="preserve">8、自拌</w:t>
        </w:r>
        <w:r>
          <w:tab/>
        </w:r>
        <w:r>
          <w:fldChar w:fldCharType="begin"/>
        </w:r>
        <w:r>
          <w:instrText xml:space="preserve"> PAGEREF _Toc216777405 \h </w:instrText>
        </w:r>
        <w:r/>
        <w:r>
          <w:fldChar w:fldCharType="separate"/>
        </w:r>
        <w:r>
          <w:t xml:space="preserve">53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6" w:anchor="_Toc216777406" w:history="1">
        <w:r>
          <w:rPr>
            <w:rStyle w:val="782"/>
            <w:rFonts w:ascii="仿宋" w:hAnsi="仿宋" w:eastAsia="仿宋"/>
            <w:b/>
          </w:rPr>
          <w:t xml:space="preserve">9、运输</w:t>
        </w:r>
        <w:r>
          <w:tab/>
        </w:r>
        <w:r>
          <w:fldChar w:fldCharType="begin"/>
        </w:r>
        <w:r>
          <w:instrText xml:space="preserve"> PAGEREF _Toc216777406 \h </w:instrText>
        </w:r>
        <w:r/>
        <w:r>
          <w:fldChar w:fldCharType="separate"/>
        </w:r>
        <w:r>
          <w:t xml:space="preserve">54</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7" w:anchor="_Toc216777407" w:history="1">
        <w:r>
          <w:rPr>
            <w:rStyle w:val="782"/>
            <w:rFonts w:ascii="仿宋" w:hAnsi="仿宋" w:eastAsia="仿宋"/>
            <w:b/>
          </w:rPr>
          <w:t xml:space="preserve">10、浇筑</w:t>
        </w:r>
        <w:r>
          <w:tab/>
        </w:r>
        <w:r>
          <w:fldChar w:fldCharType="begin"/>
        </w:r>
        <w:r>
          <w:instrText xml:space="preserve"> PAGEREF _Toc216777407 \h </w:instrText>
        </w:r>
        <w:r/>
        <w:r>
          <w:fldChar w:fldCharType="separate"/>
        </w:r>
        <w:r>
          <w:t xml:space="preserve">54</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8" w:anchor="_Toc216777408" w:history="1">
        <w:r>
          <w:rPr>
            <w:rStyle w:val="782"/>
            <w:rFonts w:ascii="仿宋" w:hAnsi="仿宋" w:eastAsia="仿宋"/>
            <w:b/>
          </w:rPr>
          <w:t xml:space="preserve">11、混凝土面的修整</w:t>
        </w:r>
        <w:r>
          <w:tab/>
        </w:r>
        <w:r>
          <w:fldChar w:fldCharType="begin"/>
        </w:r>
        <w:r>
          <w:instrText xml:space="preserve"> PAGEREF _Toc216777408 \h </w:instrText>
        </w:r>
        <w:r/>
        <w:r>
          <w:fldChar w:fldCharType="separate"/>
        </w:r>
        <w:r>
          <w:t xml:space="preserve">55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9" w:anchor="_Toc216777409" w:history="1">
        <w:r>
          <w:rPr>
            <w:rStyle w:val="782"/>
            <w:rFonts w:ascii="仿宋" w:hAnsi="仿宋" w:eastAsia="仿宋"/>
            <w:b/>
          </w:rPr>
          <w:t xml:space="preserve">12、温度控制</w:t>
        </w:r>
        <w:r>
          <w:tab/>
        </w:r>
        <w:r>
          <w:fldChar w:fldCharType="begin"/>
        </w:r>
        <w:r>
          <w:instrText xml:space="preserve"> PAGEREF _Toc216777409 \h </w:instrText>
        </w:r>
        <w:r/>
        <w:r>
          <w:fldChar w:fldCharType="separate"/>
        </w:r>
        <w:r>
          <w:t xml:space="preserve">55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0" w:anchor="_Toc216777410" w:history="1">
        <w:r>
          <w:rPr>
            <w:rStyle w:val="782"/>
            <w:rFonts w:ascii="仿宋" w:hAnsi="仿宋" w:eastAsia="仿宋"/>
            <w:b/>
          </w:rPr>
          <w:t xml:space="preserve">13、养护和表面保护</w:t>
        </w:r>
        <w:r>
          <w:tab/>
        </w:r>
        <w:r>
          <w:fldChar w:fldCharType="begin"/>
        </w:r>
        <w:r>
          <w:instrText xml:space="preserve"> PAGEREF _Toc216777410 \h </w:instrText>
        </w:r>
        <w:r/>
        <w:r>
          <w:fldChar w:fldCharType="separate"/>
        </w:r>
        <w:r>
          <w:t xml:space="preserve">56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1" w:anchor="_Toc216777411" w:history="1">
        <w:r>
          <w:rPr>
            <w:rStyle w:val="782"/>
            <w:rFonts w:ascii="仿宋" w:hAnsi="仿宋" w:eastAsia="仿宋"/>
            <w:b/>
          </w:rPr>
          <w:t xml:space="preserve">14、混凝土裂缝控制措施</w:t>
        </w:r>
        <w:r>
          <w:tab/>
        </w:r>
        <w:r>
          <w:fldChar w:fldCharType="begin"/>
        </w:r>
        <w:r>
          <w:instrText xml:space="preserve"> PAGEREF _Toc216777411 \h </w:instrText>
        </w:r>
        <w:r/>
        <w:r>
          <w:fldChar w:fldCharType="separate"/>
        </w:r>
        <w:r>
          <w:t xml:space="preserve">56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2" w:anchor="_Toc216777412" w:history="1">
        <w:r>
          <w:rPr>
            <w:rStyle w:val="782"/>
            <w:rFonts w:ascii="仿宋" w:hAnsi="仿宋" w:eastAsia="仿宋"/>
            <w:b/>
          </w:rPr>
          <w:t xml:space="preserve">15、质量检查和验收</w:t>
        </w:r>
        <w:r>
          <w:tab/>
        </w:r>
        <w:r>
          <w:fldChar w:fldCharType="begin"/>
        </w:r>
        <w:r>
          <w:instrText xml:space="preserve"> PAGEREF _Toc216777412 \h </w:instrText>
        </w:r>
        <w:r/>
        <w:r>
          <w:fldChar w:fldCharType="separate"/>
        </w:r>
        <w:r>
          <w:t xml:space="preserve">57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3" w:anchor="_Toc216777413" w:history="1">
        <w:r>
          <w:rPr>
            <w:rStyle w:val="782"/>
            <w:rFonts w:ascii="仿宋" w:hAnsi="仿宋" w:eastAsia="仿宋"/>
            <w:b/>
          </w:rPr>
          <w:t xml:space="preserve">16、二期混凝土要求</w:t>
        </w:r>
        <w:r>
          <w:tab/>
        </w:r>
        <w:r>
          <w:fldChar w:fldCharType="begin"/>
        </w:r>
        <w:r>
          <w:instrText xml:space="preserve"> PAGEREF _Toc216777413 \h </w:instrText>
        </w:r>
        <w:r/>
        <w:r>
          <w:fldChar w:fldCharType="separate"/>
        </w:r>
        <w:r>
          <w:t xml:space="preserve">59</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4" w:anchor="_Toc216777414" w:history="1">
        <w:r>
          <w:rPr>
            <w:rStyle w:val="782"/>
            <w:rFonts w:ascii="仿宋" w:hAnsi="仿宋" w:eastAsia="仿宋"/>
            <w:b/>
          </w:rPr>
          <w:t xml:space="preserve">（二）现浇混凝土护坡</w:t>
        </w:r>
        <w:r>
          <w:tab/>
        </w:r>
        <w:r>
          <w:fldChar w:fldCharType="begin"/>
        </w:r>
        <w:r>
          <w:instrText xml:space="preserve"> PAGEREF _Toc216777414 \h </w:instrText>
        </w:r>
        <w:r/>
        <w:r>
          <w:fldChar w:fldCharType="separate"/>
        </w:r>
        <w:r>
          <w:t xml:space="preserve">59</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5" w:anchor="_Toc216777415" w:history="1">
        <w:r>
          <w:rPr>
            <w:rStyle w:val="782"/>
            <w:rFonts w:ascii="仿宋" w:hAnsi="仿宋" w:eastAsia="仿宋"/>
            <w:b/>
          </w:rPr>
          <w:t xml:space="preserve">（三）永久缝施工要点</w:t>
        </w:r>
        <w:r>
          <w:tab/>
        </w:r>
        <w:r>
          <w:fldChar w:fldCharType="begin"/>
        </w:r>
        <w:r>
          <w:instrText xml:space="preserve"> PAGEREF _Toc216777415 \h </w:instrText>
        </w:r>
        <w:r/>
        <w:r>
          <w:fldChar w:fldCharType="separate"/>
        </w:r>
        <w:r>
          <w:t xml:space="preserve">60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6" w:anchor="_Toc216777416" w:history="1">
        <w:r>
          <w:rPr>
            <w:rStyle w:val="782"/>
            <w:rFonts w:ascii="仿宋" w:hAnsi="仿宋" w:eastAsia="仿宋"/>
            <w:b/>
          </w:rPr>
          <w:t xml:space="preserve">(四)拆除要求</w:t>
        </w:r>
        <w:r>
          <w:tab/>
        </w:r>
        <w:r>
          <w:fldChar w:fldCharType="begin"/>
        </w:r>
        <w:r>
          <w:instrText xml:space="preserve"> PAGEREF _Toc216777416 \h </w:instrText>
        </w:r>
        <w:r/>
        <w:r>
          <w:fldChar w:fldCharType="separate"/>
        </w:r>
        <w:r>
          <w:t xml:space="preserve">60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7" w:anchor="_Toc216777417" w:history="1">
        <w:r>
          <w:rPr>
            <w:rStyle w:val="782"/>
            <w:rFonts w:ascii="仿宋" w:hAnsi="仿宋" w:eastAsia="仿宋"/>
            <w:b/>
          </w:rPr>
          <w:t xml:space="preserve">(五)施工期环境保护</w:t>
        </w:r>
        <w:r>
          <w:tab/>
        </w:r>
        <w:r>
          <w:fldChar w:fldCharType="begin"/>
        </w:r>
        <w:r>
          <w:instrText xml:space="preserve"> PAGEREF _Toc216777417 \h </w:instrText>
        </w:r>
        <w:r/>
        <w:r>
          <w:fldChar w:fldCharType="separate"/>
        </w:r>
        <w:r>
          <w:t xml:space="preserve">61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18" w:anchor="_Toc216777418" w:history="1">
        <w:r>
          <w:rPr>
            <w:rStyle w:val="782"/>
            <w:rFonts w:ascii="仿宋" w:hAnsi="仿宋" w:eastAsia="仿宋"/>
            <w:b/>
          </w:rPr>
          <w:t xml:space="preserve">五、安全生产</w:t>
        </w:r>
        <w:r>
          <w:tab/>
        </w:r>
        <w:r>
          <w:fldChar w:fldCharType="begin"/>
        </w:r>
        <w:r>
          <w:instrText xml:space="preserve"> PAGEREF _Toc216777418 \h </w:instrText>
        </w:r>
        <w:r/>
        <w:r>
          <w:fldChar w:fldCharType="separate"/>
        </w:r>
        <w:r>
          <w:t xml:space="preserve">63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9" w:anchor="_Toc216777419" w:history="1">
        <w:r>
          <w:rPr>
            <w:rStyle w:val="782"/>
            <w:rFonts w:ascii="仿宋" w:hAnsi="仿宋" w:eastAsia="仿宋"/>
            <w:b/>
          </w:rPr>
          <w:t xml:space="preserve">（一）施工前准备工作</w:t>
        </w:r>
        <w:r>
          <w:tab/>
        </w:r>
        <w:r>
          <w:fldChar w:fldCharType="begin"/>
        </w:r>
        <w:r>
          <w:instrText xml:space="preserve"> PAGEREF _Toc216777419 \h </w:instrText>
        </w:r>
        <w:r/>
        <w:r>
          <w:fldChar w:fldCharType="separate"/>
        </w:r>
        <w:r>
          <w:t xml:space="preserve">63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0" w:anchor="_Toc216777420" w:history="1">
        <w:r>
          <w:rPr>
            <w:rStyle w:val="782"/>
            <w:rFonts w:ascii="仿宋" w:hAnsi="仿宋" w:eastAsia="仿宋"/>
            <w:b/>
          </w:rPr>
          <w:t xml:space="preserve">（二）施工用电</w:t>
        </w:r>
        <w:r>
          <w:tab/>
        </w:r>
        <w:r>
          <w:fldChar w:fldCharType="begin"/>
        </w:r>
        <w:r>
          <w:instrText xml:space="preserve"> PAGEREF _Toc216777420 \h </w:instrText>
        </w:r>
        <w:r/>
        <w:r>
          <w:fldChar w:fldCharType="separate"/>
        </w:r>
        <w:r>
          <w:t xml:space="preserve">64</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1" w:anchor="_Toc216777421" w:history="1">
        <w:r>
          <w:rPr>
            <w:rStyle w:val="782"/>
            <w:rFonts w:ascii="仿宋" w:hAnsi="仿宋" w:eastAsia="仿宋"/>
            <w:b/>
          </w:rPr>
          <w:t xml:space="preserve">（三） 劳动安全与工业卫生</w:t>
        </w:r>
        <w:r>
          <w:tab/>
        </w:r>
        <w:r>
          <w:fldChar w:fldCharType="begin"/>
        </w:r>
        <w:r>
          <w:instrText xml:space="preserve"> PAGEREF _Toc216777421 \h </w:instrText>
        </w:r>
        <w:r/>
        <w:r>
          <w:fldChar w:fldCharType="separate"/>
        </w:r>
        <w:r>
          <w:t xml:space="preserve">65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2" w:anchor="_Toc216777422" w:history="1">
        <w:r>
          <w:rPr>
            <w:rStyle w:val="782"/>
            <w:rFonts w:ascii="仿宋" w:hAnsi="仿宋" w:eastAsia="仿宋"/>
            <w:b/>
          </w:rPr>
          <w:t xml:space="preserve">（四） 质量安全（不限于）</w:t>
        </w:r>
        <w:r>
          <w:tab/>
        </w:r>
        <w:r>
          <w:fldChar w:fldCharType="begin"/>
        </w:r>
        <w:r>
          <w:instrText xml:space="preserve"> PAGEREF _Toc216777422 \h </w:instrText>
        </w:r>
        <w:r/>
        <w:r>
          <w:fldChar w:fldCharType="separate"/>
        </w:r>
        <w:r>
          <w:t xml:space="preserve">67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3" w:anchor="_Toc216777423" w:history="1">
        <w:r>
          <w:rPr>
            <w:rStyle w:val="782"/>
            <w:rFonts w:ascii="仿宋" w:hAnsi="仿宋" w:eastAsia="仿宋"/>
            <w:b/>
          </w:rPr>
          <w:t xml:space="preserve">（五）工程施工涉及重大危险源情况说明</w:t>
        </w:r>
        <w:r>
          <w:tab/>
        </w:r>
        <w:r>
          <w:fldChar w:fldCharType="begin"/>
        </w:r>
        <w:r>
          <w:instrText xml:space="preserve"> PAGEREF _Toc216777423 \h </w:instrText>
        </w:r>
        <w:r/>
        <w:r>
          <w:fldChar w:fldCharType="separate"/>
        </w:r>
        <w:r>
          <w:t xml:space="preserve">67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4" w:anchor="_Toc216777424" w:history="1">
        <w:r>
          <w:rPr>
            <w:rStyle w:val="782"/>
            <w:rFonts w:ascii="仿宋" w:hAnsi="仿宋" w:eastAsia="仿宋"/>
            <w:b/>
          </w:rPr>
          <w:t xml:space="preserve">（六） 其他安全说明</w:t>
        </w:r>
        <w:r>
          <w:tab/>
        </w:r>
        <w:r>
          <w:fldChar w:fldCharType="begin"/>
        </w:r>
        <w:r>
          <w:instrText xml:space="preserve"> PAGEREF _Toc216777424 \h </w:instrText>
        </w:r>
        <w:r/>
        <w:r>
          <w:fldChar w:fldCharType="separate"/>
        </w:r>
        <w:r>
          <w:t xml:space="preserve">68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25" w:anchor="_Toc216777425" w:history="1">
        <w:r>
          <w:rPr>
            <w:rStyle w:val="782"/>
            <w:rFonts w:ascii="仿宋" w:hAnsi="仿宋" w:eastAsia="仿宋" w:cs="Courier New"/>
            <w:b/>
          </w:rPr>
          <w:t xml:space="preserve">六、供应商编制项目实施方案的要求</w:t>
        </w:r>
        <w:r>
          <w:tab/>
        </w:r>
        <w:r>
          <w:fldChar w:fldCharType="begin"/>
        </w:r>
        <w:r>
          <w:instrText xml:space="preserve"> PAGEREF _Toc216777425 \h </w:instrText>
        </w:r>
        <w:r/>
        <w:r>
          <w:fldChar w:fldCharType="separate"/>
        </w:r>
        <w:r>
          <w:t xml:space="preserve">68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26" w:anchor="_Toc216777426" w:history="1">
        <w:r>
          <w:rPr>
            <w:rStyle w:val="782"/>
            <w:rFonts w:ascii="仿宋" w:hAnsi="仿宋" w:eastAsia="仿宋" w:cs="Courier New"/>
            <w:b/>
          </w:rPr>
          <w:t xml:space="preserve">★七、采购需求中必须满足的实质性要求。</w:t>
        </w:r>
        <w:r>
          <w:tab/>
        </w:r>
        <w:r>
          <w:fldChar w:fldCharType="begin"/>
        </w:r>
        <w:r>
          <w:instrText xml:space="preserve"> PAGEREF _Toc216777426 \h </w:instrText>
        </w:r>
        <w:r/>
        <w:r>
          <w:fldChar w:fldCharType="separate"/>
        </w:r>
        <w:r>
          <w:t xml:space="preserve">69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27" w:anchor="_Toc216777427" w:history="1">
        <w:r>
          <w:rPr>
            <w:rStyle w:val="782"/>
            <w:rFonts w:ascii="仿宋" w:hAnsi="仿宋" w:eastAsia="仿宋" w:cs="Courier New"/>
            <w:b/>
          </w:rPr>
          <w:t xml:space="preserve">八、采购标的需实现的功能或者目标，以及为落实政府采购政策需满足的要求；</w:t>
        </w:r>
        <w:r>
          <w:tab/>
        </w:r>
        <w:r>
          <w:fldChar w:fldCharType="begin"/>
        </w:r>
        <w:r>
          <w:instrText xml:space="preserve"> PAGEREF _Toc216777427 \h </w:instrText>
        </w:r>
        <w:r/>
        <w:r>
          <w:fldChar w:fldCharType="separate"/>
        </w:r>
        <w:r>
          <w:t xml:space="preserve">70</w:t>
        </w:r>
        <w:r>
          <w:fldChar w:fldCharType="end"/>
        </w:r>
      </w:hyperlink>
      <w:r/>
      <w:r/>
    </w:p>
    <w:p>
      <w:pPr>
        <w:pStyle w:val="742"/>
        <w:rPr>
          <w:rFonts w:asciiTheme="minorHAnsi" w:hAnsiTheme="minorHAnsi" w:eastAsiaTheme="minorEastAsia" w:cstheme="minorBidi"/>
          <w:caps w:val="0"/>
          <w:sz w:val="21"/>
          <w:szCs w:val="22"/>
        </w:rPr>
      </w:pPr>
      <w:r/>
      <w:hyperlink w:tooltip="#_Toc216777428" w:anchor="_Toc216777428" w:history="1">
        <w:r>
          <w:rPr>
            <w:rStyle w:val="782"/>
            <w:rFonts w:ascii="Times New Roman" w:hAnsi="Times New Roman" w:eastAsia="黑体"/>
          </w:rPr>
          <w:t xml:space="preserve">第五章</w:t>
        </w:r>
        <w:r>
          <w:rPr>
            <w:rStyle w:val="782"/>
            <w:rFonts w:ascii="Times New Roman" w:hAnsi="Times New Roman" w:eastAsia="黑体"/>
          </w:rPr>
          <w:t xml:space="preserve">  </w:t>
        </w:r>
        <w:r>
          <w:rPr>
            <w:rStyle w:val="782"/>
            <w:rFonts w:ascii="Times New Roman" w:hAnsi="Times New Roman" w:eastAsia="黑体"/>
          </w:rPr>
          <w:t xml:space="preserve">评审方法与评审标准</w:t>
        </w:r>
        <w:r>
          <w:tab/>
        </w:r>
        <w:r>
          <w:fldChar w:fldCharType="begin"/>
        </w:r>
        <w:r>
          <w:instrText xml:space="preserve"> PAGEREF _Toc216777428 \h </w:instrText>
        </w:r>
        <w:r/>
        <w:r>
          <w:fldChar w:fldCharType="separate"/>
        </w:r>
        <w:r>
          <w:t xml:space="preserve">72</w:t>
        </w:r>
        <w:r>
          <w:fldChar w:fldCharType="end"/>
        </w:r>
      </w:hyperlink>
      <w:r/>
      <w:r/>
    </w:p>
    <w:p>
      <w:pPr>
        <w:pStyle w:val="742"/>
        <w:rPr>
          <w:rFonts w:asciiTheme="minorHAnsi" w:hAnsiTheme="minorHAnsi" w:eastAsiaTheme="minorEastAsia" w:cstheme="minorBidi"/>
          <w:caps w:val="0"/>
          <w:sz w:val="21"/>
          <w:szCs w:val="22"/>
        </w:rPr>
      </w:pPr>
      <w:r/>
      <w:hyperlink w:tooltip="#_Toc216777429" w:anchor="_Toc216777429" w:history="1">
        <w:r>
          <w:rPr>
            <w:rStyle w:val="782"/>
            <w:rFonts w:ascii="Times New Roman" w:hAnsi="Times New Roman" w:eastAsia="黑体"/>
          </w:rPr>
          <w:t xml:space="preserve">第六章</w:t>
        </w:r>
        <w:r>
          <w:rPr>
            <w:rStyle w:val="782"/>
            <w:rFonts w:ascii="Times New Roman" w:hAnsi="Times New Roman" w:eastAsia="黑体"/>
          </w:rPr>
          <w:t xml:space="preserve">  </w:t>
        </w:r>
        <w:r>
          <w:rPr>
            <w:rStyle w:val="782"/>
            <w:rFonts w:ascii="Times New Roman" w:hAnsi="Times New Roman" w:eastAsia="黑体"/>
          </w:rPr>
          <w:t xml:space="preserve">响应文件格式</w:t>
        </w:r>
        <w:r>
          <w:tab/>
        </w:r>
        <w:r>
          <w:fldChar w:fldCharType="begin"/>
        </w:r>
        <w:r>
          <w:instrText xml:space="preserve"> PAGEREF _Toc216777429 \h </w:instrText>
        </w:r>
        <w:r/>
        <w:r>
          <w:fldChar w:fldCharType="separate"/>
        </w:r>
        <w:r>
          <w:t xml:space="preserve">77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0" w:anchor="_Toc216777430" w:history="1">
        <w:r>
          <w:rPr>
            <w:rStyle w:val="782"/>
            <w:iCs/>
          </w:rPr>
          <w:t xml:space="preserve">一、磋商申请及声明</w:t>
        </w:r>
        <w:r>
          <w:tab/>
        </w:r>
        <w:r>
          <w:fldChar w:fldCharType="begin"/>
        </w:r>
        <w:r>
          <w:instrText xml:space="preserve"> PAGEREF _Toc216777430 \h </w:instrText>
        </w:r>
        <w:r/>
        <w:r>
          <w:fldChar w:fldCharType="separate"/>
        </w:r>
        <w:r>
          <w:t xml:space="preserve">79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1" w:anchor="_Toc216777431" w:history="1">
        <w:r>
          <w:rPr>
            <w:rStyle w:val="782"/>
            <w:iCs/>
          </w:rPr>
          <w:t xml:space="preserve">二</w:t>
        </w:r>
        <w:r>
          <w:rPr>
            <w:rStyle w:val="782"/>
          </w:rPr>
          <w:t xml:space="preserve">、供应商基本信息</w:t>
        </w:r>
        <w:r>
          <w:tab/>
        </w:r>
        <w:r>
          <w:fldChar w:fldCharType="begin"/>
        </w:r>
        <w:r>
          <w:instrText xml:space="preserve"> PAGEREF _Toc216777431 \h </w:instrText>
        </w:r>
        <w:r/>
        <w:r>
          <w:fldChar w:fldCharType="separate"/>
        </w:r>
        <w:r>
          <w:t xml:space="preserve">80</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2" w:anchor="_Toc216777432" w:history="1">
        <w:r>
          <w:rPr>
            <w:rStyle w:val="782"/>
            <w:i/>
          </w:rPr>
          <w:t xml:space="preserve">三、特定资格要求的证明文件</w:t>
        </w:r>
        <w:r>
          <w:tab/>
        </w:r>
        <w:r>
          <w:fldChar w:fldCharType="begin"/>
        </w:r>
        <w:r>
          <w:instrText xml:space="preserve"> PAGEREF _Toc216777432 \h </w:instrText>
        </w:r>
        <w:r/>
        <w:r>
          <w:fldChar w:fldCharType="separate"/>
        </w:r>
        <w:r>
          <w:t xml:space="preserve">81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3" w:anchor="_Toc216777433" w:history="1">
        <w:r>
          <w:rPr>
            <w:rStyle w:val="782"/>
            <w:iCs/>
          </w:rPr>
          <w:t xml:space="preserve">四、法人授权书</w:t>
        </w:r>
        <w:r>
          <w:tab/>
        </w:r>
        <w:r>
          <w:fldChar w:fldCharType="begin"/>
        </w:r>
        <w:r>
          <w:instrText xml:space="preserve"> PAGEREF _Toc216777433 \h </w:instrText>
        </w:r>
        <w:r/>
        <w:r>
          <w:fldChar w:fldCharType="separate"/>
        </w:r>
        <w:r>
          <w:t xml:space="preserve">82</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4" w:anchor="_Toc216777434" w:history="1">
        <w:r>
          <w:rPr>
            <w:rStyle w:val="782"/>
            <w:iCs/>
          </w:rPr>
          <w:t xml:space="preserve">五、中小（微）企业声明函（工程、服务）</w:t>
        </w:r>
        <w:r>
          <w:tab/>
        </w:r>
        <w:r>
          <w:fldChar w:fldCharType="begin"/>
        </w:r>
        <w:r>
          <w:instrText xml:space="preserve"> PAGEREF _Toc216777434 \h </w:instrText>
        </w:r>
        <w:r/>
        <w:r>
          <w:fldChar w:fldCharType="separate"/>
        </w:r>
        <w:r>
          <w:t xml:space="preserve">83</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5" w:anchor="_Toc216777435" w:history="1">
        <w:r>
          <w:rPr>
            <w:rStyle w:val="782"/>
            <w:iCs/>
          </w:rPr>
          <w:t xml:space="preserve">五、</w:t>
        </w:r>
        <w:r>
          <w:rPr>
            <w:rStyle w:val="782"/>
          </w:rPr>
          <w:t xml:space="preserve">残疾人福利性单位声明函</w:t>
        </w:r>
        <w:r>
          <w:tab/>
        </w:r>
        <w:r>
          <w:fldChar w:fldCharType="begin"/>
        </w:r>
        <w:r>
          <w:instrText xml:space="preserve"> PAGEREF _Toc216777435 \h </w:instrText>
        </w:r>
        <w:r/>
        <w:r>
          <w:fldChar w:fldCharType="separate"/>
        </w:r>
        <w:r>
          <w:t xml:space="preserve">84</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6" w:anchor="_Toc216777436" w:history="1">
        <w:r>
          <w:rPr>
            <w:rStyle w:val="782"/>
            <w:rFonts w:ascii="黑体" w:hAnsi="黑体" w:eastAsia="黑体"/>
            <w:b/>
          </w:rPr>
          <w:t xml:space="preserve">六、已标价的工程量清单</w:t>
        </w:r>
        <w:r>
          <w:tab/>
        </w:r>
        <w:r>
          <w:fldChar w:fldCharType="begin"/>
        </w:r>
        <w:r>
          <w:instrText xml:space="preserve"> PAGEREF _Toc216777436 \h </w:instrText>
        </w:r>
        <w:r/>
        <w:r>
          <w:fldChar w:fldCharType="separate"/>
        </w:r>
        <w:r>
          <w:t xml:space="preserve">85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7" w:anchor="_Toc216777437" w:history="1">
        <w:r>
          <w:rPr>
            <w:rStyle w:val="782"/>
            <w:rFonts w:cs="黑体"/>
          </w:rPr>
          <w:t xml:space="preserve">七、技术要求响应及偏离表</w:t>
        </w:r>
        <w:r>
          <w:tab/>
        </w:r>
        <w:r>
          <w:fldChar w:fldCharType="begin"/>
        </w:r>
        <w:r>
          <w:instrText xml:space="preserve"> PAGEREF _Toc216777437 \h </w:instrText>
        </w:r>
        <w:r/>
        <w:r>
          <w:fldChar w:fldCharType="separate"/>
        </w:r>
        <w:r>
          <w:t xml:space="preserve">88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8" w:anchor="_Toc216777438" w:history="1">
        <w:r>
          <w:rPr>
            <w:rStyle w:val="782"/>
            <w:rFonts w:ascii="黑体" w:hAnsi="黑体" w:eastAsia="黑体"/>
            <w:b/>
          </w:rPr>
          <w:t xml:space="preserve">八、项目实施方案</w:t>
        </w:r>
        <w:r>
          <w:tab/>
        </w:r>
        <w:r>
          <w:fldChar w:fldCharType="begin"/>
        </w:r>
        <w:r>
          <w:instrText xml:space="preserve"> PAGEREF _Toc216777438 \h </w:instrText>
        </w:r>
        <w:r/>
        <w:r>
          <w:fldChar w:fldCharType="separate"/>
        </w:r>
        <w:r>
          <w:t xml:space="preserve">89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9" w:anchor="_Toc216777439" w:history="1">
        <w:r>
          <w:rPr>
            <w:rStyle w:val="782"/>
            <w:rFonts w:cs="黑体"/>
          </w:rPr>
          <w:t xml:space="preserve">九、项目组人员</w:t>
        </w:r>
        <w:r>
          <w:tab/>
        </w:r>
        <w:r>
          <w:fldChar w:fldCharType="begin"/>
        </w:r>
        <w:r>
          <w:instrText xml:space="preserve"> PAGEREF _Toc216777439 \h </w:instrText>
        </w:r>
        <w:r/>
        <w:r>
          <w:fldChar w:fldCharType="separate"/>
        </w:r>
        <w:r>
          <w:t xml:space="preserve">90</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40" w:anchor="_Toc216777440" w:history="1">
        <w:r>
          <w:rPr>
            <w:rStyle w:val="782"/>
            <w:rFonts w:cs="黑体"/>
          </w:rPr>
          <w:t xml:space="preserve">十、企业业绩</w:t>
        </w:r>
        <w:r>
          <w:tab/>
        </w:r>
        <w:r>
          <w:fldChar w:fldCharType="begin"/>
        </w:r>
        <w:r>
          <w:instrText xml:space="preserve"> PAGEREF _Toc216777440 \h </w:instrText>
        </w:r>
        <w:r/>
        <w:r>
          <w:fldChar w:fldCharType="separate"/>
        </w:r>
        <w:r>
          <w:t xml:space="preserve">91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41" w:anchor="_Toc216777441" w:history="1">
        <w:r>
          <w:rPr>
            <w:rStyle w:val="782"/>
            <w:rFonts w:cs="黑体"/>
          </w:rPr>
          <w:t xml:space="preserve">十一、</w:t>
        </w:r>
        <w:r>
          <w:rPr>
            <w:rStyle w:val="782"/>
          </w:rPr>
          <w:t xml:space="preserve">项目经理无在建工程承诺</w:t>
        </w:r>
        <w:r>
          <w:tab/>
        </w:r>
        <w:r>
          <w:fldChar w:fldCharType="begin"/>
        </w:r>
        <w:r>
          <w:instrText xml:space="preserve"> PAGEREF _Toc216777441 \h </w:instrText>
        </w:r>
        <w:r/>
        <w:r>
          <w:fldChar w:fldCharType="separate"/>
        </w:r>
        <w:r>
          <w:t xml:space="preserve">92</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42" w:anchor="_Toc216777442" w:history="1">
        <w:r>
          <w:rPr>
            <w:rStyle w:val="782"/>
            <w:rFonts w:cs="黑体"/>
          </w:rPr>
          <w:t xml:space="preserve">十二、磋商所需其他材料</w:t>
        </w:r>
        <w:r>
          <w:tab/>
        </w:r>
        <w:r>
          <w:fldChar w:fldCharType="begin"/>
        </w:r>
        <w:r>
          <w:instrText xml:space="preserve"> PAGEREF _Toc216777442 \h </w:instrText>
        </w:r>
        <w:r/>
        <w:r>
          <w:fldChar w:fldCharType="separate"/>
        </w:r>
        <w:r>
          <w:t xml:space="preserve">93</w:t>
        </w:r>
        <w:r>
          <w:fldChar w:fldCharType="end"/>
        </w:r>
      </w:hyperlink>
      <w:r/>
      <w:r/>
    </w:p>
    <w:p>
      <w:pPr>
        <w:ind w:firstLine="480"/>
        <w:spacing w:line="400" w:lineRule="exact"/>
        <w:rPr>
          <w:rFonts w:ascii="仿宋" w:hAnsi="仿宋" w:eastAsia="仿宋"/>
          <w:bCs/>
          <w:sz w:val="24"/>
          <w:szCs w:val="24"/>
          <w:lang w:val="zh-CN"/>
        </w:rPr>
      </w:pPr>
      <w:r>
        <w:rPr>
          <w:rFonts w:ascii="仿宋" w:hAnsi="仿宋" w:eastAsia="仿宋"/>
          <w:bCs/>
          <w:sz w:val="24"/>
          <w:szCs w:val="24"/>
          <w:lang w:val="zh-CN"/>
        </w:rPr>
        <w:fldChar w:fldCharType="end"/>
      </w:r>
      <w:r/>
    </w:p>
    <w:p>
      <w:pPr>
        <w:jc w:val="left"/>
        <w:widowControl/>
        <w:rPr>
          <w:rFonts w:ascii="仿宋" w:hAnsi="仿宋" w:eastAsia="仿宋"/>
          <w:bCs/>
          <w:sz w:val="24"/>
          <w:szCs w:val="24"/>
          <w:lang w:val="zh-CN"/>
        </w:rPr>
      </w:pPr>
      <w:r>
        <w:rPr>
          <w:rFonts w:ascii="仿宋" w:hAnsi="仿宋" w:eastAsia="仿宋"/>
          <w:bCs/>
          <w:sz w:val="24"/>
          <w:szCs w:val="24"/>
          <w:lang w:val="zh-CN"/>
        </w:rPr>
        <w:br w:type="page" w:clear="all"/>
      </w:r>
      <w:r/>
    </w:p>
    <w:p>
      <w:pPr>
        <w:jc w:val="center"/>
        <w:spacing w:line="480" w:lineRule="auto"/>
        <w:rPr>
          <w:rFonts w:ascii="Times New Roman" w:hAnsi="Times New Roman" w:eastAsia="黑体"/>
          <w:bCs/>
          <w:sz w:val="44"/>
          <w:szCs w:val="44"/>
        </w:rPr>
        <w:outlineLvl w:val="0"/>
      </w:pPr>
      <w:r/>
      <w:bookmarkStart w:id="6" w:name="_Toc216777346"/>
      <w:r>
        <w:rPr>
          <w:rFonts w:hint="eastAsia" w:ascii="Times New Roman" w:hAnsi="Times New Roman" w:eastAsia="黑体"/>
          <w:sz w:val="44"/>
          <w:szCs w:val="44"/>
        </w:rPr>
        <w:t xml:space="preserve">第一章</w:t>
      </w:r>
      <w:bookmarkEnd w:id="0"/>
      <w:r>
        <w:rPr>
          <w:rFonts w:ascii="Times New Roman" w:hAnsi="Times New Roman" w:eastAsia="黑体"/>
          <w:sz w:val="44"/>
          <w:szCs w:val="44"/>
        </w:rPr>
        <w:t xml:space="preserve">  </w:t>
      </w:r>
      <w:r>
        <w:rPr>
          <w:rFonts w:hint="eastAsia" w:ascii="Times New Roman" w:hAnsi="Times New Roman" w:eastAsia="黑体"/>
          <w:sz w:val="44"/>
          <w:szCs w:val="44"/>
        </w:rPr>
        <w:t xml:space="preserve">磋商邀请</w:t>
      </w:r>
      <w:bookmarkEnd w:id="6"/>
      <w:r/>
      <w:r/>
    </w:p>
    <w:p>
      <w:pPr>
        <w:ind w:firstLine="480"/>
        <w:spacing w:line="400" w:lineRule="exact"/>
        <w:rPr>
          <w:rFonts w:ascii="仿宋" w:hAnsi="仿宋" w:eastAsia="仿宋"/>
          <w:sz w:val="24"/>
          <w:szCs w:val="24"/>
        </w:rPr>
      </w:pPr>
      <w:r>
        <w:rPr>
          <w:rFonts w:hint="eastAsia" w:ascii="仿宋" w:hAnsi="仿宋" w:eastAsia="仿宋"/>
          <w:sz w:val="24"/>
          <w:szCs w:val="24"/>
        </w:rPr>
        <w:t xml:space="preserve">受[宿迁市骆马湖岸线管理中心]的委托，[江苏省鸿源招标代理股份有限公司]就[</w:t>
      </w:r>
      <w:r>
        <w:rPr>
          <w:rFonts w:hint="eastAsia" w:ascii="仿宋" w:hAnsi="仿宋" w:eastAsia="仿宋"/>
          <w:sz w:val="24"/>
          <w:szCs w:val="24"/>
        </w:rPr>
        <w:t xml:space="preserve">2025年省级水利发展资金水旱灾害防御项目骆马湖一线堤防护坡坍塌应急处理工程</w:t>
      </w:r>
      <w:r>
        <w:rPr>
          <w:rFonts w:hint="eastAsia" w:ascii="仿宋" w:hAnsi="仿宋" w:eastAsia="仿宋"/>
          <w:sz w:val="24"/>
          <w:szCs w:val="24"/>
        </w:rPr>
        <w:t xml:space="preserve">]([</w:t>
      </w:r>
      <w:r>
        <w:rPr>
          <w:rFonts w:ascii="仿宋" w:hAnsi="仿宋" w:eastAsia="仿宋"/>
          <w:sz w:val="24"/>
          <w:szCs w:val="24"/>
        </w:rPr>
      </w:r>
      <w:r>
        <w:rPr>
          <w:rFonts w:ascii="FangSong" w:hAnsi="FangSong" w:eastAsia="FangSong" w:cs="FangSong"/>
          <w:color w:val="000000"/>
          <w:sz w:val="24"/>
        </w:rPr>
        <w:t xml:space="preserve">JSZC-321300-HYGS-C2025-0079</w:t>
      </w:r>
      <w:r>
        <w:rPr>
          <w:rFonts w:ascii="仿宋" w:hAnsi="仿宋" w:eastAsia="仿宋"/>
          <w:sz w:val="24"/>
          <w:szCs w:val="24"/>
        </w:rPr>
      </w:r>
      <w:r>
        <w:rPr>
          <w:rFonts w:hint="eastAsia" w:ascii="仿宋" w:hAnsi="仿宋" w:eastAsia="仿宋"/>
          <w:sz w:val="24"/>
          <w:szCs w:val="24"/>
        </w:rPr>
        <w:t xml:space="preserve">])项目进行竞争性磋商采购，欢迎符合条件的供应商参加磋商。</w:t>
      </w:r>
      <w:r/>
    </w:p>
    <w:p>
      <w:pPr>
        <w:ind w:firstLine="480"/>
        <w:spacing w:line="40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40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w:t>
      </w:r>
      <w:r>
        <w:rPr>
          <w:rFonts w:hint="eastAsia" w:ascii="仿宋" w:hAnsi="仿宋" w:eastAsia="仿宋"/>
          <w:sz w:val="24"/>
          <w:szCs w:val="24"/>
          <w:u w:val="single"/>
        </w:rPr>
        <w:t xml:space="preserve">2025年省级水利发展资金水旱灾害防御项目骆马湖一线堤防护坡坍塌应急处理工程</w:t>
      </w:r>
      <w:r>
        <w:rPr>
          <w:rFonts w:ascii="仿宋" w:hAnsi="仿宋" w:eastAsia="仿宋"/>
          <w:sz w:val="24"/>
          <w:szCs w:val="24"/>
          <w:u w:val="single"/>
        </w:rPr>
        <w:t xml:space="preserve">)</w:t>
      </w:r>
      <w:r>
        <w:rPr>
          <w:rFonts w:hint="eastAsia" w:ascii="仿宋" w:hAnsi="仿宋" w:eastAsia="仿宋"/>
          <w:sz w:val="24"/>
          <w:szCs w:val="24"/>
        </w:rPr>
        <w:t xml:space="preserve">竞争性磋商项目的潜在供应商可在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磋商文件，并于</w:t>
      </w:r>
      <w:r>
        <w:rPr>
          <w:rFonts w:ascii="仿宋" w:hAnsi="仿宋" w:eastAsia="仿宋"/>
          <w:sz w:val="24"/>
          <w:szCs w:val="24"/>
          <w:u w:val="single"/>
        </w:rPr>
        <w:t xml:space="preserve">2025</w:t>
      </w:r>
      <w:r>
        <w:rPr>
          <w:rFonts w:hint="eastAsia" w:ascii="仿宋" w:hAnsi="仿宋" w:eastAsia="仿宋"/>
          <w:bCs/>
          <w:sz w:val="24"/>
          <w:szCs w:val="24"/>
          <w:u w:val="single"/>
        </w:rPr>
        <w:t xml:space="preserve">年</w:t>
      </w:r>
      <w:r>
        <w:rPr>
          <w:rFonts w:ascii="仿宋" w:hAnsi="仿宋" w:eastAsia="仿宋"/>
          <w:bCs/>
          <w:sz w:val="24"/>
          <w:szCs w:val="24"/>
          <w:u w:val="single"/>
        </w:rPr>
        <w:t xml:space="preserve">12</w:t>
      </w:r>
      <w:r>
        <w:rPr>
          <w:rFonts w:hint="eastAsia" w:ascii="仿宋" w:hAnsi="仿宋" w:eastAsia="仿宋"/>
          <w:bCs/>
          <w:sz w:val="24"/>
          <w:szCs w:val="24"/>
          <w:u w:val="single"/>
        </w:rPr>
        <w:t xml:space="preserve">月</w:t>
      </w:r>
      <w:r>
        <w:rPr>
          <w:rFonts w:ascii="仿宋" w:hAnsi="仿宋" w:eastAsia="仿宋"/>
          <w:bCs/>
          <w:sz w:val="24"/>
          <w:szCs w:val="24"/>
          <w:u w:val="single"/>
        </w:rPr>
        <w:t xml:space="preserve">29</w:t>
      </w:r>
      <w:r>
        <w:rPr>
          <w:rFonts w:hint="eastAsia" w:ascii="仿宋" w:hAnsi="仿宋" w:eastAsia="仿宋"/>
          <w:bCs/>
          <w:sz w:val="24"/>
          <w:szCs w:val="24"/>
          <w:u w:val="single"/>
        </w:rPr>
        <w:t xml:space="preserve">日</w:t>
      </w:r>
      <w:r>
        <w:rPr>
          <w:rFonts w:ascii="仿宋" w:hAnsi="仿宋" w:eastAsia="仿宋"/>
          <w:bCs/>
          <w:sz w:val="24"/>
          <w:szCs w:val="24"/>
          <w:u w:val="single"/>
        </w:rPr>
        <w:t xml:space="preserve">1</w:t>
      </w:r>
      <w:r>
        <w:rPr>
          <w:rFonts w:hint="eastAsia" w:ascii="仿宋" w:hAnsi="仿宋" w:eastAsia="仿宋"/>
          <w:bCs/>
          <w:sz w:val="24"/>
          <w:szCs w:val="24"/>
          <w:u w:val="single"/>
        </w:rPr>
        <w:t xml:space="preserve">4</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北京时间）前递交响应文件</w:t>
      </w:r>
      <w:r>
        <w:rPr>
          <w:rFonts w:hint="eastAsia" w:ascii="仿宋" w:hAnsi="仿宋" w:eastAsia="仿宋"/>
          <w:sz w:val="24"/>
          <w:szCs w:val="24"/>
        </w:rPr>
        <w:t xml:space="preserve">。</w:t>
      </w:r>
      <w:r/>
    </w:p>
    <w:p>
      <w:pPr>
        <w:pStyle w:val="690"/>
        <w:jc w:val="both"/>
        <w:spacing w:before="160" w:after="160" w:line="400" w:lineRule="exact"/>
        <w:rPr>
          <w:rFonts w:ascii="黑体" w:hAnsi="黑体" w:eastAsia="黑体"/>
          <w:b w:val="0"/>
          <w:bCs w:val="0"/>
          <w:sz w:val="32"/>
          <w:szCs w:val="32"/>
        </w:rPr>
      </w:pPr>
      <w:r/>
      <w:bookmarkStart w:id="7" w:name="_Toc28359002"/>
      <w:r/>
      <w:bookmarkStart w:id="8" w:name="_Toc35393621"/>
      <w:r/>
      <w:bookmarkStart w:id="9" w:name="_Toc28359079"/>
      <w:r/>
      <w:bookmarkStart w:id="10" w:name="_Toc38985263"/>
      <w:r/>
      <w:bookmarkStart w:id="11" w:name="_Toc35393790"/>
      <w:r/>
      <w:bookmarkStart w:id="12" w:name="_Toc216777347"/>
      <w:r/>
      <w:bookmarkStart w:id="13" w:name="_Hlk24379207"/>
      <w:r>
        <w:rPr>
          <w:rFonts w:hint="eastAsia" w:ascii="黑体" w:hAnsi="黑体" w:eastAsia="黑体"/>
          <w:b w:val="0"/>
          <w:bCs w:val="0"/>
          <w:sz w:val="32"/>
          <w:szCs w:val="32"/>
        </w:rPr>
        <w:t xml:space="preserve">一、项目基本情况</w:t>
      </w:r>
      <w:bookmarkEnd w:id="7"/>
      <w:r/>
      <w:bookmarkEnd w:id="8"/>
      <w:r/>
      <w:bookmarkEnd w:id="9"/>
      <w:r/>
      <w:bookmarkEnd w:id="10"/>
      <w:r/>
      <w:bookmarkEnd w:id="11"/>
      <w:r/>
      <w:bookmarkEnd w:id="12"/>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1.项目编号：</w:t>
      </w:r>
      <w:r>
        <w:rPr>
          <w:rFonts w:ascii="仿宋" w:hAnsi="仿宋" w:eastAsia="仿宋"/>
          <w:sz w:val="24"/>
          <w:szCs w:val="24"/>
        </w:rPr>
      </w:r>
      <w:r>
        <w:rPr>
          <w:rFonts w:ascii="FangSong" w:hAnsi="FangSong" w:eastAsia="FangSong" w:cs="FangSong"/>
          <w:color w:val="000000"/>
          <w:sz w:val="24"/>
        </w:rPr>
        <w:t xml:space="preserve">JSZC-321300-HYGS-C2025-0079</w:t>
      </w:r>
      <w:r>
        <w:rPr>
          <w:rFonts w:ascii="仿宋" w:hAnsi="仿宋" w:eastAsia="仿宋"/>
          <w:sz w:val="24"/>
          <w:szCs w:val="24"/>
        </w:rPr>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2.项目名称：</w:t>
      </w:r>
      <w:r>
        <w:rPr>
          <w:rFonts w:hint="eastAsia" w:ascii="仿宋" w:hAnsi="仿宋" w:eastAsia="仿宋"/>
          <w:sz w:val="24"/>
          <w:szCs w:val="24"/>
        </w:rPr>
        <w:t xml:space="preserve">2025年省级水利发展资金水旱灾害防御项目骆马湖一线堤防护坡坍塌应急处理工程</w:t>
      </w:r>
      <w:bookmarkEnd w:id="13"/>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3.预算金额：</w:t>
      </w:r>
      <w:r>
        <w:rPr>
          <w:rFonts w:ascii="仿宋" w:hAnsi="仿宋" w:eastAsia="仿宋"/>
          <w:sz w:val="24"/>
          <w:szCs w:val="24"/>
        </w:rPr>
        <w:t xml:space="preserve">90万元</w:t>
      </w:r>
      <w:r/>
    </w:p>
    <w:p>
      <w:pPr>
        <w:ind w:firstLine="482"/>
        <w:spacing w:line="400" w:lineRule="exact"/>
        <w:rPr>
          <w:rFonts w:ascii="仿宋" w:hAnsi="仿宋" w:eastAsia="仿宋" w:cs="宋体"/>
          <w:sz w:val="24"/>
          <w:szCs w:val="24"/>
        </w:rPr>
      </w:pPr>
      <w:r>
        <w:rPr>
          <w:rFonts w:hint="eastAsia" w:ascii="仿宋" w:hAnsi="仿宋" w:eastAsia="仿宋" w:cs="宋体"/>
          <w:b/>
          <w:bCs/>
          <w:sz w:val="24"/>
          <w:szCs w:val="24"/>
        </w:rPr>
        <w:t xml:space="preserve">4</w:t>
      </w:r>
      <w:r>
        <w:rPr>
          <w:rFonts w:ascii="仿宋" w:hAnsi="仿宋" w:eastAsia="仿宋" w:cs="宋体"/>
          <w:b/>
          <w:bCs/>
          <w:sz w:val="24"/>
          <w:szCs w:val="24"/>
        </w:rPr>
        <w:t xml:space="preserve">.</w:t>
      </w:r>
      <w:r>
        <w:rPr>
          <w:rFonts w:hint="eastAsia" w:ascii="仿宋" w:hAnsi="仿宋" w:eastAsia="仿宋"/>
          <w:b/>
          <w:bCs/>
          <w:sz w:val="24"/>
          <w:szCs w:val="24"/>
        </w:rPr>
        <w:t xml:space="preserve">本项目</w:t>
      </w:r>
      <w:r>
        <w:rPr>
          <w:rFonts w:hint="eastAsia" w:ascii="仿宋" w:hAnsi="仿宋" w:eastAsia="仿宋"/>
          <w:b/>
          <w:bCs/>
          <w:sz w:val="24"/>
          <w:szCs w:val="24"/>
          <w:u w:val="single"/>
        </w:rPr>
        <w:t xml:space="preserve">设定</w:t>
      </w:r>
      <w:r>
        <w:rPr>
          <w:rFonts w:hint="eastAsia" w:ascii="仿宋" w:hAnsi="仿宋" w:eastAsia="仿宋"/>
          <w:b/>
          <w:bCs/>
          <w:sz w:val="24"/>
          <w:szCs w:val="24"/>
        </w:rPr>
        <w:t xml:space="preserve">最高限价，最高限价为</w:t>
      </w:r>
      <w:r>
        <w:rPr>
          <w:rFonts w:ascii="仿宋" w:hAnsi="仿宋" w:eastAsia="仿宋"/>
          <w:b/>
          <w:bCs/>
          <w:sz w:val="24"/>
          <w:szCs w:val="24"/>
          <w:u w:val="single"/>
        </w:rPr>
        <w:t xml:space="preserve">87.3</w:t>
      </w:r>
      <w:r>
        <w:rPr>
          <w:rFonts w:hint="eastAsia" w:ascii="仿宋" w:hAnsi="仿宋" w:eastAsia="仿宋"/>
          <w:b/>
          <w:bCs/>
          <w:sz w:val="24"/>
          <w:szCs w:val="24"/>
        </w:rPr>
        <w:t xml:space="preserve">万元。</w:t>
      </w:r>
      <w:r/>
    </w:p>
    <w:p>
      <w:pPr>
        <w:ind w:firstLine="480"/>
        <w:spacing w:line="400" w:lineRule="exact"/>
        <w:rPr>
          <w:rFonts w:ascii="仿宋" w:hAnsi="仿宋" w:eastAsia="仿宋"/>
          <w:sz w:val="24"/>
          <w:szCs w:val="24"/>
          <w:u w:val="single"/>
        </w:rPr>
      </w:pPr>
      <w:r>
        <w:rPr>
          <w:rFonts w:ascii="仿宋" w:hAnsi="仿宋" w:eastAsia="仿宋"/>
          <w:sz w:val="24"/>
          <w:szCs w:val="24"/>
        </w:rPr>
        <w:t xml:space="preserve">5</w:t>
      </w:r>
      <w:r>
        <w:rPr>
          <w:rFonts w:hint="eastAsia" w:ascii="仿宋" w:hAnsi="仿宋" w:eastAsia="仿宋"/>
          <w:sz w:val="24"/>
          <w:szCs w:val="24"/>
        </w:rPr>
        <w:t xml:space="preserve">.采购需求（简介）：</w:t>
      </w:r>
      <w:bookmarkStart w:id="14" w:name="_Hlk175842646"/>
      <w:r>
        <w:rPr>
          <w:rFonts w:hint="eastAsia" w:ascii="仿宋" w:hAnsi="仿宋" w:eastAsia="仿宋"/>
          <w:sz w:val="24"/>
          <w:szCs w:val="24"/>
        </w:rPr>
        <w:t xml:space="preserve">2025年省级水利发展资金水旱灾害防御项目骆马湖一线堤防护坡坍塌应急处理工程</w:t>
      </w:r>
      <w:r>
        <w:rPr>
          <w:rFonts w:hint="eastAsia" w:ascii="仿宋" w:hAnsi="仿宋" w:eastAsia="仿宋"/>
          <w:sz w:val="24"/>
          <w:szCs w:val="24"/>
        </w:rPr>
        <w:t xml:space="preserve">施工，</w:t>
      </w:r>
      <w:bookmarkStart w:id="15" w:name="OLE_LINK12"/>
      <w:r/>
      <w:bookmarkEnd w:id="14"/>
      <w:r>
        <w:rPr>
          <w:rFonts w:hint="eastAsia" w:ascii="仿宋" w:hAnsi="仿宋" w:eastAsia="仿宋"/>
          <w:sz w:val="24"/>
          <w:szCs w:val="24"/>
        </w:rPr>
        <w:t xml:space="preserve">主要建设内容为</w:t>
      </w:r>
      <w:r>
        <w:rPr>
          <w:rFonts w:hint="eastAsia" w:ascii="仿宋" w:hAnsi="仿宋" w:eastAsia="仿宋"/>
          <w:sz w:val="24"/>
          <w:szCs w:val="24"/>
        </w:rPr>
        <w:t xml:space="preserve">骆马湖一线堤防</w:t>
      </w:r>
      <w:r>
        <w:rPr>
          <w:rFonts w:hint="eastAsia" w:ascii="仿宋" w:hAnsi="仿宋" w:eastAsia="仿宋"/>
          <w:sz w:val="24"/>
          <w:szCs w:val="24"/>
        </w:rPr>
        <w:t xml:space="preserve">K4+300-K5+080</w:t>
      </w:r>
      <w:r>
        <w:rPr>
          <w:rFonts w:hint="eastAsia" w:ascii="仿宋" w:hAnsi="仿宋" w:eastAsia="仿宋"/>
          <w:sz w:val="24"/>
          <w:szCs w:val="24"/>
        </w:rPr>
        <w:t xml:space="preserve">之间段实施混凝土护坡，其中K4+300～</w:t>
      </w:r>
      <w:r>
        <w:rPr>
          <w:rFonts w:hint="eastAsia" w:ascii="仿宋" w:hAnsi="仿宋" w:eastAsia="仿宋"/>
          <w:sz w:val="24"/>
          <w:szCs w:val="24"/>
        </w:rPr>
        <w:t xml:space="preserve">K4+720</w:t>
      </w:r>
      <w:r>
        <w:rPr>
          <w:rFonts w:hint="eastAsia" w:ascii="仿宋" w:hAnsi="仿宋" w:eastAsia="仿宋"/>
          <w:sz w:val="24"/>
          <w:szCs w:val="24"/>
        </w:rPr>
        <w:t xml:space="preserve">段整修原浆砌石护坡并从高程</w:t>
      </w:r>
      <w:r>
        <w:rPr>
          <w:rFonts w:hint="eastAsia" w:ascii="仿宋" w:hAnsi="仿宋" w:eastAsia="仿宋"/>
          <w:sz w:val="24"/>
          <w:szCs w:val="24"/>
        </w:rPr>
        <w:t xml:space="preserve">24.00m</w:t>
      </w:r>
      <w:r>
        <w:rPr>
          <w:rFonts w:hint="eastAsia" w:ascii="仿宋" w:hAnsi="仿宋" w:eastAsia="仿宋"/>
          <w:sz w:val="24"/>
          <w:szCs w:val="24"/>
        </w:rPr>
        <w:t xml:space="preserve">至22.00m之间护坡采用</w:t>
      </w:r>
      <w:r>
        <w:rPr>
          <w:rFonts w:hint="eastAsia" w:ascii="仿宋" w:hAnsi="仿宋" w:eastAsia="仿宋"/>
          <w:sz w:val="24"/>
          <w:szCs w:val="24"/>
        </w:rPr>
        <w:t xml:space="preserve">150mmC30</w:t>
      </w:r>
      <w:r>
        <w:rPr>
          <w:rFonts w:hint="eastAsia" w:ascii="仿宋" w:hAnsi="仿宋" w:eastAsia="仿宋"/>
          <w:sz w:val="24"/>
          <w:szCs w:val="24"/>
        </w:rPr>
        <w:t xml:space="preserve">砼</w:t>
      </w:r>
      <w:r>
        <w:rPr>
          <w:rFonts w:hint="eastAsia" w:ascii="仿宋" w:hAnsi="仿宋" w:eastAsia="仿宋"/>
          <w:sz w:val="24"/>
          <w:szCs w:val="24"/>
        </w:rPr>
        <w:t xml:space="preserve">进行加固处理，长度420m；K4+720～K5+080段拆除现状损坏膜袋</w:t>
      </w:r>
      <w:r>
        <w:rPr>
          <w:rFonts w:hint="eastAsia" w:ascii="仿宋" w:hAnsi="仿宋" w:eastAsia="仿宋"/>
          <w:sz w:val="24"/>
          <w:szCs w:val="24"/>
        </w:rPr>
        <w:t xml:space="preserve">砼</w:t>
      </w:r>
      <w:r>
        <w:rPr>
          <w:rFonts w:hint="eastAsia" w:ascii="仿宋" w:hAnsi="仿宋" w:eastAsia="仿宋"/>
          <w:sz w:val="24"/>
          <w:szCs w:val="24"/>
        </w:rPr>
        <w:t xml:space="preserve">护坡，整修后从高程</w:t>
      </w:r>
      <w:r>
        <w:rPr>
          <w:rFonts w:hint="eastAsia" w:ascii="仿宋" w:hAnsi="仿宋" w:eastAsia="仿宋"/>
          <w:sz w:val="24"/>
          <w:szCs w:val="24"/>
        </w:rPr>
        <w:t xml:space="preserve">24.00m</w:t>
      </w:r>
      <w:r>
        <w:rPr>
          <w:rFonts w:hint="eastAsia" w:ascii="仿宋" w:hAnsi="仿宋" w:eastAsia="仿宋"/>
          <w:sz w:val="24"/>
          <w:szCs w:val="24"/>
        </w:rPr>
        <w:t xml:space="preserve">至</w:t>
      </w:r>
      <w:r>
        <w:rPr>
          <w:rFonts w:hint="eastAsia" w:ascii="仿宋" w:hAnsi="仿宋" w:eastAsia="仿宋"/>
          <w:sz w:val="24"/>
          <w:szCs w:val="24"/>
        </w:rPr>
        <w:t xml:space="preserve">22.00m</w:t>
      </w:r>
      <w:r>
        <w:rPr>
          <w:rFonts w:hint="eastAsia" w:ascii="仿宋" w:hAnsi="仿宋" w:eastAsia="仿宋"/>
          <w:sz w:val="24"/>
          <w:szCs w:val="24"/>
        </w:rPr>
        <w:t xml:space="preserve">之间护坡采用150mmC30</w:t>
      </w:r>
      <w:r>
        <w:rPr>
          <w:rFonts w:hint="eastAsia" w:ascii="仿宋" w:hAnsi="仿宋" w:eastAsia="仿宋"/>
          <w:sz w:val="24"/>
          <w:szCs w:val="24"/>
        </w:rPr>
        <w:t xml:space="preserve">砼</w:t>
      </w:r>
      <w:r>
        <w:rPr>
          <w:rFonts w:hint="eastAsia" w:ascii="仿宋" w:hAnsi="仿宋" w:eastAsia="仿宋"/>
          <w:sz w:val="24"/>
          <w:szCs w:val="24"/>
        </w:rPr>
        <w:t xml:space="preserve">进行加固处理，长度360m</w:t>
      </w:r>
      <w:bookmarkEnd w:id="15"/>
      <w:r>
        <w:rPr>
          <w:rFonts w:hint="eastAsia" w:ascii="仿宋" w:hAnsi="仿宋" w:eastAsia="仿宋"/>
          <w:sz w:val="24"/>
          <w:szCs w:val="24"/>
        </w:rPr>
        <w:t xml:space="preserve">。详见工程量清单及施工图纸。</w:t>
      </w:r>
      <w:r>
        <w:rPr>
          <w:rFonts w:hint="eastAsia" w:ascii="仿宋" w:hAnsi="仿宋" w:eastAsia="仿宋" w:cs="宋体"/>
          <w:sz w:val="24"/>
          <w:szCs w:val="24"/>
        </w:rPr>
        <w:t xml:space="preserve">（详细内容见本磋商文件第四章）</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6.合同履行期限：30日历天。</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联合体参与磋商。</w:t>
      </w:r>
      <w:r/>
    </w:p>
    <w:p>
      <w:pPr>
        <w:pStyle w:val="690"/>
        <w:jc w:val="both"/>
        <w:spacing w:before="160" w:after="160" w:line="400" w:lineRule="exact"/>
        <w:rPr>
          <w:rFonts w:ascii="黑体" w:hAnsi="黑体" w:eastAsia="黑体"/>
          <w:b w:val="0"/>
          <w:bCs w:val="0"/>
          <w:sz w:val="32"/>
          <w:szCs w:val="32"/>
        </w:rPr>
      </w:pPr>
      <w:r/>
      <w:bookmarkStart w:id="16" w:name="_Toc28359080"/>
      <w:r/>
      <w:bookmarkStart w:id="17" w:name="_Toc38985264"/>
      <w:r/>
      <w:bookmarkStart w:id="18" w:name="_Toc28359003"/>
      <w:r/>
      <w:bookmarkStart w:id="19" w:name="_Toc35393622"/>
      <w:r/>
      <w:bookmarkStart w:id="20" w:name="_Toc35393791"/>
      <w:r/>
      <w:bookmarkStart w:id="21" w:name="_Toc216777348"/>
      <w:r>
        <w:rPr>
          <w:rFonts w:hint="eastAsia" w:ascii="黑体" w:hAnsi="黑体" w:eastAsia="黑体"/>
          <w:b w:val="0"/>
          <w:bCs w:val="0"/>
          <w:sz w:val="32"/>
          <w:szCs w:val="32"/>
        </w:rPr>
        <w:t xml:space="preserve">二、申请人的资格要求：</w:t>
      </w:r>
      <w:bookmarkEnd w:id="16"/>
      <w:r/>
      <w:bookmarkEnd w:id="17"/>
      <w:r/>
      <w:bookmarkEnd w:id="18"/>
      <w:r/>
      <w:bookmarkEnd w:id="19"/>
      <w:r/>
      <w:bookmarkEnd w:id="20"/>
      <w:r/>
      <w:bookmarkEnd w:id="21"/>
      <w:r/>
      <w:r/>
    </w:p>
    <w:p>
      <w:pPr>
        <w:ind w:firstLine="480"/>
        <w:spacing w:line="400" w:lineRule="exact"/>
        <w:rPr>
          <w:rFonts w:ascii="仿宋" w:hAnsi="仿宋" w:eastAsia="仿宋"/>
          <w:sz w:val="24"/>
          <w:szCs w:val="24"/>
        </w:rPr>
      </w:pPr>
      <w:r/>
      <w:bookmarkStart w:id="22" w:name="_Toc38985265"/>
      <w:r/>
      <w:bookmarkStart w:id="23" w:name="_Toc35393792"/>
      <w:r/>
      <w:bookmarkStart w:id="24" w:name="_Toc28359081"/>
      <w:r/>
      <w:bookmarkStart w:id="25" w:name="_Toc28359004"/>
      <w:r/>
      <w:bookmarkStart w:id="26" w:name="_Toc35393623"/>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1.具备《中华人民共和国政府采购法》第二十二条第一款规定的6项条件（按要求提供声明及信用承诺）；</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w:t>
      </w:r>
      <w:r>
        <w:rPr>
          <w:rFonts w:hint="eastAsia" w:ascii="仿宋" w:hAnsi="仿宋" w:eastAsia="仿宋"/>
          <w:sz w:val="24"/>
          <w:szCs w:val="24"/>
        </w:rPr>
        <w:t xml:space="preserve">府采购严重违法失信行为记录名单及其他不符合《中华人民共和国政府采购法》第二十二条规定条件的供应商，将拒绝其参与政府采购活动。（投标文件中无需提供证明材料）。</w:t>
      </w:r>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（二）本项目的特定资格要求</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1.资质证书：供应商须具有独立法人资格，具备水利水电工程施工总承包三级及以上资质；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2.安全生产许可证要求：供应商须具有建设行政主管部门颁发的安全生产许可证；</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3.项目经理要求：供应商拟任的项目经理应具备水利水电工程专业二级及以上建造</w:t>
      </w:r>
      <w:r>
        <w:rPr>
          <w:rFonts w:hint="eastAsia" w:ascii="仿宋" w:hAnsi="仿宋" w:eastAsia="仿宋"/>
          <w:sz w:val="24"/>
          <w:szCs w:val="24"/>
        </w:rPr>
        <w:t xml:space="preserve">师注册</w:t>
      </w:r>
      <w:r>
        <w:rPr>
          <w:rFonts w:hint="eastAsia" w:ascii="仿宋" w:hAnsi="仿宋" w:eastAsia="仿宋"/>
          <w:sz w:val="24"/>
          <w:szCs w:val="24"/>
        </w:rPr>
        <w:t xml:space="preserve">证书。如供应商拟任的项目经理以一级建造师参与磋商的，须提供电子注册证书，纸质注册证书作废（执行《住房和城乡建设部办公厅关于全面实行一级建造师电子注册证书的通知》（</w:t>
      </w:r>
      <w:r>
        <w:rPr>
          <w:rFonts w:hint="eastAsia" w:ascii="仿宋" w:hAnsi="仿宋" w:eastAsia="仿宋"/>
          <w:sz w:val="24"/>
          <w:szCs w:val="24"/>
        </w:rPr>
        <w:t xml:space="preserve">建办市〔2021〕</w:t>
      </w:r>
      <w:r>
        <w:rPr>
          <w:rFonts w:hint="eastAsia" w:ascii="仿宋" w:hAnsi="仿宋" w:eastAsia="仿宋"/>
          <w:sz w:val="24"/>
          <w:szCs w:val="24"/>
        </w:rPr>
        <w:t xml:space="preserve">40号）文件规定）。</w:t>
      </w:r>
      <w:bookmarkStart w:id="27" w:name="_Hlk177562904"/>
      <w:r>
        <w:rPr>
          <w:rFonts w:hint="eastAsia" w:ascii="仿宋" w:hAnsi="仿宋" w:eastAsia="仿宋"/>
          <w:sz w:val="24"/>
          <w:szCs w:val="24"/>
        </w:rPr>
        <w:t xml:space="preserve">无在建工程（执行江苏省水利厅文件“苏水基〔2016〕17号”规定，见采购需求）</w:t>
      </w:r>
      <w:bookmarkEnd w:id="27"/>
      <w:r>
        <w:rPr>
          <w:rFonts w:hint="eastAsia" w:ascii="仿宋" w:hAnsi="仿宋" w:eastAsia="仿宋"/>
          <w:sz w:val="24"/>
          <w:szCs w:val="24"/>
        </w:rPr>
        <w:t xml:space="preserve">。</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4.三类人员安全生产考核合格证书要求：企业主要负责人、项目负责人、专职安全员均应具有水行政主管部门颁发的安全生产考核合格证（分别为A、B、C三类）。</w:t>
      </w:r>
      <w:r/>
    </w:p>
    <w:p>
      <w:pPr>
        <w:pStyle w:val="690"/>
        <w:jc w:val="both"/>
        <w:spacing w:before="160" w:after="160" w:line="400" w:lineRule="exact"/>
        <w:rPr>
          <w:rFonts w:ascii="黑体" w:hAnsi="黑体" w:eastAsia="黑体"/>
          <w:b w:val="0"/>
          <w:bCs w:val="0"/>
          <w:sz w:val="32"/>
          <w:szCs w:val="32"/>
        </w:rPr>
      </w:pPr>
      <w:r/>
      <w:bookmarkStart w:id="28" w:name="_Toc216777349"/>
      <w:r>
        <w:rPr>
          <w:rFonts w:hint="eastAsia" w:ascii="黑体" w:hAnsi="黑体" w:eastAsia="黑体"/>
          <w:b w:val="0"/>
          <w:bCs w:val="0"/>
          <w:sz w:val="32"/>
          <w:szCs w:val="32"/>
        </w:rPr>
        <w:t xml:space="preserve">三、</w:t>
      </w:r>
      <w:r>
        <w:rPr>
          <w:rFonts w:hint="eastAsia" w:ascii="黑体" w:hAnsi="黑体" w:eastAsia="黑体"/>
          <w:b w:val="0"/>
          <w:bCs w:val="0"/>
          <w:sz w:val="32"/>
          <w:szCs w:val="32"/>
        </w:rPr>
        <w:t xml:space="preserve">获取</w:t>
      </w:r>
      <w:bookmarkEnd w:id="22"/>
      <w:r/>
      <w:bookmarkEnd w:id="23"/>
      <w:r/>
      <w:bookmarkEnd w:id="24"/>
      <w:r/>
      <w:bookmarkEnd w:id="25"/>
      <w:r/>
      <w:bookmarkEnd w:id="26"/>
      <w:r>
        <w:rPr>
          <w:rFonts w:hint="eastAsia" w:ascii="黑体" w:hAnsi="黑体" w:eastAsia="黑体"/>
          <w:b w:val="0"/>
          <w:bCs w:val="0"/>
          <w:sz w:val="32"/>
          <w:szCs w:val="32"/>
        </w:rPr>
        <w:t xml:space="preserve">磋商</w:t>
      </w:r>
      <w:r>
        <w:rPr>
          <w:rFonts w:hint="eastAsia" w:ascii="黑体" w:hAnsi="黑体" w:eastAsia="黑体"/>
          <w:b w:val="0"/>
          <w:bCs w:val="0"/>
          <w:sz w:val="32"/>
          <w:szCs w:val="32"/>
        </w:rPr>
        <w:t xml:space="preserve">文件</w:t>
      </w:r>
      <w:bookmarkEnd w:id="28"/>
      <w:r/>
      <w:r/>
    </w:p>
    <w:p>
      <w:pPr>
        <w:ind w:firstLine="480"/>
        <w:spacing w:line="400" w:lineRule="exact"/>
        <w:rPr>
          <w:rFonts w:ascii="仿宋" w:hAnsi="仿宋" w:eastAsia="仿宋"/>
          <w:bCs/>
          <w:sz w:val="24"/>
          <w:szCs w:val="24"/>
        </w:rPr>
      </w:pPr>
      <w:r/>
      <w:bookmarkStart w:id="29" w:name="_Toc28359082"/>
      <w:r/>
      <w:bookmarkStart w:id="30" w:name="_Toc28359005"/>
      <w:r/>
      <w:bookmarkStart w:id="31" w:name="_Toc38985266"/>
      <w:r/>
      <w:bookmarkStart w:id="32" w:name="_Toc35393624"/>
      <w:r/>
      <w:bookmarkStart w:id="33" w:name="_Toc35393793"/>
      <w:r>
        <w:rPr>
          <w:rFonts w:hint="eastAsia" w:ascii="仿宋" w:hAnsi="仿宋" w:eastAsia="仿宋" w:cs="宋体"/>
          <w:sz w:val="24"/>
          <w:szCs w:val="24"/>
        </w:rPr>
        <w:t xml:space="preserve">1.时间：</w:t>
      </w:r>
      <w:r>
        <w:rPr>
          <w:rFonts w:hint="eastAsia" w:ascii="仿宋" w:hAnsi="仿宋" w:eastAsia="仿宋" w:cs="宋体"/>
          <w:sz w:val="24"/>
          <w:szCs w:val="24"/>
        </w:rPr>
        <w:t xml:space="preserve">自磋商文件公告发布之日起5个工作日</w:t>
      </w:r>
      <w:r>
        <w:rPr>
          <w:rFonts w:hint="eastAsia" w:ascii="仿宋" w:hAnsi="仿宋" w:eastAsia="仿宋"/>
          <w:bCs/>
          <w:sz w:val="24"/>
          <w:szCs w:val="24"/>
        </w:rPr>
        <w:t xml:space="preserve">。</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2.方式：供应商应在采购文件提供的时间内，通过“苏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”系统（网址： http://jszfcg.jsczt.cn/）或宿迁市政府采购网点击“政府采购管理交易系统（苏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）”，使用CA</w:t>
      </w:r>
      <w:r>
        <w:rPr>
          <w:rFonts w:hint="eastAsia" w:ascii="仿宋" w:hAnsi="仿宋" w:eastAsia="仿宋" w:cs="宋体"/>
          <w:sz w:val="24"/>
          <w:szCs w:val="24"/>
        </w:rPr>
        <w:t xml:space="preserve">锁进入</w:t>
      </w:r>
      <w:r>
        <w:rPr>
          <w:rFonts w:hint="eastAsia" w:ascii="仿宋" w:hAnsi="仿宋" w:eastAsia="仿宋" w:cs="宋体"/>
          <w:sz w:val="24"/>
          <w:szCs w:val="24"/>
        </w:rPr>
        <w:t xml:space="preserve">系统从“项目参与”--“采购项目”菜单中，找到本项目获取采购文件（后缀名为“.kedt”）。</w:t>
      </w:r>
      <w:r/>
    </w:p>
    <w:p>
      <w:pPr>
        <w:ind w:firstLine="540"/>
        <w:spacing w:line="400" w:lineRule="exact"/>
        <w:rPr>
          <w:rFonts w:ascii="仿宋" w:hAnsi="仿宋" w:eastAsia="仿宋" w:cs="宋体"/>
          <w:sz w:val="24"/>
          <w:szCs w:val="24"/>
          <w:u w:val="single"/>
        </w:rPr>
      </w:pPr>
      <w:r/>
      <w:bookmarkStart w:id="34" w:name="EB0c44ff4da61f4af989d119fe214be450"/>
      <w:r>
        <w:rPr>
          <w:rFonts w:hint="eastAsia" w:ascii="仿宋" w:hAnsi="仿宋" w:eastAsia="仿宋" w:cs="仿宋_GB2312"/>
          <w:sz w:val="24"/>
          <w:szCs w:val="24"/>
        </w:rPr>
        <w:t xml:space="preserve">3.本项目共分一个包。供应商未按要求获取竞争性磋商文件导致无法磋商的，后果自负（其响应文件不予接受）。</w:t>
      </w:r>
      <w:bookmarkEnd w:id="34"/>
      <w:r/>
      <w:r/>
    </w:p>
    <w:p>
      <w:pPr>
        <w:pStyle w:val="690"/>
        <w:jc w:val="both"/>
        <w:spacing w:before="160" w:after="160" w:line="400" w:lineRule="exact"/>
        <w:rPr>
          <w:rFonts w:ascii="黑体" w:hAnsi="黑体" w:eastAsia="黑体"/>
          <w:b w:val="0"/>
          <w:bCs w:val="0"/>
          <w:sz w:val="32"/>
          <w:szCs w:val="32"/>
        </w:rPr>
      </w:pPr>
      <w:r/>
      <w:bookmarkStart w:id="35" w:name="_Toc216777350"/>
      <w:r>
        <w:rPr>
          <w:rFonts w:hint="eastAsia" w:ascii="黑体" w:hAnsi="黑体" w:eastAsia="黑体"/>
          <w:b w:val="0"/>
          <w:bCs w:val="0"/>
          <w:sz w:val="32"/>
          <w:szCs w:val="32"/>
        </w:rPr>
        <w:t xml:space="preserve">四、提交</w:t>
      </w:r>
      <w:bookmarkEnd w:id="29"/>
      <w:r/>
      <w:bookmarkEnd w:id="30"/>
      <w:r>
        <w:rPr>
          <w:rFonts w:hint="eastAsia" w:ascii="黑体" w:hAnsi="黑体" w:eastAsia="黑体"/>
          <w:b w:val="0"/>
          <w:bCs w:val="0"/>
          <w:sz w:val="32"/>
          <w:szCs w:val="32"/>
        </w:rPr>
        <w:t xml:space="preserve">响应文件截止时间</w:t>
      </w:r>
      <w:bookmarkEnd w:id="31"/>
      <w:r/>
      <w:bookmarkEnd w:id="32"/>
      <w:r/>
      <w:bookmarkEnd w:id="33"/>
      <w:r/>
      <w:bookmarkEnd w:id="35"/>
      <w:r/>
      <w:r/>
    </w:p>
    <w:p>
      <w:pPr>
        <w:ind w:firstLine="480"/>
        <w:spacing w:line="400" w:lineRule="exact"/>
        <w:rPr>
          <w:rFonts w:ascii="仿宋" w:hAnsi="仿宋" w:eastAsia="仿宋" w:cs="宋体"/>
          <w:sz w:val="24"/>
          <w:szCs w:val="24"/>
        </w:rPr>
      </w:pPr>
      <w:r>
        <w:rPr>
          <w:rFonts w:hint="eastAsia" w:ascii="仿宋" w:hAnsi="仿宋" w:eastAsia="仿宋"/>
          <w:bCs/>
          <w:sz w:val="24"/>
          <w:szCs w:val="24"/>
        </w:rPr>
        <w:t xml:space="preserve">1.提交响应文件截止时间、磋商时间：</w:t>
      </w:r>
      <w:r>
        <w:rPr>
          <w:rFonts w:ascii="仿宋" w:hAnsi="仿宋" w:eastAsia="仿宋"/>
          <w:sz w:val="24"/>
          <w:szCs w:val="24"/>
          <w:u w:val="single"/>
        </w:rPr>
        <w:t xml:space="preserve">2025</w:t>
      </w:r>
      <w:r>
        <w:rPr>
          <w:rFonts w:hint="eastAsia" w:ascii="仿宋" w:hAnsi="仿宋" w:eastAsia="仿宋"/>
          <w:bCs/>
          <w:sz w:val="24"/>
          <w:szCs w:val="24"/>
          <w:u w:val="single"/>
        </w:rPr>
        <w:t xml:space="preserve">年</w:t>
      </w:r>
      <w:bookmarkStart w:id="36" w:name="OLE_LINK5"/>
      <w:r/>
      <w:bookmarkStart w:id="37" w:name="OLE_LINK4"/>
      <w:r>
        <w:rPr>
          <w:rFonts w:ascii="仿宋" w:hAnsi="仿宋" w:eastAsia="仿宋"/>
          <w:bCs/>
          <w:sz w:val="24"/>
          <w:szCs w:val="24"/>
          <w:u w:val="single"/>
        </w:rPr>
        <w:t xml:space="preserve">12</w:t>
      </w:r>
      <w:r>
        <w:rPr>
          <w:rFonts w:hint="eastAsia" w:ascii="仿宋" w:hAnsi="仿宋" w:eastAsia="仿宋"/>
          <w:bCs/>
          <w:sz w:val="24"/>
          <w:szCs w:val="24"/>
          <w:u w:val="single"/>
        </w:rPr>
        <w:t xml:space="preserve">月</w:t>
      </w:r>
      <w:bookmarkEnd w:id="36"/>
      <w:r>
        <w:rPr>
          <w:rFonts w:ascii="仿宋" w:hAnsi="仿宋" w:eastAsia="仿宋"/>
          <w:bCs/>
          <w:sz w:val="24"/>
          <w:szCs w:val="24"/>
          <w:u w:val="single"/>
        </w:rPr>
        <w:t xml:space="preserve">29</w:t>
      </w:r>
      <w:r>
        <w:rPr>
          <w:rFonts w:hint="eastAsia" w:ascii="仿宋" w:hAnsi="仿宋" w:eastAsia="仿宋"/>
          <w:bCs/>
          <w:sz w:val="24"/>
          <w:szCs w:val="24"/>
          <w:u w:val="single"/>
        </w:rPr>
        <w:t xml:space="preserve">日</w:t>
      </w:r>
      <w:bookmarkEnd w:id="37"/>
      <w:r>
        <w:rPr>
          <w:rFonts w:ascii="仿宋" w:hAnsi="仿宋" w:eastAsia="仿宋"/>
          <w:bCs/>
          <w:sz w:val="24"/>
          <w:szCs w:val="24"/>
          <w:u w:val="single"/>
        </w:rPr>
        <w:t xml:space="preserve">14</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p>
    <w:p>
      <w:pPr>
        <w:ind w:firstLine="480"/>
        <w:spacing w:line="400" w:lineRule="exact"/>
        <w:rPr>
          <w:rFonts w:ascii="仿宋" w:hAnsi="仿宋" w:eastAsia="仿宋" w:cs="宋体"/>
          <w:sz w:val="24"/>
          <w:szCs w:val="24"/>
        </w:rPr>
      </w:pPr>
      <w:r>
        <w:rPr>
          <w:rFonts w:hint="eastAsia" w:ascii="仿宋" w:hAnsi="仿宋" w:eastAsia="仿宋" w:cs="仿宋_GB2312"/>
          <w:sz w:val="24"/>
          <w:szCs w:val="24"/>
        </w:rPr>
        <w:t xml:space="preserve">2.地点：“苏</w:t>
      </w:r>
      <w:r>
        <w:rPr>
          <w:rFonts w:hint="eastAsia" w:ascii="仿宋" w:hAnsi="仿宋" w:eastAsia="仿宋" w:cs="仿宋_GB2312"/>
          <w:sz w:val="24"/>
          <w:szCs w:val="24"/>
        </w:rPr>
        <w:t xml:space="preserve">采云</w:t>
      </w:r>
      <w:r>
        <w:rPr>
          <w:rFonts w:hint="eastAsia" w:ascii="仿宋" w:hAnsi="仿宋" w:eastAsia="仿宋" w:cs="仿宋_GB2312"/>
          <w:sz w:val="24"/>
          <w:szCs w:val="24"/>
        </w:rPr>
        <w:t xml:space="preserve">”政府采购交易系统网上开标大厅。</w:t>
      </w:r>
      <w:r/>
    </w:p>
    <w:p>
      <w:pPr>
        <w:pStyle w:val="690"/>
        <w:jc w:val="both"/>
        <w:spacing w:before="160" w:after="160" w:line="400" w:lineRule="exact"/>
        <w:tabs>
          <w:tab w:val="right" w:pos="8952" w:leader="none"/>
        </w:tabs>
        <w:rPr>
          <w:rFonts w:ascii="黑体" w:hAnsi="黑体" w:eastAsia="黑体"/>
          <w:b w:val="0"/>
          <w:bCs w:val="0"/>
          <w:sz w:val="32"/>
          <w:szCs w:val="32"/>
        </w:rPr>
      </w:pPr>
      <w:r/>
      <w:bookmarkStart w:id="38" w:name="_Toc35393794"/>
      <w:r/>
      <w:bookmarkStart w:id="39" w:name="_Toc35393625"/>
      <w:r/>
      <w:bookmarkStart w:id="40" w:name="_Toc38985267"/>
      <w:r/>
      <w:bookmarkStart w:id="41" w:name="_Toc28359007"/>
      <w:r/>
      <w:bookmarkStart w:id="42" w:name="_Toc28359084"/>
      <w:r/>
      <w:bookmarkStart w:id="43" w:name="_Toc216777351"/>
      <w:r>
        <w:rPr>
          <w:rFonts w:hint="eastAsia" w:ascii="黑体" w:hAnsi="黑体" w:eastAsia="黑体"/>
          <w:b w:val="0"/>
          <w:bCs w:val="0"/>
          <w:sz w:val="32"/>
          <w:szCs w:val="32"/>
        </w:rPr>
        <w:t xml:space="preserve">五、公告期限</w:t>
      </w:r>
      <w:bookmarkEnd w:id="38"/>
      <w:r/>
      <w:bookmarkEnd w:id="39"/>
      <w:r/>
      <w:bookmarkEnd w:id="40"/>
      <w:r/>
      <w:bookmarkEnd w:id="41"/>
      <w:r/>
      <w:bookmarkEnd w:id="42"/>
      <w:r/>
      <w:bookmarkEnd w:id="43"/>
      <w:r>
        <w:rPr>
          <w:rFonts w:ascii="黑体" w:hAnsi="黑体" w:eastAsia="黑体"/>
          <w:b w:val="0"/>
          <w:bCs w:val="0"/>
          <w:sz w:val="32"/>
          <w:szCs w:val="32"/>
        </w:rPr>
        <w:tab/>
      </w:r>
      <w:r/>
    </w:p>
    <w:p>
      <w:pPr>
        <w:ind w:firstLine="540"/>
        <w:spacing w:line="400" w:lineRule="exact"/>
        <w:rPr>
          <w:rFonts w:ascii="仿宋" w:hAnsi="仿宋" w:eastAsia="仿宋" w:cs="仿宋_GB2312"/>
          <w:sz w:val="24"/>
          <w:szCs w:val="24"/>
        </w:rPr>
      </w:pPr>
      <w:r/>
      <w:bookmarkStart w:id="44" w:name="_Toc38985268"/>
      <w:r/>
      <w:bookmarkStart w:id="45" w:name="_Toc35393795"/>
      <w:r/>
      <w:bookmarkStart w:id="46" w:name="_Toc35393626"/>
      <w:r>
        <w:rPr>
          <w:rFonts w:hint="eastAsia" w:ascii="仿宋" w:hAnsi="仿宋" w:eastAsia="仿宋" w:cs="仿宋_GB2312"/>
          <w:sz w:val="24"/>
          <w:szCs w:val="24"/>
        </w:rPr>
        <w:t xml:space="preserve">磋商公告及磋商文件公告期限为自本公告发布之日起3个工作日。采购公告发布媒体：宿迁市政府采购网、宿迁市公共资源交易平台、江苏省财政部门指定的媒体。</w:t>
      </w:r>
      <w:r/>
    </w:p>
    <w:p>
      <w:pPr>
        <w:pStyle w:val="690"/>
        <w:jc w:val="both"/>
        <w:spacing w:before="160" w:after="160" w:line="400" w:lineRule="exact"/>
        <w:rPr>
          <w:rFonts w:ascii="黑体" w:hAnsi="黑体" w:eastAsia="黑体"/>
          <w:b w:val="0"/>
          <w:bCs w:val="0"/>
          <w:sz w:val="32"/>
          <w:szCs w:val="32"/>
        </w:rPr>
      </w:pPr>
      <w:r/>
      <w:bookmarkStart w:id="47" w:name="_Toc216777352"/>
      <w:r>
        <w:rPr>
          <w:rFonts w:hint="eastAsia" w:ascii="黑体" w:hAnsi="黑体" w:eastAsia="黑体"/>
          <w:b w:val="0"/>
          <w:bCs w:val="0"/>
          <w:sz w:val="32"/>
          <w:szCs w:val="32"/>
        </w:rPr>
        <w:t xml:space="preserve">六、其他补充事宜</w:t>
      </w:r>
      <w:bookmarkEnd w:id="44"/>
      <w:r/>
      <w:bookmarkEnd w:id="45"/>
      <w:r/>
      <w:bookmarkEnd w:id="46"/>
      <w:r/>
      <w:bookmarkEnd w:id="47"/>
      <w:r/>
      <w:r/>
    </w:p>
    <w:p>
      <w:pPr>
        <w:ind w:firstLine="480"/>
        <w:spacing w:line="400" w:lineRule="exact"/>
        <w:rPr>
          <w:rFonts w:ascii="仿宋" w:hAnsi="仿宋" w:eastAsia="仿宋"/>
          <w:sz w:val="24"/>
          <w:szCs w:val="24"/>
        </w:rPr>
      </w:pPr>
      <w:r/>
      <w:bookmarkStart w:id="48" w:name="EB64e1f522fd8c43fcb4d3ba471386b3e7"/>
      <w:r>
        <w:rPr>
          <w:rFonts w:hint="eastAsia" w:ascii="仿宋" w:hAnsi="仿宋" w:eastAsia="仿宋"/>
          <w:sz w:val="24"/>
          <w:szCs w:val="24"/>
        </w:rPr>
        <w:t xml:space="preserve">1.财政部门监督电话：</w:t>
      </w:r>
      <w:r>
        <w:rPr>
          <w:rFonts w:ascii="仿宋" w:hAnsi="仿宋" w:eastAsia="仿宋"/>
          <w:sz w:val="24"/>
          <w:szCs w:val="24"/>
        </w:rPr>
        <w:t xml:space="preserve">0527-8</w:t>
      </w:r>
      <w:r>
        <w:rPr>
          <w:rFonts w:hint="eastAsia" w:ascii="仿宋" w:hAnsi="仿宋" w:eastAsia="仿宋"/>
          <w:sz w:val="24"/>
          <w:szCs w:val="24"/>
        </w:rPr>
        <w:t xml:space="preserve">4363063。</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2.“CA”数字证书办理：“苏</w:t>
      </w:r>
      <w:r>
        <w:rPr>
          <w:rFonts w:hint="eastAsia" w:ascii="仿宋" w:hAnsi="仿宋" w:eastAsia="仿宋"/>
          <w:sz w:val="24"/>
          <w:szCs w:val="24"/>
        </w:rPr>
        <w:t xml:space="preserve">采云</w:t>
      </w:r>
      <w:r>
        <w:rPr>
          <w:rFonts w:hint="eastAsia" w:ascii="仿宋" w:hAnsi="仿宋" w:eastAsia="仿宋"/>
          <w:sz w:val="24"/>
          <w:szCs w:val="24"/>
        </w:rPr>
        <w:t xml:space="preserve">”系统目前仅支持“苏</w:t>
      </w:r>
      <w:r>
        <w:rPr>
          <w:rFonts w:hint="eastAsia" w:ascii="仿宋" w:hAnsi="仿宋" w:eastAsia="仿宋"/>
          <w:sz w:val="24"/>
          <w:szCs w:val="24"/>
        </w:rPr>
        <w:t xml:space="preserve">采云</w:t>
      </w:r>
      <w:r>
        <w:rPr>
          <w:rFonts w:hint="eastAsia" w:ascii="仿宋" w:hAnsi="仿宋" w:eastAsia="仿宋"/>
          <w:sz w:val="24"/>
          <w:szCs w:val="24"/>
        </w:rPr>
        <w:t xml:space="preserve">”系统下的政务CA。省内各地区办理的“苏</w:t>
      </w:r>
      <w:r>
        <w:rPr>
          <w:rFonts w:hint="eastAsia" w:ascii="仿宋" w:hAnsi="仿宋" w:eastAsia="仿宋"/>
          <w:sz w:val="24"/>
          <w:szCs w:val="24"/>
        </w:rPr>
        <w:t xml:space="preserve">采云</w:t>
      </w:r>
      <w:r>
        <w:rPr>
          <w:rFonts w:hint="eastAsia" w:ascii="仿宋" w:hAnsi="仿宋" w:eastAsia="仿宋"/>
          <w:sz w:val="24"/>
          <w:szCs w:val="24"/>
        </w:rPr>
        <w:t xml:space="preserve">”系统下的政务CA全省通用。宿迁地区CA数字证书办理联系方式：18762803891。</w:t>
      </w:r>
      <w:r/>
    </w:p>
    <w:p>
      <w:pPr>
        <w:pStyle w:val="1000"/>
        <w:ind w:firstLine="480"/>
        <w:spacing w:line="40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3.宿迁地区“苏</w:t>
      </w:r>
      <w:r>
        <w:rPr>
          <w:rFonts w:hint="eastAsia" w:ascii="仿宋" w:hAnsi="仿宋" w:eastAsia="仿宋" w:cs="Times New Roman"/>
          <w:sz w:val="24"/>
          <w:szCs w:val="24"/>
          <w:lang w:val="en-US"/>
        </w:rPr>
        <w:t xml:space="preserve">采云</w:t>
      </w:r>
      <w:r>
        <w:rPr>
          <w:rFonts w:hint="eastAsia" w:ascii="仿宋" w:hAnsi="仿宋" w:eastAsia="仿宋" w:cs="Times New Roman"/>
          <w:sz w:val="24"/>
          <w:szCs w:val="24"/>
          <w:lang w:val="en-US"/>
        </w:rPr>
        <w:t xml:space="preserve">”技术支持客服电话：0527-84225125、0519-86722806。</w:t>
      </w:r>
      <w:r/>
    </w:p>
    <w:p>
      <w:pPr>
        <w:pStyle w:val="1000"/>
        <w:ind w:firstLine="480"/>
        <w:spacing w:line="40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4.如果供应商通过苏</w:t>
      </w:r>
      <w:r>
        <w:rPr>
          <w:rFonts w:hint="eastAsia" w:ascii="仿宋" w:hAnsi="仿宋" w:eastAsia="仿宋" w:cs="Times New Roman"/>
          <w:sz w:val="24"/>
          <w:szCs w:val="24"/>
          <w:lang w:val="en-US"/>
        </w:rPr>
        <w:t xml:space="preserve">采云</w:t>
      </w:r>
      <w:r>
        <w:rPr>
          <w:rFonts w:hint="eastAsia" w:ascii="仿宋" w:hAnsi="仿宋" w:eastAsia="仿宋" w:cs="Times New Roman"/>
          <w:sz w:val="24"/>
          <w:szCs w:val="24"/>
          <w:lang w:val="en-US"/>
        </w:rPr>
        <w:t xml:space="preserve">系统参与政府采购项目，相关操作手册详见链接：</w:t>
      </w:r>
      <w:r>
        <w:rPr>
          <w:rFonts w:hint="eastAsia" w:ascii="仿宋" w:hAnsi="仿宋" w:eastAsia="仿宋" w:cs="Times New Roman"/>
          <w:spacing w:val="-6"/>
          <w:sz w:val="24"/>
          <w:szCs w:val="24"/>
          <w:lang w:val="en-US"/>
        </w:rPr>
        <w:t xml:space="preserve">http://www.ccgp-jiangsu.gov.cn/jiangsu/zlxz/ee/ee3a4bc5a3454aa2b0d9312230633ce9.html。</w:t>
      </w:r>
      <w:bookmarkEnd w:id="48"/>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5.现场勘察及答疑：本项目不组织集中勘察及答疑，供应商如对采购需求有疑问，请咨询采购单位联系人。</w:t>
      </w:r>
      <w:r/>
    </w:p>
    <w:p>
      <w:pPr>
        <w:pStyle w:val="690"/>
        <w:jc w:val="both"/>
        <w:spacing w:before="160" w:after="160" w:line="400" w:lineRule="exact"/>
        <w:rPr>
          <w:rFonts w:ascii="黑体" w:hAnsi="黑体" w:eastAsia="黑体"/>
          <w:b w:val="0"/>
          <w:bCs w:val="0"/>
          <w:sz w:val="32"/>
          <w:szCs w:val="32"/>
        </w:rPr>
      </w:pPr>
      <w:r/>
      <w:bookmarkStart w:id="49" w:name="_Toc28359085"/>
      <w:r/>
      <w:bookmarkStart w:id="50" w:name="_Toc35393627"/>
      <w:r/>
      <w:bookmarkStart w:id="51" w:name="_Toc35393796"/>
      <w:r/>
      <w:bookmarkStart w:id="52" w:name="_Toc38985269"/>
      <w:r/>
      <w:bookmarkStart w:id="53" w:name="_Toc28359008"/>
      <w:r/>
      <w:bookmarkStart w:id="54" w:name="_Toc216777353"/>
      <w:r>
        <w:rPr>
          <w:rFonts w:hint="eastAsia" w:ascii="黑体" w:hAnsi="黑体" w:eastAsia="黑体"/>
          <w:b w:val="0"/>
          <w:bCs w:val="0"/>
          <w:sz w:val="32"/>
          <w:szCs w:val="32"/>
        </w:rPr>
        <w:t xml:space="preserve">七、本次磋商联系方式</w:t>
      </w:r>
      <w:bookmarkEnd w:id="49"/>
      <w:r/>
      <w:bookmarkEnd w:id="50"/>
      <w:r/>
      <w:bookmarkEnd w:id="51"/>
      <w:r/>
      <w:bookmarkEnd w:id="52"/>
      <w:r/>
      <w:bookmarkEnd w:id="53"/>
      <w:r/>
      <w:bookmarkEnd w:id="54"/>
      <w:r/>
      <w:r/>
    </w:p>
    <w:p>
      <w:p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1.采购人信息</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名 称：</w:t>
      </w:r>
      <w:r>
        <w:rPr>
          <w:rFonts w:hint="eastAsia" w:ascii="仿宋" w:hAnsi="仿宋" w:eastAsia="仿宋"/>
          <w:sz w:val="24"/>
          <w:szCs w:val="24"/>
          <w:u w:val="single"/>
        </w:rPr>
        <w:t xml:space="preserve">宿迁市骆马湖岸线管理中心</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地址：</w:t>
      </w:r>
      <w:r>
        <w:rPr>
          <w:rFonts w:hint="eastAsia" w:ascii="仿宋" w:hAnsi="仿宋" w:eastAsia="仿宋"/>
          <w:sz w:val="24"/>
          <w:szCs w:val="24"/>
          <w:u w:val="single"/>
        </w:rPr>
        <w:t xml:space="preserve">宿迁市</w:t>
      </w:r>
      <w:r>
        <w:rPr>
          <w:rFonts w:hint="eastAsia" w:ascii="仿宋" w:hAnsi="仿宋" w:eastAsia="仿宋"/>
          <w:sz w:val="24"/>
          <w:szCs w:val="24"/>
          <w:u w:val="single"/>
        </w:rPr>
        <w:t xml:space="preserve">宿豫区骆马湖</w:t>
      </w:r>
      <w:r>
        <w:rPr>
          <w:rFonts w:hint="eastAsia" w:ascii="仿宋" w:hAnsi="仿宋" w:eastAsia="仿宋"/>
          <w:sz w:val="24"/>
          <w:szCs w:val="24"/>
          <w:u w:val="single"/>
        </w:rPr>
        <w:t xml:space="preserve">一线</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周辞源</w:t>
      </w:r>
      <w:r/>
    </w:p>
    <w:p>
      <w:pPr>
        <w:ind w:left="1079" w:hanging="300"/>
        <w:jc w:val="left"/>
        <w:spacing w:line="400" w:lineRule="exact"/>
        <w:rPr>
          <w:rFonts w:ascii="仿宋" w:hAnsi="仿宋" w:eastAsia="仿宋"/>
          <w:sz w:val="24"/>
          <w:szCs w:val="24"/>
          <w:u w:val="single"/>
        </w:rPr>
      </w:pPr>
      <w:r>
        <w:rPr>
          <w:rFonts w:hint="eastAsia" w:ascii="仿宋" w:hAnsi="仿宋" w:eastAsia="仿宋"/>
          <w:sz w:val="24"/>
          <w:szCs w:val="24"/>
        </w:rPr>
        <w:t xml:space="preserve">联系方式：</w:t>
      </w:r>
      <w:bookmarkStart w:id="55" w:name="OLE_LINK13"/>
      <w:r/>
      <w:bookmarkStart w:id="56" w:name="_Toc28359009"/>
      <w:r/>
      <w:bookmarkStart w:id="57" w:name="_Toc28359086"/>
      <w:r>
        <w:rPr>
          <w:rFonts w:ascii="仿宋" w:hAnsi="仿宋" w:eastAsia="仿宋"/>
          <w:sz w:val="24"/>
          <w:szCs w:val="24"/>
          <w:u w:val="single"/>
        </w:rPr>
        <w:t xml:space="preserve">0527-84</w:t>
      </w:r>
      <w:r>
        <w:rPr>
          <w:rFonts w:hint="eastAsia" w:ascii="仿宋" w:hAnsi="仿宋" w:eastAsia="仿宋"/>
          <w:sz w:val="24"/>
          <w:szCs w:val="24"/>
          <w:u w:val="single"/>
        </w:rPr>
        <w:t xml:space="preserve">5</w:t>
      </w:r>
      <w:r>
        <w:rPr>
          <w:rFonts w:ascii="仿宋" w:hAnsi="仿宋" w:eastAsia="仿宋"/>
          <w:sz w:val="24"/>
          <w:szCs w:val="24"/>
          <w:u w:val="single"/>
        </w:rPr>
        <w:t xml:space="preserve">9</w:t>
      </w:r>
      <w:bookmarkEnd w:id="55"/>
      <w:r>
        <w:rPr>
          <w:rFonts w:hint="eastAsia" w:ascii="仿宋" w:hAnsi="仿宋" w:eastAsia="仿宋"/>
          <w:sz w:val="24"/>
          <w:szCs w:val="24"/>
          <w:u w:val="single"/>
        </w:rPr>
        <w:t xml:space="preserve">2258</w:t>
      </w:r>
      <w:r/>
    </w:p>
    <w:p>
      <w:p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2.采购代理机构信息</w:t>
      </w:r>
      <w:bookmarkEnd w:id="56"/>
      <w:r/>
      <w:bookmarkEnd w:id="57"/>
      <w:r/>
      <w:r/>
    </w:p>
    <w:p>
      <w:pPr>
        <w:ind w:left="1079" w:hanging="300"/>
        <w:jc w:val="left"/>
        <w:spacing w:line="400" w:lineRule="exact"/>
        <w:rPr>
          <w:rFonts w:ascii="仿宋" w:hAnsi="仿宋" w:eastAsia="仿宋"/>
          <w:sz w:val="24"/>
          <w:szCs w:val="24"/>
        </w:rPr>
      </w:pPr>
      <w:r/>
      <w:bookmarkStart w:id="58" w:name="_Toc28359087"/>
      <w:r/>
      <w:bookmarkStart w:id="59" w:name="_Toc28359010"/>
      <w:r>
        <w:rPr>
          <w:rFonts w:hint="eastAsia" w:ascii="仿宋" w:hAnsi="仿宋" w:eastAsia="仿宋"/>
          <w:sz w:val="24"/>
          <w:szCs w:val="24"/>
        </w:rPr>
        <w:t xml:space="preserve">名 称：</w:t>
      </w:r>
      <w:r>
        <w:rPr>
          <w:rFonts w:hint="eastAsia" w:ascii="仿宋" w:hAnsi="仿宋" w:eastAsia="仿宋"/>
          <w:sz w:val="24"/>
          <w:szCs w:val="24"/>
          <w:u w:val="single"/>
        </w:rPr>
        <w:t xml:space="preserve">江苏省鸿源招标代理股份有限公司</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地址：</w:t>
      </w:r>
      <w:bookmarkStart w:id="60" w:name="OLE_LINK18"/>
      <w:r>
        <w:rPr>
          <w:rFonts w:hint="eastAsia" w:ascii="仿宋" w:hAnsi="仿宋" w:eastAsia="仿宋"/>
          <w:sz w:val="24"/>
          <w:szCs w:val="24"/>
          <w:u w:val="single"/>
        </w:rPr>
        <w:t xml:space="preserve">宿迁市宿城区</w:t>
      </w:r>
      <w:r>
        <w:rPr>
          <w:rFonts w:hint="eastAsia" w:ascii="仿宋" w:hAnsi="仿宋" w:eastAsia="仿宋"/>
          <w:sz w:val="24"/>
          <w:szCs w:val="24"/>
          <w:u w:val="single"/>
        </w:rPr>
        <w:t xml:space="preserve">太湖路309号苏商</w:t>
      </w:r>
      <w:r>
        <w:rPr>
          <w:rFonts w:hint="eastAsia" w:ascii="仿宋" w:hAnsi="仿宋" w:eastAsia="仿宋"/>
          <w:sz w:val="24"/>
          <w:szCs w:val="24"/>
          <w:u w:val="single"/>
        </w:rPr>
        <w:t xml:space="preserve">大厦17楼</w:t>
      </w:r>
      <w:bookmarkEnd w:id="60"/>
      <w:r/>
      <w:r/>
    </w:p>
    <w:p>
      <w:pPr>
        <w:ind w:left="1079" w:hanging="300"/>
        <w:jc w:val="left"/>
        <w:spacing w:line="400" w:lineRule="exact"/>
        <w:rPr>
          <w:rFonts w:ascii="仿宋" w:hAnsi="仿宋" w:eastAsia="仿宋"/>
          <w:sz w:val="24"/>
          <w:szCs w:val="24"/>
          <w:u w:val="single"/>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司帅</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联系方式：</w:t>
      </w:r>
      <w:r>
        <w:rPr>
          <w:rFonts w:ascii="仿宋" w:hAnsi="仿宋" w:eastAsia="仿宋"/>
          <w:sz w:val="24"/>
          <w:szCs w:val="24"/>
          <w:u w:val="single"/>
        </w:rPr>
        <w:t xml:space="preserve">0527-84399095</w:t>
      </w:r>
      <w:r/>
    </w:p>
    <w:p>
      <w:pPr>
        <w:pStyle w:val="690"/>
        <w:jc w:val="both"/>
        <w:spacing w:before="160" w:after="160" w:line="400" w:lineRule="exact"/>
        <w:rPr>
          <w:rFonts w:ascii="黑体" w:hAnsi="黑体" w:eastAsia="黑体"/>
          <w:b w:val="0"/>
          <w:bCs w:val="0"/>
          <w:sz w:val="32"/>
          <w:szCs w:val="32"/>
        </w:rPr>
      </w:pPr>
      <w:r/>
      <w:bookmarkStart w:id="61" w:name="_Toc216777354"/>
      <w:r/>
      <w:bookmarkEnd w:id="58"/>
      <w:r/>
      <w:bookmarkEnd w:id="59"/>
      <w:r>
        <w:rPr>
          <w:rFonts w:hint="eastAsia" w:ascii="黑体" w:hAnsi="黑体" w:eastAsia="黑体"/>
          <w:b w:val="0"/>
          <w:bCs w:val="0"/>
          <w:sz w:val="32"/>
          <w:szCs w:val="32"/>
        </w:rPr>
        <w:t xml:space="preserve">八、其他</w:t>
      </w:r>
      <w:bookmarkEnd w:id="61"/>
      <w:r/>
      <w:r/>
    </w:p>
    <w:p>
      <w:pPr>
        <w:ind w:firstLine="480"/>
        <w:spacing w:line="400" w:lineRule="exact"/>
        <w:tabs>
          <w:tab w:val="left" w:pos="900" w:leader="none"/>
        </w:tabs>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.有关本次采购的事项若存在变动或修改，敬请及时关注“宿迁市政府采购网”等平台更正公告。</w:t>
      </w:r>
      <w:r/>
    </w:p>
    <w:p>
      <w:pPr>
        <w:ind w:firstLine="480"/>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2.本次磋商不</w:t>
      </w:r>
      <w:r>
        <w:rPr>
          <w:rFonts w:hint="eastAsia" w:ascii="仿宋" w:hAnsi="仿宋" w:eastAsia="仿宋"/>
          <w:bCs/>
          <w:sz w:val="24"/>
          <w:szCs w:val="24"/>
        </w:rPr>
        <w:t xml:space="preserve">收取磋商</w:t>
      </w:r>
      <w:r>
        <w:rPr>
          <w:rFonts w:hint="eastAsia" w:ascii="仿宋" w:hAnsi="仿宋" w:eastAsia="仿宋"/>
          <w:bCs/>
          <w:sz w:val="24"/>
          <w:szCs w:val="24"/>
        </w:rPr>
        <w:t xml:space="preserve">保证金。</w:t>
      </w:r>
      <w:r/>
    </w:p>
    <w:p>
      <w:pPr>
        <w:ind w:right="840"/>
        <w:spacing w:line="400" w:lineRule="exact"/>
        <w:rPr>
          <w:rFonts w:ascii="仿宋" w:hAnsi="仿宋" w:eastAsia="仿宋"/>
          <w:sz w:val="24"/>
          <w:szCs w:val="24"/>
        </w:rPr>
      </w:pPr>
      <w:r>
        <w:rPr>
          <w:rFonts w:ascii="仿宋" w:hAnsi="仿宋" w:eastAsia="仿宋"/>
          <w:sz w:val="24"/>
          <w:szCs w:val="24"/>
        </w:rPr>
      </w:r>
      <w:r/>
    </w:p>
    <w:p>
      <w:pPr>
        <w:jc w:val="center"/>
        <w:spacing w:line="480" w:lineRule="auto"/>
        <w:rPr>
          <w:rFonts w:ascii="Times New Roman" w:hAnsi="Times New Roman" w:eastAsia="黑体"/>
          <w:sz w:val="44"/>
          <w:szCs w:val="44"/>
        </w:rPr>
        <w:outlineLvl w:val="0"/>
      </w:pPr>
      <w:r/>
      <w:bookmarkStart w:id="62" w:name="_Toc120614211"/>
      <w:r>
        <w:rPr>
          <w:rFonts w:hint="eastAsia" w:ascii="仿宋" w:hAnsi="仿宋" w:eastAsia="仿宋" w:cs="Arial"/>
          <w:b/>
          <w:bCs/>
          <w:sz w:val="24"/>
          <w:szCs w:val="24"/>
        </w:rPr>
        <w:br w:type="page" w:clear="all"/>
      </w:r>
      <w:bookmarkStart w:id="63" w:name="_Toc216777355"/>
      <w:r>
        <w:rPr>
          <w:rFonts w:hint="eastAsia" w:ascii="Times New Roman" w:hAnsi="Times New Roman" w:eastAsia="黑体"/>
          <w:sz w:val="44"/>
          <w:szCs w:val="44"/>
        </w:rPr>
        <w:t xml:space="preserve">第二章</w:t>
      </w:r>
      <w:bookmarkEnd w:id="1"/>
      <w:r/>
      <w:bookmarkEnd w:id="2"/>
      <w:r/>
      <w:bookmarkEnd w:id="3"/>
      <w:r/>
      <w:bookmarkEnd w:id="4"/>
      <w:r/>
      <w:bookmarkEnd w:id="5"/>
      <w:r/>
      <w:bookmarkEnd w:id="62"/>
      <w:r>
        <w:rPr>
          <w:rFonts w:ascii="Times New Roman" w:hAnsi="Times New Roman" w:eastAsia="黑体"/>
          <w:sz w:val="44"/>
          <w:szCs w:val="44"/>
        </w:rPr>
        <w:t xml:space="preserve">  </w:t>
      </w:r>
      <w:r>
        <w:rPr>
          <w:rFonts w:hint="eastAsia" w:ascii="Times New Roman" w:hAnsi="Times New Roman" w:eastAsia="黑体"/>
          <w:sz w:val="44"/>
          <w:szCs w:val="44"/>
        </w:rPr>
        <w:t xml:space="preserve">供应商须知</w:t>
      </w:r>
      <w:bookmarkEnd w:id="63"/>
      <w:r/>
      <w:r/>
    </w:p>
    <w:p>
      <w:pPr>
        <w:pStyle w:val="690"/>
        <w:jc w:val="both"/>
        <w:spacing w:before="160" w:after="160" w:line="400" w:lineRule="exact"/>
        <w:rPr>
          <w:rFonts w:ascii="黑体" w:hAnsi="黑体" w:eastAsia="黑体"/>
          <w:b w:val="0"/>
          <w:bCs w:val="0"/>
          <w:sz w:val="32"/>
          <w:szCs w:val="32"/>
        </w:rPr>
      </w:pPr>
      <w:r/>
      <w:bookmarkStart w:id="64" w:name="_Toc20823275"/>
      <w:r/>
      <w:bookmarkStart w:id="65" w:name="_Toc513029203"/>
      <w:r/>
      <w:bookmarkStart w:id="66" w:name="_Toc120614214"/>
      <w:r/>
      <w:bookmarkStart w:id="67" w:name="_Toc16938519"/>
      <w:r/>
      <w:bookmarkStart w:id="68" w:name="_Toc216777356"/>
      <w:r>
        <w:rPr>
          <w:rFonts w:hint="eastAsia" w:ascii="黑体" w:hAnsi="黑体" w:eastAsia="黑体"/>
          <w:b w:val="0"/>
          <w:bCs w:val="0"/>
          <w:sz w:val="32"/>
          <w:szCs w:val="32"/>
        </w:rPr>
        <w:t xml:space="preserve">一、总则</w:t>
      </w:r>
      <w:bookmarkEnd w:id="64"/>
      <w:r/>
      <w:bookmarkEnd w:id="65"/>
      <w:r/>
      <w:bookmarkEnd w:id="66"/>
      <w:r/>
      <w:bookmarkEnd w:id="67"/>
      <w:r/>
      <w:bookmarkEnd w:id="68"/>
      <w:r/>
      <w:r/>
    </w:p>
    <w:p>
      <w:pPr>
        <w:ind w:firstLine="482"/>
        <w:keepLines/>
        <w:keepNext/>
        <w:spacing w:line="400" w:lineRule="exact"/>
        <w:rPr>
          <w:rFonts w:ascii="仿宋" w:hAnsi="仿宋" w:eastAsia="仿宋" w:cs="Arial"/>
          <w:b/>
          <w:sz w:val="24"/>
          <w:szCs w:val="24"/>
        </w:rPr>
        <w:outlineLvl w:val="3"/>
      </w:pPr>
      <w:r/>
      <w:bookmarkStart w:id="69" w:name="_Hlt16619475"/>
      <w:r/>
      <w:bookmarkStart w:id="70" w:name="_Toc458694821"/>
      <w:r/>
      <w:bookmarkStart w:id="71" w:name="_Toc16938520"/>
      <w:r/>
      <w:bookmarkStart w:id="72" w:name="_Toc513029204"/>
      <w:r/>
      <w:bookmarkStart w:id="73" w:name="_Toc20823276"/>
      <w:r/>
      <w:bookmarkEnd w:id="69"/>
      <w:r>
        <w:rPr>
          <w:rFonts w:hint="eastAsia" w:ascii="仿宋" w:hAnsi="仿宋" w:eastAsia="仿宋" w:cs="Arial"/>
          <w:b/>
          <w:sz w:val="24"/>
          <w:szCs w:val="24"/>
        </w:rPr>
        <w:t xml:space="preserve">1</w:t>
      </w:r>
      <w:bookmarkEnd w:id="70"/>
      <w:r>
        <w:rPr>
          <w:rFonts w:hint="eastAsia" w:ascii="仿宋" w:hAnsi="仿宋" w:eastAsia="仿宋" w:cs="Arial"/>
          <w:b/>
          <w:sz w:val="24"/>
          <w:szCs w:val="24"/>
        </w:rPr>
        <w:t xml:space="preserve">、采购方式</w:t>
      </w:r>
      <w:bookmarkEnd w:id="71"/>
      <w:r/>
      <w:bookmarkEnd w:id="72"/>
      <w:r/>
      <w:bookmarkEnd w:id="73"/>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1.1本次政府采购活动采取竞争性磋商(以下简称磋商)方式，本磋商文件仅适用于磋商公告中所述项目。</w:t>
      </w:r>
      <w:r/>
    </w:p>
    <w:p>
      <w:pPr>
        <w:ind w:firstLine="482"/>
        <w:keepLines/>
        <w:keepNext/>
        <w:spacing w:line="400" w:lineRule="exact"/>
        <w:rPr>
          <w:rFonts w:ascii="仿宋" w:hAnsi="仿宋" w:eastAsia="仿宋" w:cs="Arial"/>
          <w:b/>
          <w:sz w:val="24"/>
          <w:szCs w:val="24"/>
        </w:rPr>
        <w:outlineLvl w:val="3"/>
      </w:pPr>
      <w:r/>
      <w:bookmarkStart w:id="74" w:name="_Toc513029205"/>
      <w:r/>
      <w:bookmarkStart w:id="75" w:name="_Toc20823277"/>
      <w:r/>
      <w:bookmarkStart w:id="76" w:name="_Toc16938521"/>
      <w:r>
        <w:rPr>
          <w:rFonts w:hint="eastAsia" w:ascii="仿宋" w:hAnsi="仿宋" w:eastAsia="仿宋" w:cs="Arial"/>
          <w:b/>
          <w:sz w:val="24"/>
          <w:szCs w:val="24"/>
        </w:rPr>
        <w:t xml:space="preserve">2、合格的</w:t>
      </w:r>
      <w:bookmarkEnd w:id="74"/>
      <w:r/>
      <w:bookmarkEnd w:id="75"/>
      <w:r/>
      <w:bookmarkEnd w:id="76"/>
      <w:r>
        <w:rPr>
          <w:rFonts w:hint="eastAsia" w:ascii="仿宋" w:hAnsi="仿宋" w:eastAsia="仿宋" w:cs="Arial"/>
          <w:b/>
          <w:sz w:val="24"/>
          <w:szCs w:val="24"/>
        </w:rPr>
        <w:t xml:space="preserve">供应商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2.1满足磋商公告中供应商资格要求的规定。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2.2 满足本磋商文件实质性要求和条件的规定。</w:t>
      </w:r>
      <w:r/>
    </w:p>
    <w:p>
      <w:pPr>
        <w:ind w:firstLine="482"/>
        <w:keepLines/>
        <w:keepNext/>
        <w:spacing w:line="400" w:lineRule="exact"/>
        <w:rPr>
          <w:rFonts w:ascii="仿宋" w:hAnsi="仿宋" w:eastAsia="仿宋" w:cs="Arial"/>
          <w:b/>
          <w:sz w:val="24"/>
          <w:szCs w:val="24"/>
        </w:rPr>
        <w:outlineLvl w:val="3"/>
      </w:pPr>
      <w:r/>
      <w:bookmarkStart w:id="77" w:name="_Toc513029206"/>
      <w:r/>
      <w:bookmarkStart w:id="78" w:name="_Toc16938522"/>
      <w:r/>
      <w:bookmarkStart w:id="79" w:name="_Toc20823278"/>
      <w:r>
        <w:rPr>
          <w:rFonts w:hint="eastAsia" w:ascii="仿宋" w:hAnsi="仿宋" w:eastAsia="仿宋" w:cs="Arial"/>
          <w:b/>
          <w:sz w:val="24"/>
          <w:szCs w:val="24"/>
        </w:rPr>
        <w:t xml:space="preserve">3、适用法律</w:t>
      </w:r>
      <w:bookmarkEnd w:id="77"/>
      <w:r/>
      <w:bookmarkEnd w:id="78"/>
      <w:r/>
      <w:bookmarkEnd w:id="79"/>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3.1本次磋商及由此产生的合同受中华人民共和国有关的法律法规制约和保护。</w:t>
      </w:r>
      <w:r/>
    </w:p>
    <w:p>
      <w:pPr>
        <w:ind w:firstLine="482"/>
        <w:keepLines/>
        <w:keepNext/>
        <w:spacing w:line="400" w:lineRule="exact"/>
        <w:rPr>
          <w:rFonts w:ascii="仿宋" w:hAnsi="仿宋" w:eastAsia="仿宋" w:cs="Arial"/>
          <w:b/>
          <w:sz w:val="24"/>
          <w:szCs w:val="24"/>
        </w:rPr>
        <w:outlineLvl w:val="3"/>
      </w:pPr>
      <w:r/>
      <w:bookmarkStart w:id="80" w:name="_Toc513029207"/>
      <w:r/>
      <w:bookmarkStart w:id="81" w:name="_Toc462564067"/>
      <w:r/>
      <w:bookmarkStart w:id="82" w:name="_Toc16938523"/>
      <w:r/>
      <w:bookmarkStart w:id="83" w:name="_Toc20823279"/>
      <w:r>
        <w:rPr>
          <w:rFonts w:hint="eastAsia" w:ascii="仿宋" w:hAnsi="仿宋" w:eastAsia="仿宋" w:cs="Arial"/>
          <w:b/>
          <w:sz w:val="24"/>
          <w:szCs w:val="24"/>
        </w:rPr>
        <w:t xml:space="preserve">4、磋商费用</w:t>
      </w:r>
      <w:bookmarkEnd w:id="80"/>
      <w:r/>
      <w:bookmarkEnd w:id="81"/>
      <w:r/>
      <w:bookmarkEnd w:id="82"/>
      <w:r/>
      <w:bookmarkEnd w:id="83"/>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ascii="仿宋" w:hAnsi="仿宋" w:eastAsia="仿宋"/>
          <w:sz w:val="24"/>
          <w:szCs w:val="24"/>
          <w:u w:val="single"/>
        </w:rPr>
        <w:t xml:space="preserve">2</w:t>
      </w:r>
      <w:r>
        <w:rPr>
          <w:rFonts w:hint="eastAsia" w:ascii="仿宋" w:hAnsi="仿宋" w:eastAsia="仿宋"/>
          <w:sz w:val="24"/>
          <w:szCs w:val="24"/>
        </w:rPr>
        <w:t xml:space="preserve">种方式执行</w:t>
      </w:r>
      <w:r/>
    </w:p>
    <w:p>
      <w:pPr>
        <w:ind w:firstLine="480"/>
        <w:spacing w:line="400" w:lineRule="exact"/>
        <w:rPr>
          <w:rFonts w:ascii="仿宋" w:hAnsi="仿宋" w:eastAsia="仿宋"/>
          <w:sz w:val="24"/>
          <w:szCs w:val="24"/>
          <w:lang w:val="zh-CN"/>
        </w:rPr>
      </w:pPr>
      <w:r>
        <w:rPr>
          <w:rFonts w:hint="eastAsia" w:ascii="仿宋" w:hAnsi="仿宋" w:eastAsia="仿宋"/>
          <w:sz w:val="24"/>
          <w:szCs w:val="24"/>
          <w:lang w:val="zh-CN"/>
        </w:rPr>
        <w:t xml:space="preserve">4.2.1无需支付；</w:t>
      </w:r>
      <w:r/>
    </w:p>
    <w:p>
      <w:pPr>
        <w:ind w:firstLine="480"/>
        <w:spacing w:line="400" w:lineRule="exact"/>
        <w:rPr>
          <w:rFonts w:ascii="仿宋" w:hAnsi="仿宋" w:eastAsia="仿宋"/>
          <w:sz w:val="24"/>
          <w:szCs w:val="24"/>
        </w:rPr>
      </w:pPr>
      <w:r>
        <w:rPr>
          <w:rFonts w:hint="eastAsia" w:ascii="仿宋" w:hAnsi="仿宋" w:eastAsia="仿宋"/>
          <w:sz w:val="24"/>
          <w:szCs w:val="24"/>
          <w:lang w:val="zh-CN"/>
        </w:rPr>
        <w:t xml:space="preserve">4.2.2采购人支付，具体方式及标准为：</w:t>
      </w:r>
      <w:r>
        <w:rPr>
          <w:rFonts w:hint="eastAsia" w:ascii="仿宋" w:hAnsi="仿宋" w:eastAsia="仿宋"/>
          <w:sz w:val="24"/>
          <w:szCs w:val="24"/>
          <w:u w:val="single"/>
          <w:lang w:val="zh-CN"/>
        </w:rPr>
        <w:t xml:space="preserve">参照</w:t>
      </w:r>
      <w:r>
        <w:rPr>
          <w:rFonts w:hint="eastAsia" w:ascii="仿宋" w:hAnsi="仿宋" w:eastAsia="仿宋"/>
          <w:sz w:val="24"/>
          <w:szCs w:val="24"/>
          <w:u w:val="single"/>
        </w:rPr>
        <w:t xml:space="preserve">《招标代理服务收费管理暂行办法》计价格[2002]1980号文规定的标准</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70%计取。</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5、磋商文件的约束力</w:t>
      </w:r>
      <w:bookmarkStart w:id="84" w:name="_GoBack"/>
      <w:r/>
      <w:bookmarkEnd w:id="84"/>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供应商一旦参加本项目采购活动，即被认为接受了本磋商文件的规定和约束。</w:t>
      </w:r>
      <w:r/>
    </w:p>
    <w:p>
      <w:pPr>
        <w:pStyle w:val="690"/>
        <w:jc w:val="both"/>
        <w:spacing w:before="160" w:after="160" w:line="400" w:lineRule="exact"/>
        <w:rPr>
          <w:rFonts w:ascii="黑体" w:hAnsi="黑体" w:eastAsia="黑体"/>
          <w:b w:val="0"/>
          <w:bCs w:val="0"/>
          <w:sz w:val="32"/>
          <w:szCs w:val="32"/>
        </w:rPr>
      </w:pPr>
      <w:r/>
      <w:bookmarkStart w:id="85" w:name="_Toc16938525"/>
      <w:r/>
      <w:bookmarkStart w:id="86" w:name="_Toc20823281"/>
      <w:r/>
      <w:bookmarkStart w:id="87" w:name="_Toc513029209"/>
      <w:r/>
      <w:bookmarkStart w:id="88" w:name="_Toc120614215"/>
      <w:r/>
      <w:bookmarkStart w:id="89" w:name="_Toc216777357"/>
      <w:r>
        <w:rPr>
          <w:rFonts w:hint="eastAsia" w:ascii="黑体" w:hAnsi="黑体" w:eastAsia="黑体"/>
          <w:b w:val="0"/>
          <w:bCs w:val="0"/>
          <w:sz w:val="32"/>
          <w:szCs w:val="32"/>
        </w:rPr>
        <w:t xml:space="preserve">二、</w:t>
      </w:r>
      <w:bookmarkEnd w:id="85"/>
      <w:r/>
      <w:bookmarkEnd w:id="86"/>
      <w:r/>
      <w:bookmarkEnd w:id="87"/>
      <w:r/>
      <w:bookmarkEnd w:id="88"/>
      <w:r>
        <w:rPr>
          <w:rFonts w:hint="eastAsia" w:ascii="黑体" w:hAnsi="黑体" w:eastAsia="黑体"/>
          <w:b w:val="0"/>
          <w:bCs w:val="0"/>
          <w:sz w:val="32"/>
          <w:szCs w:val="32"/>
        </w:rPr>
        <w:t xml:space="preserve">磋商文件</w:t>
      </w:r>
      <w:bookmarkEnd w:id="89"/>
      <w:r/>
      <w:r/>
    </w:p>
    <w:p>
      <w:pPr>
        <w:ind w:firstLine="482"/>
        <w:keepLines/>
        <w:keepNext/>
        <w:spacing w:line="400" w:lineRule="exact"/>
        <w:rPr>
          <w:rFonts w:ascii="仿宋" w:hAnsi="仿宋" w:eastAsia="仿宋" w:cs="Arial"/>
          <w:b/>
          <w:sz w:val="24"/>
          <w:szCs w:val="24"/>
        </w:rPr>
        <w:outlineLvl w:val="3"/>
      </w:pPr>
      <w:r/>
      <w:bookmarkStart w:id="90" w:name="_Toc20823282"/>
      <w:r/>
      <w:bookmarkStart w:id="91" w:name="_Toc16938526"/>
      <w:r/>
      <w:bookmarkStart w:id="92" w:name="_Toc513029210"/>
      <w:r>
        <w:rPr>
          <w:rFonts w:hint="eastAsia" w:ascii="仿宋" w:hAnsi="仿宋" w:eastAsia="仿宋" w:cs="Arial"/>
          <w:b/>
          <w:sz w:val="24"/>
          <w:szCs w:val="24"/>
        </w:rPr>
        <w:t xml:space="preserve">6、磋商文件构成</w:t>
      </w:r>
      <w:bookmarkEnd w:id="90"/>
      <w:r/>
      <w:bookmarkEnd w:id="91"/>
      <w:r/>
      <w:bookmarkEnd w:id="92"/>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6.1磋商文件由以下部分组成：</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（1）磋商邀请</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（2）供应商须知</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（3）合同文本</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（4）采购需求</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（5）评审方法与评审标准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（6）响应文件格式</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请仔细检查磋商文件是否齐全，如有</w:t>
      </w:r>
      <w:r>
        <w:rPr>
          <w:rFonts w:hint="eastAsia" w:ascii="仿宋" w:hAnsi="仿宋" w:eastAsia="仿宋"/>
          <w:sz w:val="24"/>
          <w:szCs w:val="24"/>
        </w:rPr>
        <w:t xml:space="preserve">缺漏请</w:t>
      </w:r>
      <w:r>
        <w:rPr>
          <w:rFonts w:hint="eastAsia" w:ascii="仿宋" w:hAnsi="仿宋" w:eastAsia="仿宋"/>
          <w:sz w:val="24"/>
          <w:szCs w:val="24"/>
        </w:rPr>
        <w:t xml:space="preserve">立即与采购代理机构联系解决。</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供应商应认真</w:t>
      </w:r>
      <w:r>
        <w:rPr>
          <w:rFonts w:hint="eastAsia" w:ascii="仿宋" w:hAnsi="仿宋" w:eastAsia="仿宋"/>
          <w:sz w:val="24"/>
          <w:szCs w:val="24"/>
        </w:rPr>
        <w:t xml:space="preserve">阅读磋商</w:t>
      </w:r>
      <w:r>
        <w:rPr>
          <w:rFonts w:hint="eastAsia" w:ascii="仿宋" w:hAnsi="仿宋" w:eastAsia="仿宋"/>
          <w:sz w:val="24"/>
          <w:szCs w:val="24"/>
        </w:rPr>
        <w:t xml:space="preserve">文件中所有的事项、格式、条款和规范等要求。按磋商文件要求和规定编制响应文件，并保证所提供的全部资料的真实性，以使其响应文</w:t>
      </w:r>
      <w:r>
        <w:rPr>
          <w:rFonts w:hint="eastAsia" w:ascii="仿宋" w:hAnsi="仿宋" w:eastAsia="仿宋"/>
          <w:sz w:val="24"/>
          <w:szCs w:val="24"/>
        </w:rPr>
        <w:t xml:space="preserve">件对磋商文件</w:t>
      </w:r>
      <w:r>
        <w:rPr>
          <w:rFonts w:hint="eastAsia" w:ascii="仿宋" w:hAnsi="仿宋" w:eastAsia="仿宋"/>
          <w:sz w:val="24"/>
          <w:szCs w:val="24"/>
        </w:rPr>
        <w:t xml:space="preserve">作出</w:t>
      </w:r>
      <w:r>
        <w:rPr>
          <w:rFonts w:hint="eastAsia" w:ascii="仿宋" w:hAnsi="仿宋" w:eastAsia="仿宋"/>
          <w:sz w:val="24"/>
          <w:szCs w:val="24"/>
        </w:rPr>
        <w:t xml:space="preserve">实质性响应，否则其风险由供应商自行承担。</w:t>
      </w:r>
      <w:r/>
    </w:p>
    <w:p>
      <w:pPr>
        <w:ind w:firstLine="482"/>
        <w:keepLines/>
        <w:keepNext/>
        <w:spacing w:line="400" w:lineRule="exact"/>
        <w:rPr>
          <w:rFonts w:ascii="仿宋" w:hAnsi="仿宋" w:eastAsia="仿宋" w:cs="Arial"/>
          <w:b/>
          <w:sz w:val="24"/>
          <w:szCs w:val="24"/>
        </w:rPr>
        <w:outlineLvl w:val="3"/>
      </w:pPr>
      <w:r/>
      <w:bookmarkStart w:id="93" w:name="_Toc20823283"/>
      <w:r/>
      <w:bookmarkStart w:id="94" w:name="_Toc513029211"/>
      <w:r/>
      <w:bookmarkStart w:id="95" w:name="_Toc462564070"/>
      <w:r/>
      <w:bookmarkStart w:id="96" w:name="_Toc16938527"/>
      <w:r>
        <w:rPr>
          <w:rFonts w:hint="eastAsia" w:ascii="仿宋" w:hAnsi="仿宋" w:eastAsia="仿宋" w:cs="Arial"/>
          <w:b/>
          <w:sz w:val="24"/>
          <w:szCs w:val="24"/>
        </w:rPr>
        <w:t xml:space="preserve">7、磋商文件的澄清</w:t>
      </w:r>
      <w:bookmarkEnd w:id="93"/>
      <w:r/>
      <w:bookmarkEnd w:id="94"/>
      <w:r/>
      <w:bookmarkEnd w:id="95"/>
      <w:r/>
      <w:bookmarkEnd w:id="96"/>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任何要求对磋商文件进行澄清的供应商，应在磋商截止期5日前按磋商公告中的通讯地址，以书面形式通知采购代理机构。</w:t>
      </w:r>
      <w:r/>
    </w:p>
    <w:p>
      <w:pPr>
        <w:ind w:firstLine="482"/>
        <w:keepLines/>
        <w:keepNext/>
        <w:spacing w:line="400" w:lineRule="exact"/>
        <w:rPr>
          <w:rFonts w:ascii="仿宋" w:hAnsi="仿宋" w:eastAsia="仿宋" w:cs="Arial"/>
          <w:b/>
          <w:sz w:val="24"/>
          <w:szCs w:val="24"/>
        </w:rPr>
        <w:outlineLvl w:val="3"/>
      </w:pPr>
      <w:r/>
      <w:bookmarkStart w:id="97" w:name="_Toc16938528"/>
      <w:r/>
      <w:bookmarkStart w:id="98" w:name="_Toc462564071"/>
      <w:r/>
      <w:bookmarkStart w:id="99" w:name="_Toc20823284"/>
      <w:r/>
      <w:bookmarkStart w:id="100" w:name="_Toc513029212"/>
      <w:r>
        <w:rPr>
          <w:rFonts w:hint="eastAsia" w:ascii="仿宋" w:hAnsi="仿宋" w:eastAsia="仿宋" w:cs="Arial"/>
          <w:b/>
          <w:sz w:val="24"/>
          <w:szCs w:val="24"/>
        </w:rPr>
        <w:t xml:space="preserve">8、磋商文件的澄清和修改</w:t>
      </w:r>
      <w:bookmarkEnd w:id="97"/>
      <w:r/>
      <w:bookmarkEnd w:id="98"/>
      <w:r/>
      <w:bookmarkEnd w:id="99"/>
      <w:r/>
      <w:bookmarkEnd w:id="100"/>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至少</w:t>
      </w:r>
      <w:r>
        <w:rPr>
          <w:rFonts w:ascii="仿宋" w:hAnsi="仿宋" w:eastAsia="仿宋"/>
          <w:bCs/>
          <w:sz w:val="24"/>
          <w:szCs w:val="24"/>
        </w:rPr>
        <w:t xml:space="preserve">5</w:t>
      </w:r>
      <w:r>
        <w:rPr>
          <w:rFonts w:hint="eastAsia" w:ascii="仿宋" w:hAnsi="仿宋" w:eastAsia="仿宋"/>
          <w:bCs/>
          <w:sz w:val="24"/>
          <w:szCs w:val="24"/>
        </w:rPr>
        <w:t xml:space="preserve">日前发出；不足</w:t>
      </w:r>
      <w:r>
        <w:rPr>
          <w:rFonts w:ascii="仿宋" w:hAnsi="仿宋" w:eastAsia="仿宋"/>
          <w:bCs/>
          <w:sz w:val="24"/>
          <w:szCs w:val="24"/>
        </w:rPr>
        <w:t xml:space="preserve">5</w:t>
      </w:r>
      <w:r>
        <w:rPr>
          <w:rFonts w:hint="eastAsia" w:ascii="仿宋" w:hAnsi="仿宋" w:eastAsia="仿宋"/>
          <w:bCs/>
          <w:sz w:val="24"/>
          <w:szCs w:val="24"/>
        </w:rPr>
        <w:t xml:space="preserve">日的，采购代理机构应当顺延</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8.2</w:t>
      </w:r>
      <w:r>
        <w:rPr>
          <w:rFonts w:hint="eastAsia" w:ascii="仿宋" w:hAnsi="仿宋" w:eastAsia="仿宋"/>
          <w:sz w:val="24"/>
          <w:szCs w:val="24"/>
        </w:rPr>
        <w:t xml:space="preserve">在响应文件提交截止时间前</w:t>
      </w:r>
      <w:r>
        <w:rPr>
          <w:rFonts w:hint="eastAsia" w:ascii="仿宋" w:hAnsi="仿宋" w:eastAsia="仿宋"/>
          <w:bCs/>
          <w:sz w:val="24"/>
          <w:szCs w:val="24"/>
        </w:rPr>
        <w:t xml:space="preserve">，采购代理机构可以对磋商文件进行修改。</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8.3采购代理机构有权按照法定的要求推迟响应文件递交截止日期和磋商日期。</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8.4磋商文件的修改将在原公告媒体上发布更正公告，</w:t>
      </w:r>
      <w:r>
        <w:rPr>
          <w:rFonts w:hint="eastAsia" w:ascii="仿宋" w:hAnsi="仿宋" w:eastAsia="仿宋"/>
          <w:sz w:val="24"/>
          <w:szCs w:val="24"/>
        </w:rPr>
        <w:t xml:space="preserve">更正公告内容将作为磋商文件的组成部分</w:t>
      </w:r>
      <w:r>
        <w:rPr>
          <w:rFonts w:hint="eastAsia" w:ascii="仿宋" w:hAnsi="仿宋" w:eastAsia="仿宋"/>
          <w:bCs/>
          <w:sz w:val="24"/>
          <w:szCs w:val="24"/>
        </w:rPr>
        <w:t xml:space="preserve">，并对供应商具有约束力，发布的更正公告视同为以书面形式通知所有获取招标文件的潜在投标人。</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8.5供应商应及时登录“苏</w:t>
      </w:r>
      <w:r>
        <w:rPr>
          <w:rFonts w:hint="eastAsia" w:ascii="仿宋" w:hAnsi="仿宋" w:eastAsia="仿宋"/>
          <w:bCs/>
          <w:sz w:val="24"/>
          <w:szCs w:val="24"/>
        </w:rPr>
        <w:t xml:space="preserve">采云</w:t>
      </w:r>
      <w:r>
        <w:rPr>
          <w:rFonts w:hint="eastAsia" w:ascii="仿宋" w:hAnsi="仿宋" w:eastAsia="仿宋"/>
          <w:bCs/>
          <w:sz w:val="24"/>
          <w:szCs w:val="24"/>
        </w:rPr>
        <w:t xml:space="preserve">”系统获取澄清答疑文件（修改后磋商文件），如因供应商原因未能及时下载澄清和修改后的磋商文件，由此造成的相关责任，由供应商承担。</w:t>
      </w:r>
      <w:r/>
    </w:p>
    <w:p>
      <w:pPr>
        <w:pStyle w:val="690"/>
        <w:jc w:val="both"/>
        <w:spacing w:before="160" w:after="160" w:line="400" w:lineRule="exact"/>
        <w:rPr>
          <w:rFonts w:ascii="黑体" w:hAnsi="黑体" w:eastAsia="黑体"/>
          <w:b w:val="0"/>
          <w:bCs w:val="0"/>
          <w:sz w:val="32"/>
          <w:szCs w:val="32"/>
        </w:rPr>
      </w:pPr>
      <w:r/>
      <w:bookmarkStart w:id="101" w:name="_Toc513029213"/>
      <w:r/>
      <w:bookmarkStart w:id="102" w:name="_Toc16938529"/>
      <w:r/>
      <w:bookmarkStart w:id="103" w:name="_Toc20823285"/>
      <w:r/>
      <w:bookmarkStart w:id="104" w:name="_Toc462564072"/>
      <w:r/>
      <w:bookmarkStart w:id="105" w:name="_Toc120614216"/>
      <w:r/>
      <w:bookmarkStart w:id="106" w:name="_Toc216777358"/>
      <w:r>
        <w:rPr>
          <w:rFonts w:hint="eastAsia" w:ascii="黑体" w:hAnsi="黑体" w:eastAsia="黑体"/>
          <w:b w:val="0"/>
          <w:bCs w:val="0"/>
          <w:sz w:val="32"/>
          <w:szCs w:val="32"/>
        </w:rPr>
        <w:t xml:space="preserve">三、响应文件的编制</w:t>
      </w:r>
      <w:bookmarkEnd w:id="101"/>
      <w:r/>
      <w:bookmarkEnd w:id="102"/>
      <w:r/>
      <w:bookmarkEnd w:id="103"/>
      <w:r/>
      <w:bookmarkEnd w:id="104"/>
      <w:r/>
      <w:bookmarkEnd w:id="105"/>
      <w:r/>
      <w:bookmarkEnd w:id="106"/>
      <w:r/>
      <w:r/>
    </w:p>
    <w:p>
      <w:pPr>
        <w:ind w:firstLine="482"/>
        <w:keepLines/>
        <w:keepNext/>
        <w:spacing w:line="400" w:lineRule="exact"/>
        <w:rPr>
          <w:rFonts w:ascii="仿宋" w:hAnsi="仿宋" w:eastAsia="仿宋" w:cs="Arial"/>
          <w:b/>
          <w:sz w:val="24"/>
          <w:szCs w:val="24"/>
        </w:rPr>
        <w:outlineLvl w:val="3"/>
      </w:pPr>
      <w:r/>
      <w:bookmarkStart w:id="107" w:name="_Toc462564073"/>
      <w:r/>
      <w:bookmarkStart w:id="108" w:name="_Toc20823286"/>
      <w:r/>
      <w:bookmarkStart w:id="109" w:name="_Toc513029214"/>
      <w:r/>
      <w:bookmarkStart w:id="110" w:name="_Toc16938530"/>
      <w:r>
        <w:rPr>
          <w:rFonts w:hint="eastAsia" w:ascii="仿宋" w:hAnsi="仿宋" w:eastAsia="仿宋" w:cs="Arial"/>
          <w:b/>
          <w:sz w:val="24"/>
          <w:szCs w:val="24"/>
        </w:rPr>
        <w:t xml:space="preserve">9、响应文件的语言及度量衡单位</w:t>
      </w:r>
      <w:bookmarkEnd w:id="107"/>
      <w:r/>
      <w:bookmarkEnd w:id="108"/>
      <w:r/>
      <w:bookmarkEnd w:id="109"/>
      <w:r/>
      <w:bookmarkEnd w:id="110"/>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供应商提交的响应文件以及供应商与采购代理机构就有关磋商的所有来往通知、函件和文件均应使用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除技术性能另有规定外，响应文件所使用的度量衡单位，均须采用国家法定计量单位。</w:t>
      </w:r>
      <w:r/>
    </w:p>
    <w:p>
      <w:pPr>
        <w:ind w:firstLine="482"/>
        <w:keepLines/>
        <w:keepNext/>
        <w:spacing w:line="400" w:lineRule="exact"/>
        <w:rPr>
          <w:rFonts w:ascii="仿宋" w:hAnsi="仿宋" w:eastAsia="仿宋" w:cs="Arial"/>
          <w:b/>
          <w:sz w:val="24"/>
          <w:szCs w:val="24"/>
        </w:rPr>
        <w:outlineLvl w:val="3"/>
      </w:pPr>
      <w:r/>
      <w:bookmarkStart w:id="111" w:name="_Toc20823287"/>
      <w:r/>
      <w:bookmarkStart w:id="112" w:name="_Toc513029215"/>
      <w:r/>
      <w:bookmarkStart w:id="113" w:name="_Toc462564074"/>
      <w:r/>
      <w:bookmarkStart w:id="114" w:name="_Toc16938531"/>
      <w:r>
        <w:rPr>
          <w:rFonts w:hint="eastAsia" w:ascii="仿宋" w:hAnsi="仿宋" w:eastAsia="仿宋" w:cs="Arial"/>
          <w:b/>
          <w:sz w:val="24"/>
          <w:szCs w:val="24"/>
        </w:rPr>
        <w:t xml:space="preserve">10、响应文件构成</w:t>
      </w:r>
      <w:bookmarkEnd w:id="111"/>
      <w:r/>
      <w:bookmarkEnd w:id="112"/>
      <w:r/>
      <w:bookmarkEnd w:id="113"/>
      <w:r/>
      <w:bookmarkEnd w:id="114"/>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r>
        <w:rPr>
          <w:rFonts w:hint="eastAsia" w:ascii="仿宋" w:hAnsi="仿宋" w:eastAsia="仿宋"/>
          <w:bCs/>
          <w:sz w:val="24"/>
          <w:szCs w:val="24"/>
        </w:rPr>
        <w:t xml:space="preserve">作出</w:t>
      </w:r>
      <w:r>
        <w:rPr>
          <w:rFonts w:hint="eastAsia" w:ascii="仿宋" w:hAnsi="仿宋" w:eastAsia="仿宋"/>
          <w:bCs/>
          <w:sz w:val="24"/>
          <w:szCs w:val="24"/>
        </w:rPr>
        <w:t xml:space="preserve">实质性响应。否则，可能被拒绝。</w:t>
      </w:r>
      <w:r/>
    </w:p>
    <w:p>
      <w:pPr>
        <w:ind w:firstLine="480"/>
        <w:spacing w:line="400" w:lineRule="exact"/>
        <w:rPr>
          <w:rFonts w:ascii="仿宋" w:hAnsi="仿宋" w:eastAsia="仿宋"/>
          <w:sz w:val="24"/>
          <w:szCs w:val="24"/>
        </w:rPr>
      </w:pPr>
      <w:r>
        <w:rPr>
          <w:rFonts w:hint="eastAsia" w:ascii="仿宋" w:hAnsi="仿宋" w:eastAsia="仿宋"/>
          <w:bCs/>
          <w:sz w:val="24"/>
          <w:szCs w:val="24"/>
          <w:lang w:val="zh-CN"/>
        </w:rPr>
        <w:t xml:space="preserve">各供应商在编制</w:t>
      </w:r>
      <w:r>
        <w:rPr>
          <w:rFonts w:hint="eastAsia" w:ascii="仿宋" w:hAnsi="仿宋" w:eastAsia="仿宋"/>
          <w:bCs/>
          <w:sz w:val="24"/>
          <w:szCs w:val="24"/>
        </w:rPr>
        <w:t xml:space="preserve">响应文件</w:t>
      </w:r>
      <w:r>
        <w:rPr>
          <w:rFonts w:hint="eastAsia" w:ascii="仿宋" w:hAnsi="仿宋" w:eastAsia="仿宋"/>
          <w:bCs/>
          <w:sz w:val="24"/>
          <w:szCs w:val="24"/>
          <w:lang w:val="zh-CN"/>
        </w:rPr>
        <w:t xml:space="preserve">时请按照磋商文件第六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w:t>
      </w:r>
      <w:r>
        <w:rPr>
          <w:rFonts w:hint="eastAsia" w:ascii="仿宋" w:hAnsi="仿宋" w:eastAsia="仿宋"/>
          <w:bCs/>
          <w:sz w:val="24"/>
          <w:szCs w:val="24"/>
        </w:rPr>
        <w:t xml:space="preserve">响应</w:t>
      </w:r>
      <w:r>
        <w:rPr>
          <w:rFonts w:hint="eastAsia" w:ascii="仿宋" w:hAnsi="仿宋" w:eastAsia="仿宋"/>
          <w:bCs/>
          <w:sz w:val="24"/>
          <w:szCs w:val="24"/>
          <w:lang w:val="zh-CN"/>
        </w:rPr>
        <w:t xml:space="preserve">文件被误读或磋商小组查找不到有效文件是供应商的风险。</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10.2供应商编写的响应文件应包括资格证明文件、分项报价表、响应及偏离表、其他证明文件、磋商申请及声明函、开标一览表等部分。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10.3响应文件须加盖电子签章之处，应按要求加盖</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数字证书的电子签章。其他需要盖章但未明确要求电子签章的，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可按要求加盖公章后上</w:t>
      </w:r>
      <w:r>
        <w:rPr>
          <w:rFonts w:hint="eastAsia" w:ascii="仿宋" w:hAnsi="仿宋" w:eastAsia="仿宋"/>
          <w:bCs/>
          <w:sz w:val="24"/>
          <w:szCs w:val="24"/>
        </w:rPr>
        <w:t xml:space="preserve">传材料</w:t>
      </w:r>
      <w:r>
        <w:rPr>
          <w:rFonts w:hint="eastAsia" w:ascii="仿宋" w:hAnsi="仿宋" w:eastAsia="仿宋"/>
          <w:bCs/>
          <w:sz w:val="24"/>
          <w:szCs w:val="24"/>
        </w:rPr>
        <w:t xml:space="preserve">电子件</w:t>
      </w:r>
      <w:r>
        <w:rPr>
          <w:rFonts w:hint="eastAsia" w:ascii="仿宋" w:hAnsi="仿宋" w:eastAsia="仿宋"/>
          <w:bCs/>
          <w:sz w:val="24"/>
          <w:szCs w:val="24"/>
        </w:rPr>
        <w:t xml:space="preserve">或直接加盖电子签章。</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10.4本项目通过“苏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”系统进行电子招标投标，</w:t>
      </w:r>
      <w:r>
        <w:rPr>
          <w:rFonts w:hint="eastAsia" w:ascii="仿宋" w:hAnsi="仿宋" w:eastAsia="仿宋"/>
          <w:bCs/>
          <w:sz w:val="24"/>
          <w:szCs w:val="24"/>
        </w:rPr>
        <w:t xml:space="preserve">即</w:t>
      </w:r>
      <w:r>
        <w:rPr>
          <w:rFonts w:hint="eastAsia" w:ascii="仿宋" w:hAnsi="仿宋" w:eastAsia="仿宋"/>
          <w:bCs/>
          <w:sz w:val="24"/>
          <w:szCs w:val="24"/>
          <w:lang w:val="zh-CN"/>
        </w:rPr>
        <w:t xml:space="preserve">供应</w:t>
      </w:r>
      <w:r>
        <w:rPr>
          <w:rFonts w:hint="eastAsia" w:ascii="仿宋" w:hAnsi="仿宋" w:eastAsia="仿宋"/>
          <w:bCs/>
          <w:sz w:val="24"/>
          <w:szCs w:val="24"/>
          <w:lang w:val="zh-CN"/>
        </w:rPr>
        <w:t xml:space="preserve">商</w:t>
      </w:r>
      <w:r>
        <w:rPr>
          <w:rFonts w:hint="eastAsia" w:ascii="仿宋" w:hAnsi="仿宋" w:eastAsia="仿宋"/>
          <w:bCs/>
          <w:sz w:val="24"/>
          <w:szCs w:val="24"/>
        </w:rPr>
        <w:t xml:space="preserve">应当通过“苏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”系统提交数据电文形式的响应文件（即电子投标）。响应文件使用政府采购客户端工具制作并通过“苏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”系统提交，未进行响应文件提交并解密的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，按照无效响应处理(因“苏</w:t>
      </w:r>
      <w:r>
        <w:rPr>
          <w:rFonts w:hint="eastAsia" w:ascii="仿宋" w:hAnsi="仿宋" w:eastAsia="仿宋"/>
          <w:bCs/>
          <w:sz w:val="24"/>
          <w:szCs w:val="24"/>
        </w:rPr>
        <w:t xml:space="preserve">采云</w:t>
      </w:r>
      <w:r>
        <w:rPr>
          <w:rFonts w:hint="eastAsia" w:ascii="仿宋" w:hAnsi="仿宋" w:eastAsia="仿宋"/>
          <w:bCs/>
          <w:sz w:val="24"/>
          <w:szCs w:val="24"/>
        </w:rPr>
        <w:t xml:space="preserve">”系统导致解密失败的除外)。</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10.5如标书制作工具中格式和内容与“宿迁市政府采购网”发布的磋商文件不一致，请以“宿迁市政府采购网”发布的磋商文件为准。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10.6成交后按相关要求提供与电子响应文件一致的纸质打印响应文件</w:t>
      </w:r>
      <w:r>
        <w:rPr>
          <w:rFonts w:ascii="仿宋" w:hAnsi="仿宋" w:eastAsia="仿宋"/>
          <w:bCs/>
          <w:sz w:val="24"/>
          <w:szCs w:val="24"/>
        </w:rPr>
        <w:t xml:space="preserve">4</w:t>
      </w:r>
      <w:r>
        <w:rPr>
          <w:rFonts w:hint="eastAsia" w:ascii="仿宋" w:hAnsi="仿宋" w:eastAsia="仿宋"/>
          <w:bCs/>
          <w:sz w:val="24"/>
          <w:szCs w:val="24"/>
        </w:rPr>
        <w:t xml:space="preserve">份。 </w:t>
      </w:r>
      <w:r/>
    </w:p>
    <w:p>
      <w:pPr>
        <w:ind w:firstLine="480"/>
        <w:spacing w:line="400" w:lineRule="exact"/>
        <w:rPr>
          <w:rFonts w:ascii="仿宋" w:hAnsi="仿宋" w:eastAsia="仿宋"/>
          <w:sz w:val="24"/>
          <w:szCs w:val="24"/>
        </w:rPr>
      </w:pPr>
      <w:r/>
      <w:bookmarkStart w:id="115" w:name="EBc50e2bb832bb43068403b10c1cce6141"/>
      <w:r>
        <w:rPr>
          <w:rFonts w:hint="eastAsia" w:ascii="仿宋" w:hAnsi="仿宋" w:eastAsia="仿宋"/>
          <w:bCs/>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w:t>
      </w:r>
      <w:r>
        <w:rPr>
          <w:rFonts w:hint="eastAsia" w:ascii="仿宋" w:hAnsi="仿宋" w:eastAsia="仿宋"/>
          <w:bCs/>
          <w:sz w:val="24"/>
          <w:szCs w:val="24"/>
        </w:rPr>
        <w:t xml:space="preserve">采云</w:t>
      </w:r>
      <w:r>
        <w:rPr>
          <w:rFonts w:hint="eastAsia" w:ascii="仿宋" w:hAnsi="仿宋" w:eastAsia="仿宋"/>
          <w:bCs/>
          <w:sz w:val="24"/>
          <w:szCs w:val="24"/>
        </w:rPr>
        <w:t xml:space="preserve">”系统识别的数字文件，否则磋商小组可以视其未提供。（3）无论何种原因，即使供应商磋商时携带了证书证明资料的原件，但电子响应文件中未包含相关资料电子件的，磋商小组可以视同其未提供。</w:t>
      </w:r>
      <w:bookmarkEnd w:id="115"/>
      <w:r/>
      <w:r/>
    </w:p>
    <w:p>
      <w:pPr>
        <w:ind w:firstLine="482"/>
        <w:keepLines/>
        <w:keepNext/>
        <w:spacing w:line="400" w:lineRule="exact"/>
        <w:rPr>
          <w:rFonts w:ascii="仿宋" w:hAnsi="仿宋" w:eastAsia="仿宋" w:cs="Arial"/>
          <w:b/>
          <w:sz w:val="24"/>
          <w:szCs w:val="24"/>
        </w:rPr>
        <w:outlineLvl w:val="3"/>
      </w:pPr>
      <w:r/>
      <w:bookmarkStart w:id="116" w:name="_Hlt26668975"/>
      <w:r/>
      <w:bookmarkStart w:id="117" w:name="_Hlt26954838"/>
      <w:r/>
      <w:bookmarkStart w:id="118" w:name="_Hlt26670360"/>
      <w:r/>
      <w:bookmarkStart w:id="119" w:name="_Toc513029216"/>
      <w:r/>
      <w:bookmarkStart w:id="120" w:name="_Toc49090509"/>
      <w:r/>
      <w:bookmarkStart w:id="121" w:name="_Toc513029219"/>
      <w:r/>
      <w:bookmarkStart w:id="122" w:name="_Toc14577357"/>
      <w:r/>
      <w:bookmarkStart w:id="123" w:name="_Toc49090507"/>
      <w:r/>
      <w:bookmarkStart w:id="124" w:name="_Toc14577354"/>
      <w:r/>
      <w:bookmarkStart w:id="125" w:name="_Toc14577355"/>
      <w:r/>
      <w:bookmarkStart w:id="126" w:name="_Toc49090508"/>
      <w:r/>
      <w:bookmarkEnd w:id="116"/>
      <w:r/>
      <w:bookmarkEnd w:id="117"/>
      <w:r/>
      <w:bookmarkEnd w:id="118"/>
      <w:r>
        <w:rPr>
          <w:rFonts w:hint="eastAsia" w:ascii="仿宋" w:hAnsi="仿宋" w:eastAsia="仿宋" w:cs="Arial"/>
          <w:b/>
          <w:sz w:val="24"/>
          <w:szCs w:val="24"/>
        </w:rPr>
        <w:t xml:space="preserve">11、证明磋商响应标的</w:t>
      </w:r>
      <w:r>
        <w:rPr>
          <w:rFonts w:hint="eastAsia" w:ascii="仿宋" w:hAnsi="仿宋" w:eastAsia="仿宋" w:cs="Arial"/>
          <w:b/>
          <w:sz w:val="24"/>
          <w:szCs w:val="24"/>
        </w:rPr>
        <w:t xml:space="preserve">符合磋商</w:t>
      </w:r>
      <w:r>
        <w:rPr>
          <w:rFonts w:hint="eastAsia" w:ascii="仿宋" w:hAnsi="仿宋" w:eastAsia="仿宋" w:cs="Arial"/>
          <w:b/>
          <w:sz w:val="24"/>
          <w:szCs w:val="24"/>
        </w:rPr>
        <w:t xml:space="preserve">文件规定的文件</w:t>
      </w:r>
      <w:bookmarkEnd w:id="119"/>
      <w:r/>
      <w:bookmarkEnd w:id="120"/>
      <w:r/>
      <w:bookmarkEnd w:id="121"/>
      <w:r/>
      <w:bookmarkEnd w:id="122"/>
      <w:r/>
      <w:bookmarkEnd w:id="123"/>
      <w:r/>
      <w:bookmarkEnd w:id="124"/>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11.1供应商应按照磋商文件要求提交证明文件，证明其及磋商响应标的</w:t>
      </w:r>
      <w:r>
        <w:rPr>
          <w:rFonts w:hint="eastAsia" w:ascii="仿宋" w:hAnsi="仿宋" w:eastAsia="仿宋"/>
          <w:sz w:val="24"/>
          <w:szCs w:val="24"/>
        </w:rPr>
        <w:t xml:space="preserve">符合磋商</w:t>
      </w:r>
      <w:r>
        <w:rPr>
          <w:rFonts w:hint="eastAsia" w:ascii="仿宋" w:hAnsi="仿宋" w:eastAsia="仿宋"/>
          <w:sz w:val="24"/>
          <w:szCs w:val="24"/>
        </w:rPr>
        <w:t xml:space="preserve">文件规定。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11.2磋商文件对证明文件无明确形式要求的，证明文件可以以文字资料、图纸和数据等形式提交。</w:t>
      </w:r>
      <w:bookmarkEnd w:id="125"/>
      <w:bookmarkEnd w:id="126"/>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12、分项报价表</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供应商应按照磋商文件规定格式填报分项报价表。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磋商货币。响应文件中的单价和总价无特殊规定的采用人民币报价，以元为单位标注。</w:t>
      </w:r>
      <w:r>
        <w:rPr>
          <w:rFonts w:hint="eastAsia" w:ascii="仿宋" w:hAnsi="仿宋" w:eastAsia="仿宋"/>
          <w:sz w:val="24"/>
          <w:szCs w:val="24"/>
        </w:rPr>
        <w:t xml:space="preserve">磋商文件中另有规定的按规定执行。</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spacing w:line="400" w:lineRule="exact"/>
        <w:rPr>
          <w:rFonts w:ascii="仿宋" w:hAnsi="仿宋" w:eastAsia="仿宋" w:cs="Arial"/>
          <w:b/>
          <w:sz w:val="24"/>
          <w:szCs w:val="24"/>
        </w:rPr>
        <w:outlineLvl w:val="3"/>
      </w:pPr>
      <w:r/>
      <w:bookmarkStart w:id="127" w:name="_Hlt26954731"/>
      <w:r/>
      <w:bookmarkStart w:id="128" w:name="_Hlt26954846"/>
      <w:r/>
      <w:bookmarkStart w:id="129" w:name="_Hlt26670486"/>
      <w:r/>
      <w:bookmarkStart w:id="130" w:name="_Hlt26954848"/>
      <w:r/>
      <w:bookmarkStart w:id="131" w:name="_Hlt26670482"/>
      <w:r/>
      <w:bookmarkEnd w:id="127"/>
      <w:r/>
      <w:bookmarkEnd w:id="128"/>
      <w:r/>
      <w:bookmarkEnd w:id="129"/>
      <w:r/>
      <w:bookmarkEnd w:id="130"/>
      <w:r/>
      <w:bookmarkEnd w:id="131"/>
      <w:r>
        <w:rPr>
          <w:rFonts w:hint="eastAsia" w:ascii="仿宋" w:hAnsi="仿宋" w:eastAsia="仿宋" w:cs="Arial"/>
          <w:b/>
          <w:sz w:val="24"/>
          <w:szCs w:val="24"/>
        </w:rPr>
        <w:t xml:space="preserve">13、技术要求响应及偏离表、商务要求响应及偏离表</w:t>
      </w:r>
      <w:r/>
    </w:p>
    <w:p>
      <w:pPr>
        <w:ind w:firstLine="480"/>
        <w:spacing w:line="400" w:lineRule="exact"/>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3</w:t>
      </w:r>
      <w:r>
        <w:rPr>
          <w:rFonts w:ascii="仿宋" w:hAnsi="仿宋" w:eastAsia="仿宋"/>
          <w:bCs/>
          <w:sz w:val="24"/>
          <w:szCs w:val="24"/>
        </w:rPr>
        <w:t xml:space="preserve">.1</w:t>
      </w:r>
      <w:r>
        <w:rPr>
          <w:rFonts w:hint="eastAsia" w:ascii="仿宋" w:hAnsi="仿宋" w:eastAsia="仿宋"/>
          <w:bCs/>
          <w:sz w:val="24"/>
          <w:szCs w:val="24"/>
        </w:rPr>
        <w:t xml:space="preserve">供应商需对磋商文件中的技术要求与商务要求逐项</w:t>
      </w:r>
      <w:r>
        <w:rPr>
          <w:rFonts w:hint="eastAsia" w:ascii="仿宋" w:hAnsi="仿宋" w:eastAsia="仿宋"/>
          <w:bCs/>
          <w:sz w:val="24"/>
          <w:szCs w:val="24"/>
        </w:rPr>
        <w:t xml:space="preserve">作出</w:t>
      </w:r>
      <w:r>
        <w:rPr>
          <w:rFonts w:hint="eastAsia" w:ascii="仿宋" w:hAnsi="仿宋" w:eastAsia="仿宋"/>
          <w:bCs/>
          <w:sz w:val="24"/>
          <w:szCs w:val="24"/>
        </w:rPr>
        <w:t xml:space="preserve">响应或偏离，并说明原因。</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13.2供应商可在响应文件中提供认为需要的其他技术文件或说明。</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14、服务承诺、培训计划、人员安排及其他</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14.2供应商需根据磋商文件要求提供培训计划。</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14.3供应商需根据磋商文件要求</w:t>
      </w:r>
      <w:r>
        <w:rPr>
          <w:rFonts w:hint="eastAsia" w:ascii="仿宋" w:hAnsi="仿宋" w:eastAsia="仿宋"/>
          <w:bCs/>
          <w:sz w:val="24"/>
          <w:szCs w:val="24"/>
        </w:rPr>
        <w:t xml:space="preserve">提供磋商</w:t>
      </w:r>
      <w:r>
        <w:rPr>
          <w:rFonts w:hint="eastAsia" w:ascii="仿宋" w:hAnsi="仿宋" w:eastAsia="仿宋"/>
          <w:bCs/>
          <w:sz w:val="24"/>
          <w:szCs w:val="24"/>
        </w:rPr>
        <w:t xml:space="preserve">响应标的</w:t>
      </w:r>
      <w:r>
        <w:rPr>
          <w:rFonts w:hint="eastAsia" w:ascii="仿宋" w:hAnsi="仿宋" w:eastAsia="仿宋"/>
          <w:bCs/>
          <w:sz w:val="24"/>
          <w:szCs w:val="24"/>
        </w:rPr>
        <w:t xml:space="preserve">的</w:t>
      </w:r>
      <w:r>
        <w:rPr>
          <w:rFonts w:hint="eastAsia" w:ascii="仿宋" w:hAnsi="仿宋" w:eastAsia="仿宋"/>
          <w:bCs/>
          <w:sz w:val="24"/>
          <w:szCs w:val="24"/>
        </w:rPr>
        <w:t xml:space="preserve">主要组成部分、功能设计、</w:t>
      </w:r>
      <w:r>
        <w:rPr>
          <w:rFonts w:hint="eastAsia" w:ascii="仿宋" w:hAnsi="仿宋" w:eastAsia="仿宋"/>
          <w:bCs/>
          <w:sz w:val="24"/>
          <w:szCs w:val="24"/>
        </w:rPr>
        <w:t xml:space="preserve">实现思路及关键技术等。</w:t>
      </w:r>
      <w:r/>
    </w:p>
    <w:p>
      <w:pPr>
        <w:ind w:firstLine="482"/>
        <w:keepLines/>
        <w:keepNext/>
        <w:spacing w:line="400" w:lineRule="exact"/>
        <w:rPr>
          <w:rFonts w:ascii="仿宋" w:hAnsi="仿宋" w:eastAsia="仿宋" w:cs="Arial"/>
          <w:b/>
          <w:sz w:val="24"/>
          <w:szCs w:val="24"/>
        </w:rPr>
        <w:outlineLvl w:val="3"/>
      </w:pPr>
      <w:r/>
      <w:bookmarkStart w:id="132" w:name="_Toc49090510"/>
      <w:r/>
      <w:bookmarkStart w:id="133" w:name="_Toc14577359"/>
      <w:r>
        <w:rPr>
          <w:rFonts w:hint="eastAsia" w:ascii="仿宋" w:hAnsi="仿宋" w:eastAsia="仿宋" w:cs="Arial"/>
          <w:b/>
          <w:sz w:val="24"/>
          <w:szCs w:val="24"/>
        </w:rPr>
        <w:t xml:space="preserve">15、磋商响应函</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15.1</w:t>
      </w:r>
      <w:r>
        <w:rPr>
          <w:rFonts w:hint="eastAsia" w:ascii="仿宋" w:hAnsi="仿宋" w:eastAsia="仿宋"/>
          <w:sz w:val="24"/>
          <w:szCs w:val="24"/>
        </w:rPr>
        <w:t xml:space="preserve">供应商应按照磋商文件中提供的格式完整、正确</w:t>
      </w:r>
      <w:r>
        <w:rPr>
          <w:rFonts w:hint="eastAsia" w:ascii="仿宋" w:hAnsi="仿宋" w:eastAsia="仿宋"/>
          <w:sz w:val="24"/>
          <w:szCs w:val="24"/>
        </w:rPr>
        <w:t xml:space="preserve">填写磋商</w:t>
      </w:r>
      <w:r>
        <w:rPr>
          <w:rFonts w:hint="eastAsia" w:ascii="仿宋" w:hAnsi="仿宋" w:eastAsia="仿宋"/>
          <w:sz w:val="24"/>
          <w:szCs w:val="24"/>
        </w:rPr>
        <w:t xml:space="preserve">响应函。</w:t>
      </w:r>
      <w:r/>
    </w:p>
    <w:p>
      <w:pPr>
        <w:ind w:firstLine="482"/>
        <w:keepLines/>
        <w:keepNext/>
        <w:spacing w:line="400" w:lineRule="exact"/>
        <w:rPr>
          <w:rFonts w:ascii="仿宋" w:hAnsi="仿宋" w:eastAsia="仿宋" w:cs="Arial"/>
          <w:b/>
          <w:sz w:val="24"/>
          <w:szCs w:val="24"/>
        </w:rPr>
        <w:outlineLvl w:val="3"/>
      </w:pPr>
      <w:r/>
      <w:bookmarkStart w:id="134" w:name="_Toc14577360"/>
      <w:r/>
      <w:bookmarkStart w:id="135" w:name="_Toc49090511"/>
      <w:r/>
      <w:bookmarkEnd w:id="132"/>
      <w:r/>
      <w:bookmarkEnd w:id="133"/>
      <w:r>
        <w:rPr>
          <w:rFonts w:hint="eastAsia" w:ascii="仿宋" w:hAnsi="仿宋" w:eastAsia="仿宋" w:cs="Arial"/>
          <w:b/>
          <w:sz w:val="24"/>
          <w:szCs w:val="24"/>
        </w:rPr>
        <w:t xml:space="preserve">16、磋商有效期</w:t>
      </w:r>
      <w:bookmarkEnd w:id="134"/>
      <w:r/>
      <w:bookmarkEnd w:id="135"/>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16.1磋商有效期为提交响应文件截止之日后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。磋商有效期比规定短的将被视为非实质性响应磋商文件而予以拒绝。</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1</w:t>
      </w:r>
      <w:r>
        <w:rPr>
          <w:rFonts w:ascii="仿宋" w:hAnsi="仿宋" w:eastAsia="仿宋" w:cs="Arial"/>
          <w:b/>
          <w:sz w:val="24"/>
          <w:szCs w:val="24"/>
        </w:rPr>
        <w:t xml:space="preserve">7</w:t>
      </w:r>
      <w:r>
        <w:rPr>
          <w:rFonts w:hint="eastAsia" w:ascii="仿宋" w:hAnsi="仿宋" w:eastAsia="仿宋" w:cs="Arial"/>
          <w:b/>
          <w:sz w:val="24"/>
          <w:szCs w:val="24"/>
        </w:rPr>
        <w:t xml:space="preserve">、磋商有效期的延长</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7.2</w:t>
      </w:r>
      <w:r>
        <w:rPr>
          <w:rFonts w:hint="eastAsia" w:ascii="仿宋" w:hAnsi="仿宋" w:eastAsia="仿宋"/>
          <w:bCs/>
          <w:sz w:val="24"/>
          <w:szCs w:val="24"/>
        </w:rPr>
        <w:t xml:space="preserve">成交人的响应文件作为项目合同的附件，其有效期</w:t>
      </w:r>
      <w:r>
        <w:rPr>
          <w:rFonts w:hint="eastAsia" w:ascii="仿宋" w:hAnsi="仿宋" w:eastAsia="仿宋"/>
          <w:bCs/>
          <w:sz w:val="24"/>
          <w:szCs w:val="24"/>
        </w:rPr>
        <w:t xml:space="preserve">至成交人</w:t>
      </w:r>
      <w:r>
        <w:rPr>
          <w:rFonts w:hint="eastAsia" w:ascii="仿宋" w:hAnsi="仿宋" w:eastAsia="仿宋"/>
          <w:bCs/>
          <w:sz w:val="24"/>
          <w:szCs w:val="24"/>
        </w:rPr>
        <w:t xml:space="preserve">全部合同义务履行完毕为止。</w:t>
      </w:r>
      <w:r/>
    </w:p>
    <w:p>
      <w:pPr>
        <w:pStyle w:val="690"/>
        <w:jc w:val="both"/>
        <w:spacing w:before="160" w:after="160" w:line="400" w:lineRule="exact"/>
        <w:rPr>
          <w:rFonts w:ascii="黑体" w:hAnsi="黑体" w:eastAsia="黑体"/>
          <w:b w:val="0"/>
          <w:bCs w:val="0"/>
          <w:sz w:val="32"/>
          <w:szCs w:val="32"/>
        </w:rPr>
      </w:pPr>
      <w:r/>
      <w:bookmarkStart w:id="136" w:name="_Hlt26954739"/>
      <w:r/>
      <w:bookmarkStart w:id="137" w:name="_Hlt26954852"/>
      <w:r/>
      <w:bookmarkStart w:id="138" w:name="_Toc120614217"/>
      <w:r/>
      <w:bookmarkStart w:id="139" w:name="_Toc513029224"/>
      <w:r/>
      <w:bookmarkStart w:id="140" w:name="_Toc16938540"/>
      <w:r/>
      <w:bookmarkStart w:id="141" w:name="_Toc20823296"/>
      <w:r/>
      <w:bookmarkStart w:id="142" w:name="_Toc216777359"/>
      <w:r/>
      <w:bookmarkEnd w:id="136"/>
      <w:r/>
      <w:bookmarkEnd w:id="137"/>
      <w:r>
        <w:rPr>
          <w:rFonts w:hint="eastAsia" w:ascii="黑体" w:hAnsi="黑体" w:eastAsia="黑体"/>
          <w:b w:val="0"/>
          <w:bCs w:val="0"/>
          <w:sz w:val="32"/>
          <w:szCs w:val="32"/>
        </w:rPr>
        <w:t xml:space="preserve">四、响应文件的递交</w:t>
      </w:r>
      <w:bookmarkEnd w:id="138"/>
      <w:r/>
      <w:bookmarkEnd w:id="139"/>
      <w:r/>
      <w:bookmarkEnd w:id="140"/>
      <w:r/>
      <w:bookmarkEnd w:id="141"/>
      <w:r/>
      <w:bookmarkEnd w:id="142"/>
      <w:r/>
      <w:r/>
    </w:p>
    <w:p>
      <w:pPr>
        <w:ind w:firstLine="482"/>
        <w:keepLines/>
        <w:keepNext/>
        <w:spacing w:line="400" w:lineRule="exact"/>
        <w:rPr>
          <w:rFonts w:ascii="仿宋" w:hAnsi="仿宋" w:eastAsia="仿宋" w:cs="Arial"/>
          <w:b/>
          <w:sz w:val="24"/>
          <w:szCs w:val="24"/>
        </w:rPr>
        <w:outlineLvl w:val="3"/>
      </w:pPr>
      <w:r/>
      <w:bookmarkStart w:id="143" w:name="_Toc20823297"/>
      <w:r/>
      <w:bookmarkStart w:id="144" w:name="_Toc16938541"/>
      <w:r/>
      <w:bookmarkStart w:id="145" w:name="_Toc462564084"/>
      <w:r/>
      <w:bookmarkStart w:id="146" w:name="_Toc513029225"/>
      <w:r>
        <w:rPr>
          <w:rFonts w:hint="eastAsia" w:ascii="仿宋" w:hAnsi="仿宋" w:eastAsia="仿宋" w:cs="Arial"/>
          <w:b/>
          <w:sz w:val="24"/>
          <w:szCs w:val="24"/>
        </w:rPr>
        <w:t xml:space="preserve">1</w:t>
      </w:r>
      <w:r>
        <w:rPr>
          <w:rFonts w:ascii="仿宋" w:hAnsi="仿宋" w:eastAsia="仿宋" w:cs="Arial"/>
          <w:b/>
          <w:sz w:val="24"/>
          <w:szCs w:val="24"/>
        </w:rPr>
        <w:t xml:space="preserve">8</w:t>
      </w:r>
      <w:r>
        <w:rPr>
          <w:rFonts w:hint="eastAsia" w:ascii="仿宋" w:hAnsi="仿宋" w:eastAsia="仿宋" w:cs="Arial"/>
          <w:b/>
          <w:sz w:val="24"/>
          <w:szCs w:val="24"/>
        </w:rPr>
        <w:t xml:space="preserve">、电子磋商</w:t>
      </w:r>
      <w:bookmarkEnd w:id="143"/>
      <w:r/>
      <w:bookmarkEnd w:id="144"/>
      <w:r/>
      <w:bookmarkEnd w:id="145"/>
      <w:r/>
      <w:bookmarkEnd w:id="146"/>
      <w:r>
        <w:rPr>
          <w:rFonts w:hint="eastAsia" w:ascii="仿宋" w:hAnsi="仿宋" w:eastAsia="仿宋" w:cs="Arial"/>
          <w:b/>
          <w:sz w:val="24"/>
          <w:szCs w:val="24"/>
        </w:rPr>
        <w:t xml:space="preserve">响应文件的递交</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18.1供应商应当按照《操作手册》规定，在提交响应文件截止时间</w:t>
      </w:r>
      <w:r>
        <w:rPr>
          <w:rFonts w:hint="eastAsia" w:ascii="仿宋" w:hAnsi="仿宋" w:eastAsia="仿宋"/>
          <w:sz w:val="24"/>
          <w:szCs w:val="24"/>
        </w:rPr>
        <w:t xml:space="preserve">前</w:t>
      </w:r>
      <w:r>
        <w:rPr>
          <w:rFonts w:ascii="仿宋" w:hAnsi="仿宋" w:eastAsia="仿宋"/>
          <w:sz w:val="24"/>
          <w:szCs w:val="24"/>
        </w:rPr>
        <w:t xml:space="preserve">制作</w:t>
      </w:r>
      <w:r>
        <w:rPr>
          <w:rFonts w:hint="eastAsia" w:ascii="仿宋" w:hAnsi="仿宋" w:eastAsia="仿宋"/>
          <w:sz w:val="24"/>
          <w:szCs w:val="24"/>
        </w:rPr>
        <w:t xml:space="preserve">并上传电子响应文件。</w:t>
      </w:r>
      <w:bookmarkStart w:id="147" w:name="_Toc513029226"/>
      <w:r/>
      <w:bookmarkStart w:id="148" w:name="_Toc20823298"/>
      <w:r/>
      <w:bookmarkStart w:id="149" w:name="_Toc16938542"/>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8.2</w:t>
      </w:r>
      <w:r>
        <w:rPr>
          <w:rFonts w:hint="eastAsia" w:ascii="仿宋" w:hAnsi="仿宋" w:eastAsia="仿宋"/>
          <w:sz w:val="24"/>
          <w:szCs w:val="24"/>
        </w:rPr>
        <w:t xml:space="preserve">投标人通过“苏</w:t>
      </w:r>
      <w:r>
        <w:rPr>
          <w:rFonts w:hint="eastAsia" w:ascii="仿宋" w:hAnsi="仿宋" w:eastAsia="仿宋"/>
          <w:sz w:val="24"/>
          <w:szCs w:val="24"/>
        </w:rPr>
        <w:t xml:space="preserve">采云</w:t>
      </w:r>
      <w:r>
        <w:rPr>
          <w:rFonts w:hint="eastAsia" w:ascii="仿宋" w:hAnsi="仿宋" w:eastAsia="仿宋"/>
          <w:sz w:val="24"/>
          <w:szCs w:val="24"/>
        </w:rPr>
        <w:t xml:space="preserve">”系统不见面开标大厅在线参与开标活动。（具体操作详见《“苏</w:t>
      </w:r>
      <w:r>
        <w:rPr>
          <w:rFonts w:hint="eastAsia" w:ascii="仿宋" w:hAnsi="仿宋" w:eastAsia="仿宋"/>
          <w:sz w:val="24"/>
          <w:szCs w:val="24"/>
        </w:rPr>
        <w:t xml:space="preserve">采云</w:t>
      </w:r>
      <w:r>
        <w:rPr>
          <w:rFonts w:hint="eastAsia" w:ascii="仿宋" w:hAnsi="仿宋" w:eastAsia="仿宋"/>
          <w:sz w:val="24"/>
          <w:szCs w:val="24"/>
        </w:rPr>
        <w:t xml:space="preserve">”系统投标人操作手册》，网址链接http://www.ccgp-jiangsu.gov.cn//webfile/jiangsu/202311/1699268553318052447.pdf）</w:t>
      </w:r>
      <w:r/>
    </w:p>
    <w:p>
      <w:pPr>
        <w:ind w:firstLine="482"/>
        <w:keepLines/>
        <w:keepNext/>
        <w:spacing w:line="400" w:lineRule="exact"/>
        <w:rPr>
          <w:rFonts w:ascii="仿宋" w:hAnsi="仿宋" w:eastAsia="仿宋" w:cs="Arial"/>
          <w:b/>
          <w:sz w:val="24"/>
          <w:szCs w:val="24"/>
        </w:rPr>
        <w:outlineLvl w:val="3"/>
      </w:pPr>
      <w:r>
        <w:rPr>
          <w:rFonts w:ascii="仿宋" w:hAnsi="仿宋" w:eastAsia="仿宋" w:cs="Arial"/>
          <w:b/>
          <w:sz w:val="24"/>
          <w:szCs w:val="24"/>
        </w:rPr>
        <w:t xml:space="preserve">19</w:t>
      </w:r>
      <w:r>
        <w:rPr>
          <w:rFonts w:hint="eastAsia" w:ascii="仿宋" w:hAnsi="仿宋" w:eastAsia="仿宋" w:cs="Arial"/>
          <w:b/>
          <w:sz w:val="24"/>
          <w:szCs w:val="24"/>
        </w:rPr>
        <w:t xml:space="preserve">、提交响应文件截止时间</w:t>
      </w:r>
      <w:bookmarkEnd w:id="147"/>
      <w:r/>
      <w:bookmarkEnd w:id="148"/>
      <w:r/>
      <w:bookmarkEnd w:id="149"/>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19.1供应商上传电子响应文件的时间不得迟于磋商公告中规定的提交响应文件截止时间。</w:t>
      </w:r>
      <w:r/>
    </w:p>
    <w:p>
      <w:pPr>
        <w:ind w:firstLine="480"/>
        <w:spacing w:line="400" w:lineRule="exact"/>
        <w:rPr>
          <w:rFonts w:ascii="仿宋" w:hAnsi="仿宋" w:eastAsia="仿宋"/>
          <w:bCs/>
          <w:sz w:val="24"/>
          <w:szCs w:val="24"/>
        </w:rPr>
      </w:pPr>
      <w:r>
        <w:rPr>
          <w:rFonts w:ascii="仿宋" w:hAnsi="仿宋" w:eastAsia="仿宋"/>
          <w:sz w:val="24"/>
          <w:szCs w:val="24"/>
        </w:rPr>
        <w:t xml:space="preserve">19</w:t>
      </w:r>
      <w:r>
        <w:rPr>
          <w:rFonts w:hint="eastAsia" w:ascii="仿宋" w:hAnsi="仿宋" w:eastAsia="仿宋"/>
          <w:sz w:val="24"/>
          <w:szCs w:val="24"/>
        </w:rPr>
        <w:t xml:space="preserve">.2采购代理机构</w:t>
      </w:r>
      <w:r>
        <w:rPr>
          <w:rFonts w:hint="eastAsia" w:ascii="仿宋" w:hAnsi="仿宋" w:eastAsia="仿宋"/>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00" w:lineRule="exact"/>
        <w:rPr>
          <w:rFonts w:ascii="仿宋" w:hAnsi="仿宋" w:eastAsia="仿宋" w:cs="Arial"/>
          <w:b/>
          <w:sz w:val="24"/>
          <w:szCs w:val="24"/>
        </w:rPr>
        <w:outlineLvl w:val="3"/>
      </w:pPr>
      <w:r/>
      <w:bookmarkStart w:id="150" w:name="_Toc16938543"/>
      <w:r/>
      <w:bookmarkStart w:id="151" w:name="_Toc20823299"/>
      <w:r/>
      <w:bookmarkStart w:id="152" w:name="_Toc513029227"/>
      <w:r>
        <w:rPr>
          <w:rFonts w:hint="eastAsia" w:ascii="仿宋" w:hAnsi="仿宋" w:eastAsia="仿宋" w:cs="Arial"/>
          <w:b/>
          <w:sz w:val="24"/>
          <w:szCs w:val="24"/>
        </w:rPr>
        <w:t xml:space="preserve">2</w:t>
      </w:r>
      <w:r>
        <w:rPr>
          <w:rFonts w:ascii="仿宋" w:hAnsi="仿宋" w:eastAsia="仿宋" w:cs="Arial"/>
          <w:b/>
          <w:sz w:val="24"/>
          <w:szCs w:val="24"/>
        </w:rPr>
        <w:t xml:space="preserve">0</w:t>
      </w:r>
      <w:r>
        <w:rPr>
          <w:rFonts w:hint="eastAsia" w:ascii="仿宋" w:hAnsi="仿宋" w:eastAsia="仿宋" w:cs="Arial"/>
          <w:b/>
          <w:sz w:val="24"/>
          <w:szCs w:val="24"/>
        </w:rPr>
        <w:t xml:space="preserve">、响应文件</w:t>
      </w:r>
      <w:bookmarkEnd w:id="150"/>
      <w:r/>
      <w:bookmarkEnd w:id="151"/>
      <w:r/>
      <w:bookmarkEnd w:id="152"/>
      <w:r>
        <w:rPr>
          <w:rFonts w:hint="eastAsia" w:ascii="仿宋" w:hAnsi="仿宋" w:eastAsia="仿宋" w:cs="Arial"/>
          <w:b/>
          <w:sz w:val="24"/>
          <w:szCs w:val="24"/>
        </w:rPr>
        <w:t xml:space="preserve">的拒收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20.1</w:t>
      </w:r>
      <w:r>
        <w:rPr>
          <w:rFonts w:hint="eastAsia" w:ascii="仿宋" w:hAnsi="仿宋" w:eastAsia="仿宋"/>
          <w:sz w:val="24"/>
          <w:szCs w:val="24"/>
        </w:rPr>
        <w:t xml:space="preserve">采购代理机构</w:t>
      </w:r>
      <w:r>
        <w:rPr>
          <w:rFonts w:hint="eastAsia" w:ascii="仿宋" w:hAnsi="仿宋" w:eastAsia="仿宋"/>
          <w:bCs/>
          <w:sz w:val="24"/>
          <w:szCs w:val="24"/>
        </w:rPr>
        <w:t xml:space="preserve">拒绝接收在其规定的提交响应文件截止时间后上传的任何电子响应文件。供应商应将电子响应文件上传至“苏</w:t>
      </w:r>
      <w:r>
        <w:rPr>
          <w:rFonts w:hint="eastAsia" w:ascii="仿宋" w:hAnsi="仿宋" w:eastAsia="仿宋"/>
          <w:bCs/>
          <w:sz w:val="24"/>
          <w:szCs w:val="24"/>
        </w:rPr>
        <w:t xml:space="preserve">采云</w:t>
      </w:r>
      <w:r>
        <w:rPr>
          <w:rFonts w:hint="eastAsia" w:ascii="仿宋" w:hAnsi="仿宋" w:eastAsia="仿宋"/>
          <w:bCs/>
          <w:sz w:val="24"/>
          <w:szCs w:val="24"/>
        </w:rPr>
        <w:t xml:space="preserve">”系统对应的本次磋商分包中，未及时上传的，采购人不予受理。响应文件提交截止时间后，供应商对投标报价或其他实质性内容修正的函件和增加的任何优惠条件，一律拒绝接收。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00" w:lineRule="exact"/>
        <w:rPr>
          <w:rFonts w:ascii="仿宋" w:hAnsi="仿宋" w:eastAsia="仿宋" w:cs="Arial"/>
          <w:b/>
          <w:sz w:val="24"/>
          <w:szCs w:val="24"/>
        </w:rPr>
        <w:outlineLvl w:val="3"/>
      </w:pPr>
      <w:r/>
      <w:bookmarkStart w:id="153" w:name="_Toc16938544"/>
      <w:r/>
      <w:bookmarkStart w:id="154" w:name="_Toc513029228"/>
      <w:r/>
      <w:bookmarkStart w:id="155" w:name="_Toc20823300"/>
      <w:r>
        <w:rPr>
          <w:rFonts w:hint="eastAsia" w:ascii="仿宋" w:hAnsi="仿宋" w:eastAsia="仿宋" w:cs="Arial"/>
          <w:b/>
          <w:sz w:val="24"/>
          <w:szCs w:val="24"/>
        </w:rPr>
        <w:t xml:space="preserve">2</w:t>
      </w:r>
      <w:r>
        <w:rPr>
          <w:rFonts w:ascii="仿宋" w:hAnsi="仿宋" w:eastAsia="仿宋" w:cs="Arial"/>
          <w:b/>
          <w:sz w:val="24"/>
          <w:szCs w:val="24"/>
        </w:rPr>
        <w:t xml:space="preserve">1</w:t>
      </w:r>
      <w:r>
        <w:rPr>
          <w:rFonts w:hint="eastAsia" w:ascii="仿宋" w:hAnsi="仿宋" w:eastAsia="仿宋" w:cs="Arial"/>
          <w:b/>
          <w:sz w:val="24"/>
          <w:szCs w:val="24"/>
        </w:rPr>
        <w:t xml:space="preserve">、响应文件的撤回和修改</w:t>
      </w:r>
      <w:bookmarkEnd w:id="153"/>
      <w:r/>
      <w:bookmarkEnd w:id="154"/>
      <w:r/>
      <w:bookmarkEnd w:id="155"/>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.1响应文件的撤回</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.1.1电子响应文件的撤回</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截止时间前，撤回其电子响应文件，具体操作方法见《操作手册》。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w:t>
      </w:r>
      <w:r>
        <w:rPr>
          <w:rFonts w:ascii="仿宋" w:hAnsi="仿宋" w:eastAsia="仿宋"/>
          <w:sz w:val="24"/>
          <w:szCs w:val="24"/>
        </w:rPr>
        <w:t xml:space="preserve">2</w:t>
      </w:r>
      <w:r>
        <w:rPr>
          <w:rFonts w:hint="eastAsia" w:ascii="仿宋" w:hAnsi="仿宋" w:eastAsia="仿宋"/>
          <w:sz w:val="24"/>
          <w:szCs w:val="24"/>
        </w:rPr>
        <w:t xml:space="preserve">供应商撤回电子响应文件，则认为其不再参与本项目磋商活动。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.2响应文件的修改</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.2.1供应商可在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截止时间前，对其电子响应文件进行修改，具体操作方法见《操作手册》。</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.2.2</w:t>
      </w:r>
      <w:r>
        <w:rPr>
          <w:rFonts w:hint="eastAsia" w:ascii="仿宋" w:hAnsi="仿宋" w:eastAsia="仿宋"/>
          <w:bCs/>
          <w:sz w:val="24"/>
          <w:szCs w:val="24"/>
        </w:rPr>
        <w:t xml:space="preserve">在提交响应文件截止时间之后，供应商不得对其电子响应文件作任何修改。</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bCs/>
          <w:sz w:val="24"/>
          <w:szCs w:val="24"/>
        </w:rPr>
        <w:t xml:space="preserve">在提交响应文件截止时间至磋商文件中规定的磋商有效期满之间的这段时间内，供应商不得撤回其响应文件。</w:t>
      </w:r>
      <w:r/>
    </w:p>
    <w:p>
      <w:pPr>
        <w:pStyle w:val="690"/>
        <w:jc w:val="both"/>
        <w:spacing w:before="160" w:after="160" w:line="400" w:lineRule="exact"/>
        <w:rPr>
          <w:rFonts w:ascii="黑体" w:hAnsi="黑体" w:eastAsia="黑体"/>
          <w:b w:val="0"/>
          <w:bCs w:val="0"/>
          <w:sz w:val="32"/>
          <w:szCs w:val="32"/>
        </w:rPr>
      </w:pPr>
      <w:r/>
      <w:bookmarkStart w:id="156" w:name="_Toc120614218"/>
      <w:r/>
      <w:bookmarkStart w:id="157" w:name="_Toc513029229"/>
      <w:r/>
      <w:bookmarkStart w:id="158" w:name="_Toc20823301"/>
      <w:r/>
      <w:bookmarkStart w:id="159" w:name="_Toc16938545"/>
      <w:r/>
      <w:bookmarkStart w:id="160" w:name="_Toc216777360"/>
      <w:r>
        <w:rPr>
          <w:rFonts w:hint="eastAsia" w:ascii="黑体" w:hAnsi="黑体" w:eastAsia="黑体"/>
          <w:b w:val="0"/>
          <w:bCs w:val="0"/>
          <w:sz w:val="32"/>
          <w:szCs w:val="32"/>
        </w:rPr>
        <w:t xml:space="preserve">五、响应文件的解密与评审</w:t>
      </w:r>
      <w:bookmarkEnd w:id="156"/>
      <w:r/>
      <w:bookmarkEnd w:id="157"/>
      <w:r/>
      <w:bookmarkEnd w:id="158"/>
      <w:r/>
      <w:bookmarkEnd w:id="159"/>
      <w:r/>
      <w:bookmarkEnd w:id="160"/>
      <w:r/>
      <w:r/>
    </w:p>
    <w:p>
      <w:pPr>
        <w:ind w:firstLine="482"/>
        <w:keepLines/>
        <w:keepNext/>
        <w:spacing w:line="400" w:lineRule="exact"/>
        <w:rPr>
          <w:rFonts w:ascii="仿宋" w:hAnsi="仿宋" w:eastAsia="仿宋" w:cs="Arial"/>
          <w:b/>
          <w:sz w:val="24"/>
          <w:szCs w:val="24"/>
        </w:rPr>
        <w:outlineLvl w:val="3"/>
      </w:pPr>
      <w:r/>
      <w:bookmarkStart w:id="161" w:name="_Toc20823302"/>
      <w:r/>
      <w:bookmarkStart w:id="162" w:name="_Toc16938546"/>
      <w:r/>
      <w:bookmarkStart w:id="163" w:name="_Toc513029230"/>
      <w:r>
        <w:rPr>
          <w:rFonts w:hint="eastAsia" w:ascii="仿宋" w:hAnsi="仿宋" w:eastAsia="仿宋" w:cs="Arial"/>
          <w:b/>
          <w:sz w:val="24"/>
          <w:szCs w:val="24"/>
        </w:rPr>
        <w:t xml:space="preserve">22、</w:t>
      </w:r>
      <w:bookmarkEnd w:id="161"/>
      <w:r/>
      <w:bookmarkEnd w:id="162"/>
      <w:r/>
      <w:bookmarkEnd w:id="163"/>
      <w:r>
        <w:rPr>
          <w:rFonts w:hint="eastAsia" w:ascii="仿宋" w:hAnsi="仿宋" w:eastAsia="仿宋" w:cs="Arial"/>
          <w:b/>
          <w:sz w:val="24"/>
          <w:szCs w:val="24"/>
        </w:rPr>
        <w:t xml:space="preserve">响应文件解密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2</w:t>
      </w:r>
      <w:r>
        <w:rPr>
          <w:rFonts w:hint="eastAsia" w:ascii="仿宋" w:hAnsi="仿宋" w:eastAsia="仿宋"/>
          <w:sz w:val="24"/>
          <w:szCs w:val="24"/>
        </w:rPr>
        <w:t xml:space="preserve">.1供应商应当按照《“苏</w:t>
      </w:r>
      <w:r>
        <w:rPr>
          <w:rFonts w:hint="eastAsia" w:ascii="仿宋" w:hAnsi="仿宋" w:eastAsia="仿宋"/>
          <w:sz w:val="24"/>
          <w:szCs w:val="24"/>
        </w:rPr>
        <w:t xml:space="preserve">采云</w:t>
      </w:r>
      <w:r>
        <w:rPr>
          <w:rFonts w:hint="eastAsia" w:ascii="仿宋" w:hAnsi="仿宋" w:eastAsia="仿宋"/>
          <w:sz w:val="24"/>
          <w:szCs w:val="24"/>
        </w:rPr>
        <w:t xml:space="preserve">”系统供应商操作手册》规定，参加磋商活动和在苏</w:t>
      </w:r>
      <w:r>
        <w:rPr>
          <w:rFonts w:hint="eastAsia" w:ascii="仿宋" w:hAnsi="仿宋" w:eastAsia="仿宋"/>
          <w:sz w:val="24"/>
          <w:szCs w:val="24"/>
        </w:rPr>
        <w:t xml:space="preserve">采云</w:t>
      </w:r>
      <w:r>
        <w:rPr>
          <w:rFonts w:hint="eastAsia" w:ascii="仿宋" w:hAnsi="仿宋" w:eastAsia="仿宋"/>
          <w:sz w:val="24"/>
          <w:szCs w:val="24"/>
        </w:rPr>
        <w:t xml:space="preserve">系统规定的时间内对磋商响应文件进行解密。</w:t>
      </w:r>
      <w:r/>
    </w:p>
    <w:p>
      <w:pPr>
        <w:ind w:firstLine="482"/>
        <w:keepLines/>
        <w:keepNext/>
        <w:spacing w:line="400" w:lineRule="exact"/>
        <w:rPr>
          <w:rFonts w:ascii="仿宋" w:hAnsi="仿宋" w:eastAsia="仿宋" w:cs="Arial"/>
          <w:b/>
          <w:sz w:val="24"/>
          <w:szCs w:val="24"/>
        </w:rPr>
        <w:outlineLvl w:val="3"/>
      </w:pPr>
      <w:r/>
      <w:bookmarkStart w:id="164" w:name="_Toc20823303"/>
      <w:r/>
      <w:bookmarkStart w:id="165" w:name="_Toc16938547"/>
      <w:r/>
      <w:bookmarkStart w:id="166" w:name="_Toc513029231"/>
      <w:r>
        <w:rPr>
          <w:rFonts w:hint="eastAsia" w:ascii="仿宋" w:hAnsi="仿宋" w:eastAsia="仿宋" w:cs="Arial"/>
          <w:b/>
          <w:sz w:val="24"/>
          <w:szCs w:val="24"/>
        </w:rPr>
        <w:t xml:space="preserve">2</w:t>
      </w:r>
      <w:r>
        <w:rPr>
          <w:rFonts w:ascii="仿宋" w:hAnsi="仿宋" w:eastAsia="仿宋" w:cs="Arial"/>
          <w:b/>
          <w:sz w:val="24"/>
          <w:szCs w:val="24"/>
        </w:rPr>
        <w:t xml:space="preserve">3</w:t>
      </w:r>
      <w:r>
        <w:rPr>
          <w:rFonts w:hint="eastAsia" w:ascii="仿宋" w:hAnsi="仿宋" w:eastAsia="仿宋" w:cs="Arial"/>
          <w:b/>
          <w:sz w:val="24"/>
          <w:szCs w:val="24"/>
        </w:rPr>
        <w:t xml:space="preserve">、磋商小组</w:t>
      </w:r>
      <w:r/>
    </w:p>
    <w:p>
      <w:pPr>
        <w:ind w:firstLine="480"/>
        <w:spacing w:line="400" w:lineRule="exact"/>
        <w:rPr>
          <w:rFonts w:ascii="仿宋" w:hAnsi="仿宋" w:eastAsia="仿宋"/>
          <w:b/>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.1采购代理机构将组织磋商小组对响应文件进行评审。磋商小组由采购人代表和有关技术、经济等方面的专家组成，</w:t>
      </w:r>
      <w:r>
        <w:rPr>
          <w:rFonts w:hint="eastAsia" w:ascii="仿宋" w:hAnsi="仿宋" w:eastAsia="仿宋"/>
          <w:sz w:val="24"/>
          <w:szCs w:val="24"/>
        </w:rPr>
        <w:t xml:space="preserve">且人员</w:t>
      </w:r>
      <w:r>
        <w:rPr>
          <w:rFonts w:hint="eastAsia" w:ascii="仿宋" w:hAnsi="仿宋" w:eastAsia="仿宋"/>
          <w:sz w:val="24"/>
          <w:szCs w:val="24"/>
        </w:rPr>
        <w:t xml:space="preserve">构成符合政府采购有关规定。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.2磋商小组独立工作，负责评审所有响应文件并确定成交</w:t>
      </w:r>
      <w:r>
        <w:rPr>
          <w:rFonts w:hint="eastAsia" w:ascii="仿宋" w:hAnsi="仿宋" w:eastAsia="仿宋"/>
          <w:sz w:val="24"/>
          <w:szCs w:val="24"/>
        </w:rPr>
        <w:t xml:space="preserve">侯选人</w:t>
      </w:r>
      <w:r>
        <w:rPr>
          <w:rFonts w:hint="eastAsia" w:ascii="仿宋" w:hAnsi="仿宋" w:eastAsia="仿宋"/>
          <w:sz w:val="24"/>
          <w:szCs w:val="24"/>
        </w:rPr>
        <w:t xml:space="preserve">。</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4</w:t>
      </w:r>
      <w:r>
        <w:rPr>
          <w:rFonts w:hint="eastAsia" w:ascii="仿宋" w:hAnsi="仿宋" w:eastAsia="仿宋" w:cs="Arial"/>
          <w:b/>
          <w:sz w:val="24"/>
          <w:szCs w:val="24"/>
        </w:rPr>
        <w:t xml:space="preserve">、评审过程的保密与公正</w:t>
      </w:r>
      <w:bookmarkEnd w:id="164"/>
      <w:bookmarkEnd w:id="165"/>
      <w:bookmarkEnd w:id="166"/>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.1</w:t>
      </w:r>
      <w:r>
        <w:rPr>
          <w:rFonts w:hint="eastAsia" w:ascii="仿宋" w:hAnsi="仿宋" w:eastAsia="仿宋"/>
          <w:bCs/>
          <w:sz w:val="24"/>
          <w:szCs w:val="24"/>
        </w:rPr>
        <w:t xml:space="preserve">磋商小组、采购人和</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工作人员、相关监督人员等与评审工作有关的人员，对评审情况以及在评审过程中获悉的国家秘密、商业秘密负有保密责任。</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.2在评审过程中，供应商不得以任何行为影响磋商评审过程，否则其响应文件将被作为无效响应文件。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.3在项目评审期间，采购代理机构将设专门人员与供应商联系。</w:t>
      </w:r>
      <w:r/>
    </w:p>
    <w:p>
      <w:pPr>
        <w:ind w:firstLine="480"/>
        <w:spacing w:line="400" w:lineRule="exact"/>
        <w:rPr>
          <w:rFonts w:ascii="仿宋" w:hAnsi="仿宋" w:eastAsia="仿宋"/>
          <w:sz w:val="24"/>
          <w:szCs w:val="24"/>
        </w:rPr>
      </w:pPr>
      <w:r>
        <w:rPr>
          <w:rFonts w:ascii="仿宋" w:hAnsi="仿宋" w:eastAsia="仿宋"/>
          <w:sz w:val="24"/>
          <w:szCs w:val="24"/>
        </w:rPr>
        <w:t xml:space="preserve">24</w:t>
      </w:r>
      <w:r>
        <w:rPr>
          <w:rFonts w:hint="eastAsia" w:ascii="仿宋" w:hAnsi="仿宋" w:eastAsia="仿宋"/>
          <w:sz w:val="24"/>
          <w:szCs w:val="24"/>
        </w:rPr>
        <w:t xml:space="preserve">.4采购代理机构和磋商小组不向未成交的供应</w:t>
      </w:r>
      <w:r>
        <w:rPr>
          <w:rFonts w:hint="eastAsia" w:ascii="仿宋" w:hAnsi="仿宋" w:eastAsia="仿宋"/>
          <w:sz w:val="24"/>
          <w:szCs w:val="24"/>
        </w:rPr>
        <w:t xml:space="preserve">商解释未</w:t>
      </w:r>
      <w:r>
        <w:rPr>
          <w:rFonts w:hint="eastAsia" w:ascii="仿宋" w:hAnsi="仿宋" w:eastAsia="仿宋"/>
          <w:sz w:val="24"/>
          <w:szCs w:val="24"/>
        </w:rPr>
        <w:t xml:space="preserve">成交原因，也不公布评审过程中的相关细节。</w:t>
      </w:r>
      <w:r/>
    </w:p>
    <w:p>
      <w:pPr>
        <w:ind w:firstLine="482"/>
        <w:keepLines/>
        <w:keepNext/>
        <w:spacing w:line="400" w:lineRule="exact"/>
        <w:rPr>
          <w:rFonts w:ascii="仿宋" w:hAnsi="仿宋" w:eastAsia="仿宋" w:cs="Arial"/>
          <w:b/>
          <w:sz w:val="24"/>
          <w:szCs w:val="24"/>
        </w:rPr>
        <w:outlineLvl w:val="3"/>
      </w:pPr>
      <w:r/>
      <w:bookmarkStart w:id="167" w:name="_Toc20823304"/>
      <w:r/>
      <w:bookmarkStart w:id="168" w:name="_Toc513029232"/>
      <w:r/>
      <w:bookmarkStart w:id="169" w:name="_Toc16938548"/>
      <w:r>
        <w:rPr>
          <w:rFonts w:hint="eastAsia" w:ascii="仿宋" w:hAnsi="仿宋" w:eastAsia="仿宋" w:cs="Arial"/>
          <w:b/>
          <w:sz w:val="24"/>
          <w:szCs w:val="24"/>
        </w:rPr>
        <w:t xml:space="preserve">2</w:t>
      </w:r>
      <w:r>
        <w:rPr>
          <w:rFonts w:ascii="仿宋" w:hAnsi="仿宋" w:eastAsia="仿宋" w:cs="Arial"/>
          <w:b/>
          <w:sz w:val="24"/>
          <w:szCs w:val="24"/>
        </w:rPr>
        <w:t xml:space="preserve">5</w:t>
      </w:r>
      <w:r>
        <w:rPr>
          <w:rFonts w:hint="eastAsia" w:ascii="仿宋" w:hAnsi="仿宋" w:eastAsia="仿宋" w:cs="Arial"/>
          <w:b/>
          <w:sz w:val="24"/>
          <w:szCs w:val="24"/>
        </w:rPr>
        <w:t xml:space="preserve">、评审过程中的</w:t>
      </w:r>
      <w:r>
        <w:rPr>
          <w:rFonts w:hint="eastAsia" w:ascii="仿宋" w:hAnsi="仿宋" w:eastAsia="仿宋" w:cs="Arial"/>
          <w:b/>
          <w:sz w:val="24"/>
          <w:szCs w:val="24"/>
        </w:rPr>
        <w:t xml:space="preserve">的</w:t>
      </w:r>
      <w:r>
        <w:rPr>
          <w:rFonts w:hint="eastAsia" w:ascii="仿宋" w:hAnsi="仿宋" w:eastAsia="仿宋" w:cs="Arial"/>
          <w:b/>
          <w:sz w:val="24"/>
          <w:szCs w:val="24"/>
        </w:rPr>
        <w:t xml:space="preserve">澄清</w:t>
      </w:r>
      <w:bookmarkEnd w:id="167"/>
      <w:r/>
      <w:bookmarkEnd w:id="168"/>
      <w:r/>
      <w:bookmarkEnd w:id="169"/>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25.1项目评审期间，磋商小组有权要求供应商对响应文件中含义不明确、同类问题表述不一致或者有明显文字和计算错误的内容等</w:t>
      </w:r>
      <w:r>
        <w:rPr>
          <w:rFonts w:hint="eastAsia" w:ascii="仿宋" w:hAnsi="仿宋" w:eastAsia="仿宋" w:cs="宋体"/>
          <w:sz w:val="24"/>
          <w:szCs w:val="24"/>
        </w:rPr>
        <w:t xml:space="preserve">作出</w:t>
      </w:r>
      <w:r>
        <w:rPr>
          <w:rFonts w:hint="eastAsia" w:ascii="仿宋" w:hAnsi="仿宋" w:eastAsia="仿宋" w:cs="宋体"/>
          <w:sz w:val="24"/>
          <w:szCs w:val="24"/>
        </w:rPr>
        <w:t xml:space="preserve">必要的澄清、说明或者更正。供应商的澄清、说明或者更正不得超出响应文件的范围或者改变响应文件的实质性内容。</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磋商小组并非对每个供应商都作澄清要求。</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5</w:t>
      </w:r>
      <w:r>
        <w:rPr>
          <w:rFonts w:hint="eastAsia" w:ascii="仿宋" w:hAnsi="仿宋" w:eastAsia="仿宋" w:cs="宋体"/>
          <w:sz w:val="24"/>
          <w:szCs w:val="24"/>
        </w:rPr>
        <w:t xml:space="preserve">.2需要供应商进行澄清、说明和更正的，本项目供应商的澄清、说明或者补正采用线上澄清，磋商小组将通过苏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系统向供应商发布“澄清要求函”，接到“澄清要求函”的供应商应当按照要求在规定时间内通过苏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系统中提交“澄清响应函”</w:t>
      </w:r>
      <w:r>
        <w:rPr>
          <w:rFonts w:hint="eastAsia" w:ascii="仿宋" w:hAnsi="仿宋" w:eastAsia="仿宋" w:cs="宋体"/>
          <w:sz w:val="24"/>
          <w:szCs w:val="24"/>
        </w:rPr>
        <w:t xml:space="preserve">并加盖CA电子公章。澄清、说明和更正的内容作为响应文件的补充部分，具体</w:t>
      </w:r>
      <w:r>
        <w:rPr>
          <w:rFonts w:ascii="仿宋" w:hAnsi="仿宋" w:eastAsia="仿宋" w:cs="宋体"/>
          <w:sz w:val="24"/>
          <w:szCs w:val="24"/>
        </w:rPr>
        <w:t xml:space="preserve">操作</w:t>
      </w:r>
      <w:r>
        <w:rPr>
          <w:rFonts w:hint="eastAsia" w:ascii="仿宋" w:hAnsi="仿宋" w:eastAsia="仿宋" w:cs="宋体"/>
          <w:sz w:val="24"/>
          <w:szCs w:val="24"/>
        </w:rPr>
        <w:t xml:space="preserve">方式</w:t>
      </w:r>
      <w:r>
        <w:rPr>
          <w:rFonts w:ascii="仿宋" w:hAnsi="仿宋" w:eastAsia="仿宋" w:cs="宋体"/>
          <w:sz w:val="24"/>
          <w:szCs w:val="24"/>
        </w:rPr>
        <w:t xml:space="preserve">见</w:t>
      </w:r>
      <w:r>
        <w:rPr>
          <w:rFonts w:hint="eastAsia" w:ascii="仿宋" w:hAnsi="仿宋" w:eastAsia="仿宋" w:cs="宋体"/>
          <w:sz w:val="24"/>
          <w:szCs w:val="24"/>
        </w:rPr>
        <w:t xml:space="preserve">《操作手册》。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w:t>
      </w:r>
      <w:r>
        <w:rPr>
          <w:rFonts w:hint="eastAsia" w:ascii="仿宋" w:hAnsi="仿宋" w:eastAsia="仿宋"/>
          <w:sz w:val="24"/>
          <w:szCs w:val="24"/>
        </w:rPr>
        <w:t xml:space="preserve">接到磋商</w:t>
      </w:r>
      <w:r>
        <w:rPr>
          <w:rFonts w:hint="eastAsia" w:ascii="仿宋" w:hAnsi="仿宋" w:eastAsia="仿宋"/>
          <w:sz w:val="24"/>
          <w:szCs w:val="24"/>
        </w:rPr>
        <w:t xml:space="preserve">小组澄清、说明和更正要求的供应商如未按规定做出澄清、说明和 更正，其风险由供应商自行承担。</w:t>
      </w:r>
      <w:r/>
    </w:p>
    <w:p>
      <w:pPr>
        <w:ind w:firstLine="482"/>
        <w:keepLines/>
        <w:keepNext/>
        <w:spacing w:line="400" w:lineRule="exact"/>
        <w:rPr>
          <w:rFonts w:ascii="仿宋" w:hAnsi="仿宋" w:eastAsia="仿宋" w:cs="Arial"/>
          <w:b/>
          <w:sz w:val="24"/>
          <w:szCs w:val="24"/>
        </w:rPr>
        <w:outlineLvl w:val="3"/>
      </w:pPr>
      <w:r/>
      <w:bookmarkStart w:id="170" w:name="_Toc513029233"/>
      <w:r/>
      <w:bookmarkStart w:id="171" w:name="_Toc20823305"/>
      <w:r/>
      <w:bookmarkStart w:id="172" w:name="_Toc16938549"/>
      <w:r>
        <w:rPr>
          <w:rFonts w:hint="eastAsia" w:ascii="仿宋" w:hAnsi="仿宋" w:eastAsia="仿宋" w:cs="Arial"/>
          <w:b/>
          <w:sz w:val="24"/>
          <w:szCs w:val="24"/>
        </w:rPr>
        <w:t xml:space="preserve">2</w:t>
      </w:r>
      <w:r>
        <w:rPr>
          <w:rFonts w:ascii="仿宋" w:hAnsi="仿宋" w:eastAsia="仿宋" w:cs="Arial"/>
          <w:b/>
          <w:sz w:val="24"/>
          <w:szCs w:val="24"/>
        </w:rPr>
        <w:t xml:space="preserve">6</w:t>
      </w:r>
      <w:r>
        <w:rPr>
          <w:rFonts w:hint="eastAsia" w:ascii="仿宋" w:hAnsi="仿宋" w:eastAsia="仿宋" w:cs="Arial"/>
          <w:b/>
          <w:sz w:val="24"/>
          <w:szCs w:val="24"/>
        </w:rPr>
        <w:t xml:space="preserve">、对响应文件的审</w:t>
      </w:r>
      <w:bookmarkEnd w:id="170"/>
      <w:r/>
      <w:bookmarkEnd w:id="171"/>
      <w:r/>
      <w:bookmarkEnd w:id="172"/>
      <w:r>
        <w:rPr>
          <w:rFonts w:hint="eastAsia" w:ascii="仿宋" w:hAnsi="仿宋" w:eastAsia="仿宋" w:cs="Arial"/>
          <w:b/>
          <w:sz w:val="24"/>
          <w:szCs w:val="24"/>
        </w:rPr>
        <w:t xml:space="preserve">查</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响应文件审查分为资格审查和符合性审查。</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.1.1资格审查：由磋商小组依据法律法规和磋商文件的规定，对响应文件中的资格证明文件进行审查，以确定供应商是否具备参加磋商的资格。</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磋商小组在进行资格审查的同时，将在“信用中国”网站（www.creditchina.gov.cn）查询供应商的信用记录，以确定供应商是否</w:t>
      </w:r>
      <w:r>
        <w:rPr>
          <w:rFonts w:hint="eastAsia" w:ascii="仿宋" w:hAnsi="仿宋" w:eastAsia="仿宋"/>
          <w:bCs/>
          <w:sz w:val="24"/>
          <w:szCs w:val="24"/>
        </w:rPr>
        <w:t xml:space="preserve">具备磋商</w:t>
      </w:r>
      <w:r>
        <w:rPr>
          <w:rFonts w:hint="eastAsia" w:ascii="仿宋" w:hAnsi="仿宋" w:eastAsia="仿宋"/>
          <w:bCs/>
          <w:sz w:val="24"/>
          <w:szCs w:val="24"/>
        </w:rPr>
        <w:t xml:space="preserve">资格,查询结果留存并归档。</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.1.2符合性审查：依据磋商文件的规定，由磋商小组从响应文件的有效性、完整性和对磋商文件的响应程度进行审查，以确定是否对磋商文件的实质性要求</w:t>
      </w:r>
      <w:r>
        <w:rPr>
          <w:rFonts w:hint="eastAsia" w:ascii="仿宋" w:hAnsi="仿宋" w:eastAsia="仿宋"/>
          <w:bCs/>
          <w:sz w:val="24"/>
          <w:szCs w:val="24"/>
        </w:rPr>
        <w:t xml:space="preserve">作出</w:t>
      </w:r>
      <w:r>
        <w:rPr>
          <w:rFonts w:hint="eastAsia" w:ascii="仿宋" w:hAnsi="仿宋" w:eastAsia="仿宋"/>
          <w:bCs/>
          <w:sz w:val="24"/>
          <w:szCs w:val="24"/>
        </w:rPr>
        <w:t xml:space="preserve">响应。</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.1.3未通过资格审查或符合性审查的供应商，磋商小组将在</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hint="eastAsia" w:ascii="仿宋" w:hAnsi="仿宋" w:eastAsia="仿宋"/>
          <w:bCs/>
          <w:sz w:val="24"/>
          <w:szCs w:val="24"/>
        </w:rPr>
        <w:t xml:space="preserve">中告知未通过资格审查或符合性审查的原因，评审结束后，磋商小组将不再告知未通过资格审查或符合性审查的原因。</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仿宋" w:hAnsi="仿宋" w:eastAsia="仿宋"/>
          <w:sz w:val="24"/>
          <w:szCs w:val="24"/>
        </w:rPr>
        <w:t xml:space="preserve">响应性只根据</w:t>
      </w:r>
      <w:r>
        <w:rPr>
          <w:rFonts w:hint="eastAsia" w:ascii="仿宋" w:hAnsi="仿宋" w:eastAsia="仿宋"/>
          <w:sz w:val="24"/>
          <w:szCs w:val="24"/>
        </w:rPr>
        <w:t xml:space="preserve">响应文件本身的内容，而不寻求外部的证据。</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26.3未实质性响应磋商文件的情形</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26.3.1供应商在</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hint="eastAsia" w:ascii="仿宋" w:hAnsi="仿宋" w:eastAsia="仿宋"/>
          <w:bCs/>
          <w:sz w:val="24"/>
          <w:szCs w:val="24"/>
        </w:rPr>
        <w:t xml:space="preserve">规定的时间内未成功解密电子响应文件的。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26.3.2供应商未按照磋商文件要求上传电子响应文件的。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26.3.3同</w:t>
      </w:r>
      <w:r>
        <w:rPr>
          <w:rFonts w:hint="eastAsia" w:ascii="仿宋" w:hAnsi="仿宋" w:eastAsia="仿宋"/>
          <w:bCs/>
          <w:sz w:val="24"/>
          <w:szCs w:val="24"/>
        </w:rPr>
        <w:t xml:space="preserve">一供应</w:t>
      </w:r>
      <w:r>
        <w:rPr>
          <w:rFonts w:hint="eastAsia" w:ascii="仿宋" w:hAnsi="仿宋" w:eastAsia="仿宋"/>
          <w:bCs/>
          <w:sz w:val="24"/>
          <w:szCs w:val="24"/>
        </w:rPr>
        <w:t xml:space="preserve">商提交两个（含两个）以上不同的响应文件或者最后报价的。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26.3.4供应商不</w:t>
      </w:r>
      <w:r>
        <w:rPr>
          <w:rFonts w:hint="eastAsia" w:ascii="仿宋" w:hAnsi="仿宋" w:eastAsia="仿宋"/>
          <w:bCs/>
          <w:sz w:val="24"/>
          <w:szCs w:val="24"/>
        </w:rPr>
        <w:t xml:space="preserve">具备磋商</w:t>
      </w:r>
      <w:r>
        <w:rPr>
          <w:rFonts w:hint="eastAsia" w:ascii="仿宋" w:hAnsi="仿宋" w:eastAsia="仿宋"/>
          <w:bCs/>
          <w:sz w:val="24"/>
          <w:szCs w:val="24"/>
        </w:rPr>
        <w:t xml:space="preserve">文件中规定资格要求的。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26.3.5供应商的最后报价超过了采购预算。</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26.3.6不</w:t>
      </w:r>
      <w:r>
        <w:rPr>
          <w:rFonts w:hint="eastAsia" w:ascii="仿宋" w:hAnsi="仿宋" w:eastAsia="仿宋"/>
          <w:bCs/>
          <w:sz w:val="24"/>
          <w:szCs w:val="24"/>
        </w:rPr>
        <w:t xml:space="preserve">符合磋商</w:t>
      </w:r>
      <w:r>
        <w:rPr>
          <w:rFonts w:hint="eastAsia" w:ascii="仿宋" w:hAnsi="仿宋" w:eastAsia="仿宋"/>
          <w:bCs/>
          <w:sz w:val="24"/>
          <w:szCs w:val="24"/>
        </w:rPr>
        <w:t xml:space="preserve">文件中规定的实质性要求和条件的（</w:t>
      </w:r>
      <w:r>
        <w:rPr>
          <w:rFonts w:hint="eastAsia" w:ascii="仿宋" w:hAnsi="仿宋" w:eastAsia="仿宋"/>
          <w:bCs/>
          <w:i/>
          <w:sz w:val="24"/>
          <w:szCs w:val="24"/>
          <w:u w:val="single"/>
        </w:rPr>
        <w:t xml:space="preserve">加斜体下划线内容或打</w:t>
      </w:r>
      <w:r>
        <w:rPr>
          <w:rFonts w:hint="eastAsia" w:ascii="仿宋" w:hAnsi="仿宋" w:eastAsia="仿宋"/>
          <w:bCs/>
          <w:i/>
          <w:sz w:val="24"/>
          <w:szCs w:val="24"/>
          <w:u w:val="single"/>
        </w:rPr>
        <w:t xml:space="preserve">“★”内容为实质性要求和条件）。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26.3.7供应商被“信用中国”网站（www.creditchina.gov.cn）列入失信被执行人或重大税收违法案件当事人名单或政府采购严重失信行为记录名单。或查询“信用中国”网站后发现供应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bCs/>
          <w:sz w:val="24"/>
          <w:szCs w:val="24"/>
        </w:rPr>
        <w:t xml:space="preserve">商存在</w:t>
      </w:r>
      <w:r>
        <w:rPr>
          <w:rFonts w:hint="eastAsia" w:ascii="仿宋" w:hAnsi="仿宋" w:eastAsia="仿宋"/>
          <w:bCs/>
          <w:sz w:val="24"/>
          <w:szCs w:val="24"/>
        </w:rPr>
        <w:t xml:space="preserve">其他不符合《中华人民共和国政府采购法》第二十二条规定条件的信用记录。</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26.3.8响应文件含有采购人不能接受的附加条件的。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26.3.9本项目采购产品被财政部、</w:t>
      </w:r>
      <w:r>
        <w:rPr>
          <w:rFonts w:hint="eastAsia" w:ascii="仿宋" w:hAnsi="仿宋" w:eastAsia="仿宋"/>
          <w:bCs/>
          <w:sz w:val="24"/>
          <w:szCs w:val="24"/>
        </w:rPr>
        <w:t xml:space="preserve">国家发改委</w:t>
      </w:r>
      <w:r>
        <w:rPr>
          <w:rFonts w:hint="eastAsia" w:ascii="仿宋" w:hAnsi="仿宋" w:eastAsia="仿宋"/>
          <w:bCs/>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6.3.10</w:t>
      </w:r>
      <w:r>
        <w:rPr>
          <w:rFonts w:hint="eastAsia" w:ascii="仿宋" w:hAnsi="仿宋" w:eastAsia="仿宋" w:cs="Courier New"/>
          <w:sz w:val="24"/>
          <w:szCs w:val="24"/>
        </w:rPr>
        <w:t xml:space="preserve">改变竞争性磋商文件提供的工程量清单中的项目编码、项目名称、项目特征、计量单位、工程量、暂列金额、暂估价、不可竞争费用</w:t>
      </w:r>
      <w:r>
        <w:rPr>
          <w:rFonts w:hint="eastAsia" w:ascii="仿宋" w:hAnsi="仿宋" w:eastAsia="仿宋"/>
          <w:bCs/>
          <w:sz w:val="24"/>
          <w:szCs w:val="24"/>
        </w:rPr>
        <w:t xml:space="preserve">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26.3.1</w:t>
      </w:r>
      <w:r>
        <w:rPr>
          <w:rFonts w:ascii="仿宋" w:hAnsi="仿宋" w:eastAsia="仿宋"/>
          <w:bCs/>
          <w:sz w:val="24"/>
          <w:szCs w:val="24"/>
        </w:rPr>
        <w:t xml:space="preserve">1</w:t>
      </w:r>
      <w:r>
        <w:rPr>
          <w:rFonts w:hint="eastAsia" w:ascii="仿宋" w:hAnsi="仿宋" w:eastAsia="仿宋"/>
          <w:bCs/>
          <w:sz w:val="24"/>
          <w:szCs w:val="24"/>
        </w:rPr>
        <w:t xml:space="preserve">响应文件未按照磋商文件要求加盖CA电子公章的。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26.4未实质性响应磋商文件的响应文件按无效响应处理。</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.5</w:t>
      </w:r>
      <w:r>
        <w:rPr>
          <w:rFonts w:hint="eastAsia" w:ascii="仿宋" w:hAnsi="仿宋" w:eastAsia="仿宋"/>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仿宋" w:hAnsi="仿宋" w:eastAsia="仿宋"/>
          <w:sz w:val="24"/>
          <w:szCs w:val="24"/>
        </w:rPr>
      </w:pPr>
      <w:r/>
      <w:bookmarkStart w:id="173" w:name="_Toc513029234"/>
      <w:r/>
      <w:bookmarkStart w:id="174" w:name="_Toc20823306"/>
      <w:r/>
      <w:bookmarkStart w:id="175" w:name="_Toc16938550"/>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.6供应商在项目评审全过程中应保持通讯畅通，并安排专人与采购代理机构及磋商小组联系。</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7</w:t>
      </w:r>
      <w:r>
        <w:rPr>
          <w:rFonts w:hint="eastAsia" w:ascii="仿宋" w:hAnsi="仿宋" w:eastAsia="仿宋" w:cs="Arial"/>
          <w:b/>
          <w:sz w:val="24"/>
          <w:szCs w:val="24"/>
        </w:rPr>
        <w:t xml:space="preserve">、</w:t>
      </w:r>
      <w:bookmarkEnd w:id="173"/>
      <w:r/>
      <w:bookmarkEnd w:id="174"/>
      <w:r/>
      <w:bookmarkEnd w:id="175"/>
      <w:r>
        <w:rPr>
          <w:rFonts w:hint="eastAsia" w:ascii="仿宋" w:hAnsi="仿宋" w:eastAsia="仿宋" w:cs="Arial"/>
          <w:b/>
          <w:sz w:val="24"/>
          <w:szCs w:val="24"/>
        </w:rPr>
        <w:t xml:space="preserve">磋商程序及评审方法和评审标准</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27.1磋商程序</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27.1.1对于通过资格审查和符合性审查的供应商，磋商小组将集中与单一供应商分别进行磋商。磋商小组通过苏</w:t>
      </w:r>
      <w:r>
        <w:rPr>
          <w:rFonts w:hint="eastAsia" w:ascii="仿宋" w:hAnsi="仿宋" w:eastAsia="仿宋"/>
          <w:sz w:val="24"/>
          <w:szCs w:val="24"/>
        </w:rPr>
        <w:t xml:space="preserve">采云</w:t>
      </w:r>
      <w:r>
        <w:rPr>
          <w:rFonts w:hint="eastAsia" w:ascii="仿宋" w:hAnsi="仿宋" w:eastAsia="仿宋"/>
          <w:sz w:val="24"/>
          <w:szCs w:val="24"/>
        </w:rPr>
        <w:t xml:space="preserve">系统向供应商发布“磋商函”，供应商应当按照要求在苏</w:t>
      </w:r>
      <w:r>
        <w:rPr>
          <w:rFonts w:hint="eastAsia" w:ascii="仿宋" w:hAnsi="仿宋" w:eastAsia="仿宋"/>
          <w:sz w:val="24"/>
          <w:szCs w:val="24"/>
        </w:rPr>
        <w:t xml:space="preserve">采云</w:t>
      </w:r>
      <w:r>
        <w:rPr>
          <w:rFonts w:hint="eastAsia" w:ascii="仿宋" w:hAnsi="仿宋" w:eastAsia="仿宋"/>
          <w:sz w:val="24"/>
          <w:szCs w:val="24"/>
        </w:rPr>
        <w:t xml:space="preserve">系统提交“磋商响应函”并加盖CA电子公章。</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在磋商过程中，磋商小组可能根据磋商文件和磋商情况实质性变动的内容有：采购需求中的技术、服务要求以及合同草案条款。对磋商文件</w:t>
      </w:r>
      <w:r>
        <w:rPr>
          <w:rFonts w:hint="eastAsia" w:ascii="仿宋" w:hAnsi="仿宋" w:eastAsia="仿宋"/>
          <w:sz w:val="24"/>
          <w:szCs w:val="24"/>
        </w:rPr>
        <w:t xml:space="preserve">作出</w:t>
      </w:r>
      <w:r>
        <w:rPr>
          <w:rFonts w:hint="eastAsia" w:ascii="仿宋" w:hAnsi="仿宋" w:eastAsia="仿宋"/>
          <w:sz w:val="24"/>
          <w:szCs w:val="24"/>
        </w:rPr>
        <w:t xml:space="preserve">的实质性变动是磋商文件的有效组成部分，磋商小组将在苏</w:t>
      </w:r>
      <w:r>
        <w:rPr>
          <w:rFonts w:hint="eastAsia" w:ascii="仿宋" w:hAnsi="仿宋" w:eastAsia="仿宋"/>
          <w:sz w:val="24"/>
          <w:szCs w:val="24"/>
        </w:rPr>
        <w:t xml:space="preserve">采云</w:t>
      </w:r>
      <w:r>
        <w:rPr>
          <w:rFonts w:hint="eastAsia" w:ascii="仿宋" w:hAnsi="仿宋" w:eastAsia="仿宋"/>
          <w:sz w:val="24"/>
          <w:szCs w:val="24"/>
        </w:rPr>
        <w:t xml:space="preserve">系统中通知所有参加磋商的供应商。供应商应当按照磋商文件的变动情况和磋商小组的要求在苏</w:t>
      </w:r>
      <w:r>
        <w:rPr>
          <w:rFonts w:hint="eastAsia" w:ascii="仿宋" w:hAnsi="仿宋" w:eastAsia="仿宋"/>
          <w:sz w:val="24"/>
          <w:szCs w:val="24"/>
        </w:rPr>
        <w:t xml:space="preserve">采云</w:t>
      </w:r>
      <w:r>
        <w:rPr>
          <w:rFonts w:hint="eastAsia" w:ascii="仿宋" w:hAnsi="仿宋" w:eastAsia="仿宋"/>
          <w:sz w:val="24"/>
          <w:szCs w:val="24"/>
        </w:rPr>
        <w:t xml:space="preserve">系统中重新提交响应文件，并加盖CA电子公章。</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27.1.2</w:t>
      </w:r>
      <w:r>
        <w:rPr>
          <w:rFonts w:ascii="仿宋" w:hAnsi="仿宋" w:eastAsia="仿宋"/>
          <w:sz w:val="24"/>
          <w:szCs w:val="24"/>
        </w:rPr>
        <w:t xml:space="preserve">磋商文件能够详细列明采购标的</w:t>
      </w:r>
      <w:r>
        <w:rPr>
          <w:rFonts w:ascii="仿宋" w:hAnsi="仿宋" w:eastAsia="仿宋"/>
          <w:sz w:val="24"/>
          <w:szCs w:val="24"/>
        </w:rPr>
        <w:t xml:space="preserve">的</w:t>
      </w:r>
      <w:r>
        <w:rPr>
          <w:rFonts w:ascii="仿宋" w:hAnsi="仿宋" w:eastAsia="仿宋"/>
          <w:sz w:val="24"/>
          <w:szCs w:val="24"/>
        </w:rPr>
        <w:t xml:space="preserve">技术、服务要求的，磋商结束后，磋商小组</w:t>
      </w:r>
      <w:r>
        <w:rPr>
          <w:rFonts w:hint="eastAsia" w:ascii="仿宋" w:hAnsi="仿宋" w:eastAsia="仿宋"/>
          <w:sz w:val="24"/>
          <w:szCs w:val="24"/>
        </w:rPr>
        <w:t xml:space="preserve">将在苏</w:t>
      </w:r>
      <w:r>
        <w:rPr>
          <w:rFonts w:hint="eastAsia" w:ascii="仿宋" w:hAnsi="仿宋" w:eastAsia="仿宋"/>
          <w:sz w:val="24"/>
          <w:szCs w:val="24"/>
        </w:rPr>
        <w:t xml:space="preserve">采云</w:t>
      </w:r>
      <w:r>
        <w:rPr>
          <w:rFonts w:hint="eastAsia" w:ascii="仿宋" w:hAnsi="仿宋" w:eastAsia="仿宋"/>
          <w:sz w:val="24"/>
          <w:szCs w:val="24"/>
        </w:rPr>
        <w:t xml:space="preserve">系统向所有</w:t>
      </w:r>
      <w:r>
        <w:rPr>
          <w:rFonts w:ascii="仿宋" w:hAnsi="仿宋" w:eastAsia="仿宋"/>
          <w:sz w:val="24"/>
          <w:szCs w:val="24"/>
        </w:rPr>
        <w:t xml:space="preserve">实质性响应的供应商</w:t>
      </w:r>
      <w:r>
        <w:rPr>
          <w:rFonts w:hint="eastAsia" w:ascii="仿宋" w:hAnsi="仿宋" w:eastAsia="仿宋"/>
          <w:sz w:val="24"/>
          <w:szCs w:val="24"/>
        </w:rPr>
        <w:t xml:space="preserve">发布“最后报价要求函”及最后报价格式表，</w:t>
      </w:r>
      <w:r>
        <w:rPr>
          <w:rFonts w:ascii="仿宋" w:hAnsi="仿宋" w:eastAsia="仿宋"/>
          <w:sz w:val="24"/>
          <w:szCs w:val="24"/>
        </w:rPr>
        <w:t xml:space="preserve">要求所有实质性响应的供应商在规定时间内提交最后报价。</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磋商文件不能详细列明采购标的</w:t>
      </w:r>
      <w:r>
        <w:rPr>
          <w:rFonts w:hint="eastAsia" w:ascii="仿宋" w:hAnsi="仿宋" w:eastAsia="仿宋"/>
          <w:sz w:val="24"/>
          <w:szCs w:val="24"/>
        </w:rPr>
        <w:t xml:space="preserve">的</w:t>
      </w:r>
      <w:r>
        <w:rPr>
          <w:rFonts w:hint="eastAsia" w:ascii="仿宋" w:hAnsi="仿宋" w:eastAsia="仿宋"/>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sz w:val="24"/>
          <w:szCs w:val="24"/>
        </w:rPr>
        <w:t xml:space="preserve">采云</w:t>
      </w:r>
      <w:r>
        <w:rPr>
          <w:rFonts w:hint="eastAsia" w:ascii="仿宋" w:hAnsi="仿宋" w:eastAsia="仿宋"/>
          <w:sz w:val="24"/>
          <w:szCs w:val="24"/>
        </w:rPr>
        <w:t xml:space="preserve">系统中向其发布“最后报价要求</w:t>
      </w:r>
      <w:r>
        <w:rPr>
          <w:rFonts w:hint="eastAsia" w:ascii="仿宋" w:hAnsi="仿宋" w:eastAsia="仿宋"/>
          <w:sz w:val="24"/>
          <w:szCs w:val="24"/>
        </w:rPr>
        <w:t xml:space="preserve">函”及最后报价格式表，要求其在规定时间内提交最后报价。</w:t>
      </w:r>
      <w:r/>
    </w:p>
    <w:p>
      <w:pPr>
        <w:ind w:firstLine="480"/>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27.1.3供应商未在磋商小组规定的时间内在苏</w:t>
      </w:r>
      <w:r>
        <w:rPr>
          <w:rFonts w:hint="eastAsia" w:ascii="仿宋" w:hAnsi="仿宋" w:eastAsia="仿宋"/>
          <w:bCs/>
          <w:sz w:val="24"/>
          <w:szCs w:val="24"/>
        </w:rPr>
        <w:t xml:space="preserve">采云</w:t>
      </w:r>
      <w:r>
        <w:rPr>
          <w:rFonts w:hint="eastAsia" w:ascii="仿宋" w:hAnsi="仿宋" w:eastAsia="仿宋"/>
          <w:bCs/>
          <w:sz w:val="24"/>
          <w:szCs w:val="24"/>
        </w:rPr>
        <w:t xml:space="preserve">系统中提交最后报价的视为放弃磋商，其响应文件按无效响应处理，最后报价格式表须加盖CA电子公章,否则视为未提交最后报价。</w:t>
      </w:r>
      <w:r>
        <w:rPr>
          <w:rFonts w:ascii="仿宋" w:hAnsi="仿宋" w:eastAsia="仿宋"/>
          <w:bCs/>
          <w:sz w:val="24"/>
          <w:szCs w:val="24"/>
        </w:rPr>
        <w:t xml:space="preserve">已提交响应文件的供应商，在提交最后报价之前，可以根据磋商情况退出磋商</w:t>
      </w:r>
      <w:r>
        <w:rPr>
          <w:rFonts w:hint="eastAsia" w:ascii="仿宋" w:hAnsi="仿宋" w:eastAsia="仿宋"/>
          <w:bCs/>
          <w:sz w:val="24"/>
          <w:szCs w:val="24"/>
        </w:rPr>
        <w:t xml:space="preserve">，并在苏</w:t>
      </w:r>
      <w:r>
        <w:rPr>
          <w:rFonts w:hint="eastAsia" w:ascii="仿宋" w:hAnsi="仿宋" w:eastAsia="仿宋"/>
          <w:bCs/>
          <w:sz w:val="24"/>
          <w:szCs w:val="24"/>
        </w:rPr>
        <w:t xml:space="preserve">采云</w:t>
      </w:r>
      <w:r>
        <w:rPr>
          <w:rFonts w:hint="eastAsia" w:ascii="仿宋" w:hAnsi="仿宋" w:eastAsia="仿宋"/>
          <w:bCs/>
          <w:sz w:val="24"/>
          <w:szCs w:val="24"/>
        </w:rPr>
        <w:t xml:space="preserve">系统中提交“退出磋商函”并加盖CA电子公章</w:t>
      </w:r>
      <w:r>
        <w:rPr>
          <w:rFonts w:ascii="仿宋" w:hAnsi="仿宋" w:eastAsia="仿宋"/>
          <w:bCs/>
          <w:sz w:val="24"/>
          <w:szCs w:val="24"/>
        </w:rPr>
        <w:t xml:space="preserve">。</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27.2评审方法和评审标准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bCs/>
          <w:sz w:val="24"/>
          <w:szCs w:val="24"/>
        </w:rPr>
        <w:t xml:space="preserve">有效响应</w:t>
      </w:r>
      <w:r>
        <w:rPr>
          <w:rFonts w:hint="eastAsia" w:ascii="仿宋" w:hAnsi="仿宋" w:eastAsia="仿宋"/>
          <w:bCs/>
          <w:sz w:val="24"/>
          <w:szCs w:val="24"/>
        </w:rPr>
        <w:t xml:space="preserve">的文件进行评价、打分，然后汇总每个供应商每项评分因素的得分。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27.2.2评审标准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见本磋商文件第五章规定。</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7.3异常低价</w:t>
      </w:r>
      <w:r>
        <w:rPr>
          <w:rFonts w:hint="eastAsia" w:ascii="仿宋" w:hAnsi="仿宋" w:eastAsia="仿宋"/>
          <w:bCs/>
          <w:sz w:val="24"/>
          <w:szCs w:val="24"/>
        </w:rPr>
        <w:t xml:space="preserve">审查</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27.4.1评审过程中出现下列情形之一的，磋商小组应当启动异常低价投标(响应)审查程序：</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①投标(响应)报价低于采购项目预算50%的，即投标(响应)报价&lt;采购项目预算</w:t>
      </w:r>
      <w:bookmarkStart w:id="176" w:name="OLE_LINK3"/>
      <w:r>
        <w:rPr>
          <w:rFonts w:hint="eastAsia" w:ascii="仿宋" w:hAnsi="仿宋" w:eastAsia="仿宋"/>
          <w:bCs/>
          <w:sz w:val="24"/>
          <w:szCs w:val="24"/>
        </w:rPr>
        <w:t xml:space="preserve">×</w:t>
      </w:r>
      <w:bookmarkEnd w:id="176"/>
      <w:r>
        <w:rPr>
          <w:rFonts w:hint="eastAsia" w:ascii="仿宋" w:hAnsi="仿宋" w:eastAsia="仿宋"/>
          <w:bCs/>
          <w:sz w:val="24"/>
          <w:szCs w:val="24"/>
        </w:rPr>
        <w:t xml:space="preserve">50%;</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②投标(响应)报价低于采购项目最高限价45%的，即投标(响应)报价&lt;采购项目最高限价×45%;</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③磋商小组认定的供应商报价过低、有可能影响产品质量或者不能诚信履约的其他情形。</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27.4.2启动异常低价投标(响应)审查后，磋商小组应当要求相关供应商在评标现场合理的时间内，提供项目具体成本测算等与报价合理性相关的书面说明及相关证明材料，对投标(响应)价格</w:t>
      </w:r>
      <w:r>
        <w:rPr>
          <w:rFonts w:hint="eastAsia" w:ascii="仿宋" w:hAnsi="仿宋" w:eastAsia="仿宋"/>
          <w:bCs/>
          <w:sz w:val="24"/>
          <w:szCs w:val="24"/>
        </w:rPr>
        <w:t xml:space="preserve">作出</w:t>
      </w:r>
      <w:r>
        <w:rPr>
          <w:rFonts w:hint="eastAsia" w:ascii="仿宋" w:hAnsi="仿宋" w:eastAsia="仿宋"/>
          <w:bCs/>
          <w:sz w:val="24"/>
          <w:szCs w:val="24"/>
        </w:rPr>
        <w:t xml:space="preserve">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采购活动终止的情况</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出现下列情形之一的，本次竞争性磋商采购活动将被终止：</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.1因情况变化，不再符合规定的竞争性磋商采购方式适用情形的。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.2出现影响采购公正的违法、违规行为的。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.3除本磋商文件第二章第27.1.2条第三款规定的情形外，在采购过程中符合要求的供应商或者最后报价未超过采购预算的供应商不足3家的。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.4在苏</w:t>
      </w:r>
      <w:r>
        <w:rPr>
          <w:rFonts w:hint="eastAsia" w:ascii="仿宋" w:hAnsi="仿宋" w:eastAsia="仿宋"/>
          <w:bCs/>
          <w:sz w:val="24"/>
          <w:szCs w:val="24"/>
        </w:rPr>
        <w:t xml:space="preserve">采云</w:t>
      </w:r>
      <w:r>
        <w:rPr>
          <w:rFonts w:hint="eastAsia" w:ascii="仿宋" w:hAnsi="仿宋" w:eastAsia="仿宋"/>
          <w:bCs/>
          <w:sz w:val="24"/>
          <w:szCs w:val="24"/>
        </w:rPr>
        <w:t xml:space="preserve">系统规定时间内成功解密电子响应文件的供应商不足3家的。</w:t>
      </w:r>
      <w:r/>
    </w:p>
    <w:p>
      <w:pPr>
        <w:pStyle w:val="690"/>
        <w:jc w:val="both"/>
        <w:spacing w:before="160" w:after="160" w:line="400" w:lineRule="exact"/>
        <w:rPr>
          <w:rFonts w:ascii="黑体" w:hAnsi="黑体" w:eastAsia="黑体"/>
          <w:b w:val="0"/>
          <w:bCs w:val="0"/>
          <w:sz w:val="32"/>
          <w:szCs w:val="32"/>
        </w:rPr>
      </w:pPr>
      <w:r/>
      <w:bookmarkStart w:id="177" w:name="_Toc513029235"/>
      <w:r/>
      <w:bookmarkStart w:id="178" w:name="_Toc20823307"/>
      <w:r/>
      <w:bookmarkStart w:id="179" w:name="_Toc120614219"/>
      <w:r/>
      <w:bookmarkStart w:id="180" w:name="_Toc16938551"/>
      <w:r/>
      <w:bookmarkStart w:id="181" w:name="_Toc216777361"/>
      <w:r>
        <w:rPr>
          <w:rFonts w:hint="eastAsia" w:ascii="黑体" w:hAnsi="黑体" w:eastAsia="黑体"/>
          <w:b w:val="0"/>
          <w:bCs w:val="0"/>
          <w:sz w:val="32"/>
          <w:szCs w:val="32"/>
        </w:rPr>
        <w:t xml:space="preserve">六、</w:t>
      </w:r>
      <w:bookmarkEnd w:id="177"/>
      <w:r/>
      <w:bookmarkEnd w:id="178"/>
      <w:r/>
      <w:bookmarkEnd w:id="179"/>
      <w:r/>
      <w:bookmarkEnd w:id="180"/>
      <w:r>
        <w:rPr>
          <w:rFonts w:hint="eastAsia" w:ascii="黑体" w:hAnsi="黑体" w:eastAsia="黑体"/>
          <w:b w:val="0"/>
          <w:bCs w:val="0"/>
          <w:sz w:val="32"/>
          <w:szCs w:val="32"/>
        </w:rPr>
        <w:t xml:space="preserve">成交</w:t>
      </w:r>
      <w:bookmarkEnd w:id="181"/>
      <w:r/>
      <w:r/>
    </w:p>
    <w:p>
      <w:pPr>
        <w:ind w:firstLine="482"/>
        <w:keepLines/>
        <w:keepNext/>
        <w:spacing w:line="400" w:lineRule="exact"/>
        <w:rPr>
          <w:rFonts w:ascii="仿宋" w:hAnsi="仿宋" w:eastAsia="仿宋" w:cs="Arial"/>
          <w:b/>
          <w:sz w:val="24"/>
          <w:szCs w:val="24"/>
        </w:rPr>
        <w:outlineLvl w:val="3"/>
      </w:pPr>
      <w:r/>
      <w:bookmarkStart w:id="182" w:name="_Toc513029238"/>
      <w:r/>
      <w:bookmarkStart w:id="183" w:name="_Toc20823310"/>
      <w:r/>
      <w:bookmarkStart w:id="184" w:name="_Toc16938554"/>
      <w:r>
        <w:rPr>
          <w:rFonts w:hint="eastAsia" w:ascii="仿宋" w:hAnsi="仿宋" w:eastAsia="仿宋" w:cs="Arial"/>
          <w:b/>
          <w:sz w:val="24"/>
          <w:szCs w:val="24"/>
        </w:rPr>
        <w:t xml:space="preserve">2</w:t>
      </w:r>
      <w:r>
        <w:rPr>
          <w:rFonts w:ascii="仿宋" w:hAnsi="仿宋" w:eastAsia="仿宋" w:cs="Arial"/>
          <w:b/>
          <w:sz w:val="24"/>
          <w:szCs w:val="24"/>
        </w:rPr>
        <w:t xml:space="preserve">8</w:t>
      </w:r>
      <w:r>
        <w:rPr>
          <w:rFonts w:hint="eastAsia" w:ascii="仿宋" w:hAnsi="仿宋" w:eastAsia="仿宋" w:cs="Arial"/>
          <w:b/>
          <w:sz w:val="24"/>
          <w:szCs w:val="24"/>
        </w:rPr>
        <w:t xml:space="preserve">、</w:t>
      </w:r>
      <w:bookmarkEnd w:id="182"/>
      <w:r>
        <w:rPr>
          <w:rFonts w:hint="eastAsia" w:ascii="仿宋" w:hAnsi="仿宋" w:eastAsia="仿宋" w:cs="Arial"/>
          <w:b/>
          <w:sz w:val="24"/>
          <w:szCs w:val="24"/>
        </w:rPr>
        <w:t xml:space="preserve">确定</w:t>
      </w:r>
      <w:bookmarkEnd w:id="183"/>
      <w:r/>
      <w:bookmarkEnd w:id="184"/>
      <w:r>
        <w:rPr>
          <w:rFonts w:hint="eastAsia" w:ascii="仿宋" w:hAnsi="仿宋" w:eastAsia="仿宋" w:cs="Arial"/>
          <w:b/>
          <w:sz w:val="24"/>
          <w:szCs w:val="24"/>
        </w:rPr>
        <w:t xml:space="preserve">成交单位</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.1</w:t>
      </w:r>
      <w:r>
        <w:rPr>
          <w:rFonts w:hint="eastAsia" w:ascii="仿宋" w:hAnsi="仿宋" w:eastAsia="仿宋"/>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.2采购人从评审报告提出的成交候选供应商中，按照排序由高到低的原则确定成交供应商。</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按以下第</w:t>
      </w:r>
      <w:r>
        <w:rPr>
          <w:rFonts w:hint="eastAsia" w:ascii="仿宋" w:hAnsi="仿宋" w:eastAsia="仿宋"/>
          <w:bCs/>
          <w:sz w:val="24"/>
          <w:szCs w:val="24"/>
          <w:u w:val="single"/>
          <w:lang w:val="zh-CN"/>
        </w:rPr>
        <w:t xml:space="preserve">（</w:t>
      </w:r>
      <w:r>
        <w:rPr>
          <w:rFonts w:ascii="仿宋" w:hAnsi="仿宋" w:eastAsia="仿宋"/>
          <w:bCs/>
          <w:sz w:val="24"/>
          <w:szCs w:val="24"/>
          <w:u w:val="single"/>
        </w:rPr>
        <w:t xml:space="preserve">2</w:t>
      </w:r>
      <w:r>
        <w:rPr>
          <w:rFonts w:hint="eastAsia" w:ascii="仿宋" w:hAnsi="仿宋" w:eastAsia="仿宋"/>
          <w:bCs/>
          <w:sz w:val="24"/>
          <w:szCs w:val="24"/>
          <w:u w:val="single"/>
          <w:lang w:val="zh-CN"/>
        </w:rPr>
        <w:t xml:space="preserve">）</w:t>
      </w:r>
      <w:r>
        <w:rPr>
          <w:rFonts w:hint="eastAsia" w:ascii="仿宋" w:hAnsi="仿宋" w:eastAsia="仿宋"/>
          <w:bCs/>
          <w:sz w:val="24"/>
          <w:szCs w:val="24"/>
          <w:lang w:val="zh-CN"/>
        </w:rPr>
        <w:t xml:space="preserve">种方式确定成交供应商</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（1）磋商小组直接确定排名第一的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为成交供应商；</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（2）采购人</w:t>
      </w:r>
      <w:r>
        <w:rPr>
          <w:rFonts w:hint="eastAsia" w:ascii="仿宋" w:hAnsi="仿宋" w:eastAsia="仿宋"/>
          <w:bCs/>
          <w:sz w:val="24"/>
          <w:szCs w:val="24"/>
        </w:rPr>
        <w:t xml:space="preserve">从评审报告提出</w:t>
      </w:r>
      <w:r>
        <w:rPr>
          <w:rFonts w:hint="eastAsia" w:ascii="仿宋" w:hAnsi="仿宋" w:eastAsia="仿宋"/>
          <w:bCs/>
          <w:sz w:val="24"/>
          <w:szCs w:val="24"/>
          <w:lang w:val="zh-CN"/>
        </w:rPr>
        <w:t xml:space="preserve">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种方式确定成交供应商的，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8.3</w:t>
      </w:r>
      <w:r>
        <w:rPr>
          <w:rFonts w:hint="eastAsia" w:ascii="仿宋" w:hAnsi="仿宋" w:eastAsia="仿宋"/>
          <w:bCs/>
          <w:sz w:val="24"/>
          <w:szCs w:val="24"/>
        </w:rPr>
        <w:t xml:space="preserve">成交供应商确定后，采购代理机构将在“宿迁市政府采购网”发布成交结果公告，公告期限为1个工作日。</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若有充分证据证明，成交供应</w:t>
      </w:r>
      <w:r>
        <w:rPr>
          <w:rFonts w:hint="eastAsia" w:ascii="仿宋" w:hAnsi="仿宋" w:eastAsia="仿宋"/>
          <w:bCs/>
          <w:sz w:val="24"/>
          <w:szCs w:val="24"/>
        </w:rPr>
        <w:t xml:space="preserve">商出现</w:t>
      </w:r>
      <w:r>
        <w:rPr>
          <w:rFonts w:hint="eastAsia" w:ascii="仿宋" w:hAnsi="仿宋" w:eastAsia="仿宋"/>
          <w:bCs/>
          <w:sz w:val="24"/>
          <w:szCs w:val="24"/>
        </w:rPr>
        <w:t xml:space="preserve">下列情况之一的，一经查实，将被取消成交资格：</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.1提供虚假材料谋取成交的。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.2与评审专家、采购人、其他供应商或者</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工作人员恶意串通的。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.3向评审专家、采购人或</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工作人员行贿或者提供其他不正当利益的。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.4恶意竞争，最后报价明显低于其自身合理成本且又无法提供证明的。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.5不满足本磋商文件规定的实质性要求，但在评审过程中又未被磋商小组发现的。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.6成交后无正当理由拒不与采购人签订政府采购合同或者未按照磋商文件确定的事项签订政府采购合同的。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.7将政府采购合同转包的。</w:t>
      </w:r>
      <w:r/>
    </w:p>
    <w:p>
      <w:pPr>
        <w:ind w:firstLine="482"/>
        <w:keepLines/>
        <w:keepNext/>
        <w:spacing w:line="400" w:lineRule="exact"/>
        <w:rPr>
          <w:rFonts w:ascii="仿宋" w:hAnsi="仿宋" w:eastAsia="仿宋" w:cs="Arial"/>
          <w:b/>
          <w:sz w:val="24"/>
          <w:szCs w:val="24"/>
        </w:rPr>
        <w:outlineLvl w:val="3"/>
      </w:pPr>
      <w:r/>
      <w:bookmarkStart w:id="185" w:name="_Toc200451960"/>
      <w:r>
        <w:rPr>
          <w:rFonts w:ascii="仿宋" w:hAnsi="仿宋" w:eastAsia="仿宋" w:cs="Arial"/>
          <w:b/>
          <w:sz w:val="24"/>
          <w:szCs w:val="24"/>
        </w:rPr>
        <w:t xml:space="preserve">29</w:t>
      </w:r>
      <w:r>
        <w:rPr>
          <w:rFonts w:hint="eastAsia" w:ascii="仿宋" w:hAnsi="仿宋" w:eastAsia="仿宋" w:cs="Arial"/>
          <w:b/>
          <w:sz w:val="24"/>
          <w:szCs w:val="24"/>
        </w:rPr>
        <w:t xml:space="preserve">、质疑处理</w:t>
      </w:r>
      <w:bookmarkEnd w:id="185"/>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.1提出质疑的供应商应当是参与所质疑项目采购活动的供应商。潜在供应</w:t>
      </w:r>
      <w:r>
        <w:rPr>
          <w:rFonts w:hint="eastAsia" w:ascii="仿宋" w:hAnsi="仿宋" w:eastAsia="仿宋"/>
          <w:sz w:val="24"/>
          <w:szCs w:val="24"/>
        </w:rPr>
        <w:t xml:space="preserve">商依法</w:t>
      </w:r>
      <w:r>
        <w:rPr>
          <w:rFonts w:hint="eastAsia" w:ascii="仿宋" w:hAnsi="仿宋" w:eastAsia="仿宋"/>
          <w:sz w:val="24"/>
          <w:szCs w:val="24"/>
        </w:rPr>
        <w:t xml:space="preserve">获取其可质疑的采购文件的，可以对采购文件提出质疑。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.2.1</w:t>
      </w:r>
      <w:r>
        <w:rPr>
          <w:rFonts w:ascii="仿宋" w:hAnsi="仿宋" w:eastAsia="仿宋" w:cs="宋体"/>
          <w:sz w:val="24"/>
          <w:szCs w:val="24"/>
        </w:rPr>
        <w:t xml:space="preserve">对可以质疑的采购文件提出质疑的，为收到采购文件之日或者采购文件公告期限届满之日</w:t>
      </w:r>
      <w:r>
        <w:rPr>
          <w:rFonts w:hint="eastAsia" w:ascii="仿宋" w:hAnsi="仿宋" w:eastAsia="仿宋" w:cs="宋体"/>
          <w:sz w:val="24"/>
          <w:szCs w:val="24"/>
        </w:rPr>
        <w:t xml:space="preserve">。</w:t>
      </w:r>
      <w:r/>
    </w:p>
    <w:p>
      <w:pPr>
        <w:ind w:firstLine="480"/>
        <w:spacing w:line="40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.2.2</w:t>
      </w:r>
      <w:r>
        <w:rPr>
          <w:rFonts w:ascii="仿宋" w:hAnsi="仿宋" w:eastAsia="仿宋" w:cs="宋体"/>
          <w:sz w:val="24"/>
          <w:szCs w:val="24"/>
        </w:rPr>
        <w:t xml:space="preserve">对采购过程提出质疑的，为各采购程序环节结束之日</w:t>
      </w:r>
      <w:r>
        <w:rPr>
          <w:rFonts w:hint="eastAsia" w:ascii="仿宋" w:hAnsi="仿宋" w:eastAsia="仿宋" w:cs="宋体"/>
          <w:sz w:val="24"/>
          <w:szCs w:val="24"/>
        </w:rPr>
        <w:t xml:space="preserve">。</w:t>
      </w:r>
      <w:r/>
    </w:p>
    <w:p>
      <w:pPr>
        <w:ind w:firstLine="480"/>
        <w:spacing w:line="40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.2.3</w:t>
      </w:r>
      <w:r>
        <w:rPr>
          <w:rFonts w:ascii="仿宋" w:hAnsi="仿宋" w:eastAsia="仿宋" w:cs="宋体"/>
          <w:sz w:val="24"/>
          <w:szCs w:val="24"/>
        </w:rPr>
        <w:t xml:space="preserve">对成交结果提出质疑的，为成交结果公告期限届满之日。</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4"/>
          <w:szCs w:val="24"/>
        </w:rPr>
        <w:t xml:space="preserve">采购代理机构</w:t>
      </w:r>
      <w:r>
        <w:rPr>
          <w:rFonts w:hint="eastAsia" w:ascii="仿宋" w:hAnsi="仿宋" w:eastAsia="仿宋" w:cs="宋体"/>
          <w:sz w:val="24"/>
          <w:szCs w:val="24"/>
        </w:rPr>
        <w:t xml:space="preserve">、</w:t>
      </w:r>
      <w:r>
        <w:rPr>
          <w:rFonts w:ascii="仿宋" w:hAnsi="仿宋" w:eastAsia="仿宋" w:cs="宋体"/>
          <w:sz w:val="24"/>
          <w:szCs w:val="24"/>
        </w:rPr>
        <w:t xml:space="preserve">采购人</w:t>
      </w:r>
      <w:r>
        <w:rPr>
          <w:rFonts w:hint="eastAsia" w:ascii="仿宋" w:hAnsi="仿宋" w:eastAsia="仿宋" w:cs="宋体"/>
          <w:sz w:val="24"/>
          <w:szCs w:val="24"/>
        </w:rPr>
        <w:t xml:space="preserve">将只对供应商第一次质疑</w:t>
      </w:r>
      <w:r>
        <w:rPr>
          <w:rFonts w:hint="eastAsia" w:ascii="仿宋" w:hAnsi="仿宋" w:eastAsia="仿宋" w:cs="宋体"/>
          <w:sz w:val="24"/>
          <w:szCs w:val="24"/>
        </w:rPr>
        <w:t xml:space="preserve">作出</w:t>
      </w:r>
      <w:r>
        <w:rPr>
          <w:rFonts w:hint="eastAsia" w:ascii="仿宋" w:hAnsi="仿宋" w:eastAsia="仿宋" w:cs="宋体"/>
          <w:sz w:val="24"/>
          <w:szCs w:val="24"/>
        </w:rPr>
        <w:t xml:space="preserve">答复。</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.3质疑</w:t>
      </w:r>
      <w:r>
        <w:rPr>
          <w:rFonts w:hint="eastAsia" w:ascii="仿宋" w:hAnsi="仿宋" w:eastAsia="仿宋"/>
          <w:sz w:val="24"/>
          <w:szCs w:val="24"/>
        </w:rPr>
        <w:t xml:space="preserve">函必须</w:t>
      </w:r>
      <w:r>
        <w:rPr>
          <w:rFonts w:hint="eastAsia" w:ascii="仿宋" w:hAnsi="仿宋" w:eastAsia="仿宋"/>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.4供应商应以书面形式向采购人或者其委托的采购代理机构提出质疑。质疑超出采购机构代理范围的，供应商应当向采购人提出。</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联系部门：</w:t>
      </w:r>
      <w:r>
        <w:rPr>
          <w:rFonts w:hint="eastAsia" w:ascii="仿宋" w:hAnsi="仿宋" w:eastAsia="仿宋"/>
          <w:sz w:val="24"/>
          <w:szCs w:val="24"/>
          <w:u w:val="single"/>
        </w:rPr>
        <w:t xml:space="preserve">采购人或其委托的采购代理机构</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联系电话：</w:t>
      </w:r>
      <w:r>
        <w:rPr>
          <w:rFonts w:ascii="仿宋" w:hAnsi="仿宋" w:eastAsia="仿宋"/>
          <w:sz w:val="24"/>
          <w:szCs w:val="24"/>
          <w:u w:val="single"/>
        </w:rPr>
        <w:t xml:space="preserve">0527-84</w:t>
      </w:r>
      <w:r>
        <w:rPr>
          <w:rFonts w:hint="eastAsia" w:ascii="仿宋" w:hAnsi="仿宋" w:eastAsia="仿宋"/>
          <w:sz w:val="24"/>
          <w:szCs w:val="24"/>
          <w:u w:val="single"/>
        </w:rPr>
        <w:t xml:space="preserve">5</w:t>
      </w:r>
      <w:r>
        <w:rPr>
          <w:rFonts w:ascii="仿宋" w:hAnsi="仿宋" w:eastAsia="仿宋"/>
          <w:sz w:val="24"/>
          <w:szCs w:val="24"/>
          <w:u w:val="single"/>
        </w:rPr>
        <w:t xml:space="preserve">9</w:t>
      </w:r>
      <w:r>
        <w:rPr>
          <w:rFonts w:hint="eastAsia" w:ascii="仿宋" w:hAnsi="仿宋" w:eastAsia="仿宋"/>
          <w:sz w:val="24"/>
          <w:szCs w:val="24"/>
          <w:u w:val="single"/>
        </w:rPr>
        <w:t xml:space="preserve">2258、0527-84399095</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通讯地址：</w:t>
      </w:r>
      <w:r>
        <w:rPr>
          <w:rFonts w:hint="eastAsia" w:ascii="仿宋" w:hAnsi="仿宋" w:eastAsia="仿宋"/>
          <w:sz w:val="24"/>
          <w:szCs w:val="24"/>
          <w:u w:val="single"/>
        </w:rPr>
        <w:t xml:space="preserve">宿迁市</w:t>
      </w:r>
      <w:r>
        <w:rPr>
          <w:rFonts w:hint="eastAsia" w:ascii="仿宋" w:hAnsi="仿宋" w:eastAsia="仿宋"/>
          <w:sz w:val="24"/>
          <w:szCs w:val="24"/>
          <w:u w:val="single"/>
        </w:rPr>
        <w:t xml:space="preserve">宿豫区骆马湖</w:t>
      </w:r>
      <w:r>
        <w:rPr>
          <w:rFonts w:hint="eastAsia" w:ascii="仿宋" w:hAnsi="仿宋" w:eastAsia="仿宋"/>
          <w:sz w:val="24"/>
          <w:szCs w:val="24"/>
          <w:u w:val="single"/>
        </w:rPr>
        <w:t xml:space="preserve">一线、宿迁市宿城区</w:t>
      </w:r>
      <w:r>
        <w:rPr>
          <w:rFonts w:hint="eastAsia" w:ascii="仿宋" w:hAnsi="仿宋" w:eastAsia="仿宋"/>
          <w:sz w:val="24"/>
          <w:szCs w:val="24"/>
          <w:u w:val="single"/>
        </w:rPr>
        <w:t xml:space="preserve">太湖路309号苏商</w:t>
      </w:r>
      <w:r>
        <w:rPr>
          <w:rFonts w:hint="eastAsia" w:ascii="仿宋" w:hAnsi="仿宋" w:eastAsia="仿宋"/>
          <w:sz w:val="24"/>
          <w:szCs w:val="24"/>
          <w:u w:val="single"/>
        </w:rPr>
        <w:t xml:space="preserve">大厦17楼</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.5以下情形的质疑不予受理</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.5.1内容不符合《政府采购质疑和投诉办法》第十二条规定的质疑。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.5.2超出政府采购法定期限的质疑。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.5.3以传真、电子邮件等方式递交的非原件形式的质疑。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.5.4未参加磋商活动的供应商或在磋商活动中自身权益未受到损害的供应商所提出的质疑。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.5.5供应商组成联合体参加磋商，联合体中任何一方或多方未按要求签字、盖章、加盖公章的质疑。</w:t>
      </w:r>
      <w:r/>
    </w:p>
    <w:p>
      <w:pPr>
        <w:ind w:firstLine="468"/>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ascii="仿宋" w:hAnsi="仿宋" w:eastAsia="仿宋"/>
          <w:sz w:val="24"/>
          <w:szCs w:val="24"/>
        </w:rPr>
      </w:pPr>
      <w:r>
        <w:rPr>
          <w:rFonts w:ascii="仿宋" w:hAnsi="仿宋" w:eastAsia="仿宋"/>
          <w:sz w:val="24"/>
          <w:szCs w:val="24"/>
        </w:rPr>
        <w:t xml:space="preserve">29.7</w:t>
      </w:r>
      <w:r>
        <w:rPr>
          <w:rFonts w:hint="eastAsia" w:ascii="仿宋" w:hAnsi="仿宋" w:eastAsia="仿宋"/>
          <w:sz w:val="24"/>
          <w:szCs w:val="24"/>
        </w:rPr>
        <w:t xml:space="preserve">质疑供应商对采购人、采购代理机构的答复不满意，或者采购人、采购代理机构未在规定时间内</w:t>
      </w:r>
      <w:r>
        <w:rPr>
          <w:rFonts w:hint="eastAsia" w:ascii="仿宋" w:hAnsi="仿宋" w:eastAsia="仿宋"/>
          <w:sz w:val="24"/>
          <w:szCs w:val="24"/>
        </w:rPr>
        <w:t xml:space="preserve">作出</w:t>
      </w:r>
      <w:r>
        <w:rPr>
          <w:rFonts w:hint="eastAsia" w:ascii="仿宋" w:hAnsi="仿宋" w:eastAsia="仿宋"/>
          <w:sz w:val="24"/>
          <w:szCs w:val="24"/>
        </w:rPr>
        <w:t xml:space="preserve">答复的，可以在答复期满后15个工作日内向同级财政部门提起投诉。</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0</w:t>
      </w:r>
      <w:r>
        <w:rPr>
          <w:rFonts w:hint="eastAsia" w:ascii="仿宋" w:hAnsi="仿宋" w:eastAsia="仿宋" w:cs="Arial"/>
          <w:b/>
          <w:sz w:val="24"/>
          <w:szCs w:val="24"/>
        </w:rPr>
        <w:t xml:space="preserve">、成交通知书</w:t>
      </w:r>
      <w:r/>
    </w:p>
    <w:p>
      <w:pPr>
        <w:ind w:firstLine="480"/>
        <w:spacing w:line="40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0</w:t>
      </w:r>
      <w:r>
        <w:rPr>
          <w:rFonts w:ascii="仿宋" w:hAnsi="仿宋" w:eastAsia="仿宋"/>
          <w:sz w:val="24"/>
          <w:szCs w:val="24"/>
        </w:rPr>
        <w:t xml:space="preserve">.1</w:t>
      </w:r>
      <w:r>
        <w:rPr>
          <w:rFonts w:hint="eastAsia" w:ascii="仿宋" w:hAnsi="仿宋" w:eastAsia="仿宋"/>
          <w:sz w:val="24"/>
          <w:szCs w:val="24"/>
        </w:rPr>
        <w:t xml:space="preserve">成交结果确定后，采购代理机构将向成交供应商发出成交通知书。</w:t>
      </w:r>
      <w:r>
        <w:rPr>
          <w:rFonts w:hint="eastAsia" w:ascii="仿宋" w:hAnsi="仿宋" w:eastAsia="仿宋"/>
          <w:sz w:val="24"/>
          <w:szCs w:val="24"/>
        </w:rPr>
        <w:t xml:space="preserve">请成交</w:t>
      </w:r>
      <w:r>
        <w:rPr>
          <w:rFonts w:hint="eastAsia" w:ascii="仿宋" w:hAnsi="仿宋" w:eastAsia="仿宋"/>
          <w:sz w:val="24"/>
          <w:szCs w:val="24"/>
        </w:rPr>
        <w:t xml:space="preserve">供应商使用CA数字证书登录“苏</w:t>
      </w:r>
      <w:r>
        <w:rPr>
          <w:rFonts w:hint="eastAsia" w:ascii="仿宋" w:hAnsi="仿宋" w:eastAsia="仿宋"/>
          <w:sz w:val="24"/>
          <w:szCs w:val="24"/>
        </w:rPr>
        <w:t xml:space="preserve">采云</w:t>
      </w:r>
      <w:r>
        <w:rPr>
          <w:rFonts w:hint="eastAsia" w:ascii="仿宋" w:hAnsi="仿宋" w:eastAsia="仿宋"/>
          <w:sz w:val="24"/>
          <w:szCs w:val="24"/>
        </w:rPr>
        <w:t xml:space="preserve">系统”及时下载成交通知书。成交供应商可自行下载打印《成交通知书》，《成交通知书》将作为授予合同资格的唯一合法依据。</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0</w:t>
      </w:r>
      <w:r>
        <w:rPr>
          <w:rFonts w:hint="eastAsia" w:ascii="仿宋" w:hAnsi="仿宋" w:eastAsia="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90"/>
        <w:jc w:val="both"/>
        <w:spacing w:before="160" w:after="160" w:line="400" w:lineRule="exact"/>
        <w:rPr>
          <w:rFonts w:ascii="黑体" w:hAnsi="黑体" w:eastAsia="黑体"/>
          <w:b w:val="0"/>
          <w:bCs w:val="0"/>
          <w:sz w:val="32"/>
          <w:szCs w:val="32"/>
        </w:rPr>
      </w:pPr>
      <w:r/>
      <w:bookmarkStart w:id="186" w:name="_Toc120614220"/>
      <w:r/>
      <w:bookmarkStart w:id="187" w:name="_Toc216777362"/>
      <w:r/>
      <w:bookmarkStart w:id="188" w:name="_Toc20823308"/>
      <w:r/>
      <w:bookmarkStart w:id="189" w:name="_Toc16938552"/>
      <w:r/>
      <w:bookmarkStart w:id="190" w:name="_Toc513029236"/>
      <w:r>
        <w:rPr>
          <w:rFonts w:hint="eastAsia" w:ascii="黑体" w:hAnsi="黑体" w:eastAsia="黑体"/>
          <w:b w:val="0"/>
          <w:bCs w:val="0"/>
          <w:sz w:val="32"/>
          <w:szCs w:val="32"/>
        </w:rPr>
        <w:t xml:space="preserve">七、授予合同</w:t>
      </w:r>
      <w:bookmarkEnd w:id="186"/>
      <w:r/>
      <w:bookmarkEnd w:id="187"/>
      <w:r/>
      <w:r/>
    </w:p>
    <w:p>
      <w:pPr>
        <w:ind w:firstLine="482"/>
        <w:keepLines/>
        <w:keepNext/>
        <w:spacing w:line="400" w:lineRule="exact"/>
        <w:rPr>
          <w:rFonts w:ascii="仿宋" w:hAnsi="仿宋" w:eastAsia="仿宋" w:cs="Arial"/>
          <w:b/>
          <w:sz w:val="24"/>
          <w:szCs w:val="24"/>
        </w:rPr>
        <w:outlineLvl w:val="3"/>
      </w:pPr>
      <w:r/>
      <w:bookmarkStart w:id="191" w:name="_Toc20823309"/>
      <w:r/>
      <w:bookmarkStart w:id="192" w:name="_Toc513029237"/>
      <w:r/>
      <w:bookmarkStart w:id="193" w:name="_Toc16938553"/>
      <w:r/>
      <w:bookmarkEnd w:id="188"/>
      <w:r/>
      <w:bookmarkEnd w:id="189"/>
      <w:r/>
      <w:bookmarkEnd w:id="190"/>
      <w:r>
        <w:rPr>
          <w:rFonts w:hint="eastAsia" w:ascii="仿宋" w:hAnsi="仿宋" w:eastAsia="仿宋" w:cs="Arial"/>
          <w:b/>
          <w:sz w:val="24"/>
          <w:szCs w:val="24"/>
        </w:rPr>
        <w:t xml:space="preserve">3</w:t>
      </w:r>
      <w:r>
        <w:rPr>
          <w:rFonts w:ascii="仿宋" w:hAnsi="仿宋" w:eastAsia="仿宋" w:cs="Arial"/>
          <w:b/>
          <w:sz w:val="24"/>
          <w:szCs w:val="24"/>
        </w:rPr>
        <w:t xml:space="preserve">1</w:t>
      </w:r>
      <w:r>
        <w:rPr>
          <w:rFonts w:hint="eastAsia" w:ascii="仿宋" w:hAnsi="仿宋" w:eastAsia="仿宋" w:cs="Arial"/>
          <w:b/>
          <w:sz w:val="24"/>
          <w:szCs w:val="24"/>
        </w:rPr>
        <w:t xml:space="preserve">.签订合同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.l成交供应商应当在成交通知书发出之日起</w:t>
      </w:r>
      <w:r>
        <w:rPr>
          <w:rFonts w:ascii="仿宋" w:hAnsi="仿宋" w:eastAsia="仿宋"/>
          <w:sz w:val="24"/>
          <w:szCs w:val="24"/>
        </w:rPr>
        <w:t xml:space="preserve">30</w:t>
      </w:r>
      <w:r>
        <w:rPr>
          <w:rFonts w:hint="eastAsia" w:ascii="仿宋" w:hAnsi="仿宋" w:eastAsia="仿宋"/>
          <w:sz w:val="24"/>
          <w:szCs w:val="24"/>
        </w:rPr>
        <w:t xml:space="preserve">日内，按照磋商文件确定的事项与采购人签订政府采购合同。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.2磋商文件、成交供应商的响应文件及磋商过程中有关澄清、承诺文件均应作为合同附件。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31.4本项目的非主体、非关键性工作是否允许分包按以下第</w:t>
      </w:r>
      <w:r>
        <w:rPr>
          <w:rFonts w:hint="eastAsia" w:ascii="仿宋" w:hAnsi="仿宋" w:eastAsia="仿宋"/>
          <w:sz w:val="24"/>
          <w:szCs w:val="24"/>
          <w:u w:val="single"/>
        </w:rPr>
        <w:t xml:space="preserve">  </w:t>
      </w:r>
      <w:r>
        <w:rPr>
          <w:rFonts w:ascii="仿宋" w:hAnsi="仿宋" w:eastAsia="仿宋"/>
          <w:sz w:val="24"/>
          <w:szCs w:val="24"/>
          <w:u w:val="single"/>
        </w:rPr>
        <w:t xml:space="preserve">2</w:t>
      </w:r>
      <w:r>
        <w:rPr>
          <w:rFonts w:hint="eastAsia" w:ascii="仿宋" w:hAnsi="仿宋" w:eastAsia="仿宋"/>
          <w:sz w:val="24"/>
          <w:szCs w:val="24"/>
          <w:u w:val="single"/>
        </w:rPr>
        <w:t xml:space="preserve">  </w:t>
      </w:r>
      <w:r>
        <w:rPr>
          <w:rFonts w:hint="eastAsia" w:ascii="仿宋" w:hAnsi="仿宋" w:eastAsia="仿宋"/>
          <w:sz w:val="24"/>
          <w:szCs w:val="24"/>
        </w:rPr>
        <w:t xml:space="preserve">种方式确定：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1.允许分包，允许大中型企业向一家或者多家小</w:t>
      </w:r>
      <w:r>
        <w:rPr>
          <w:rFonts w:hint="eastAsia" w:ascii="仿宋" w:hAnsi="仿宋" w:eastAsia="仿宋"/>
          <w:sz w:val="24"/>
          <w:szCs w:val="24"/>
        </w:rPr>
        <w:t xml:space="preserve">微企业</w:t>
      </w:r>
      <w:r>
        <w:rPr>
          <w:rFonts w:hint="eastAsia" w:ascii="仿宋" w:hAnsi="仿宋" w:eastAsia="仿宋"/>
          <w:sz w:val="24"/>
          <w:szCs w:val="24"/>
        </w:rPr>
        <w:t xml:space="preserve">分包，分包具体内容、金额或比例：</w:t>
      </w:r>
      <w:r>
        <w:rPr>
          <w:rFonts w:hint="eastAsia" w:ascii="仿宋" w:hAnsi="仿宋" w:eastAsia="仿宋"/>
          <w:sz w:val="24"/>
          <w:szCs w:val="24"/>
          <w:u w:val="single"/>
        </w:rPr>
        <w:t xml:space="preserve">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履约保证金</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rPr>
        <w:t xml:space="preserve">1</w:t>
      </w:r>
      <w:r>
        <w:rPr>
          <w:rFonts w:hint="eastAsia" w:ascii="仿宋" w:hAnsi="仿宋" w:eastAsia="仿宋"/>
          <w:bCs/>
          <w:sz w:val="24"/>
          <w:szCs w:val="24"/>
          <w:lang w:val="zh-CN"/>
        </w:rPr>
        <w:t xml:space="preserve">方式确定履约保证收取方式。</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(2)履约保证金应在采购合同签订前提交，履约保证金的金额：按采购合同总价的</w:t>
      </w:r>
      <w:r>
        <w:rPr>
          <w:rFonts w:hint="eastAsia" w:ascii="仿宋" w:hAnsi="仿宋" w:eastAsia="仿宋"/>
          <w:bCs/>
          <w:sz w:val="24"/>
          <w:szCs w:val="24"/>
          <w:u w:val="single"/>
        </w:rPr>
        <w:t xml:space="preserve"> </w:t>
      </w:r>
      <w:r>
        <w:rPr>
          <w:rFonts w:ascii="仿宋" w:hAnsi="仿宋" w:eastAsia="仿宋"/>
          <w:bCs/>
          <w:sz w:val="24"/>
          <w:szCs w:val="24"/>
          <w:u w:val="single"/>
        </w:rPr>
        <w:t xml:space="preserve">5</w:t>
      </w:r>
      <w:r>
        <w:rPr>
          <w:rFonts w:hint="eastAsia" w:ascii="仿宋" w:hAnsi="仿宋" w:eastAsia="仿宋"/>
          <w:bCs/>
          <w:sz w:val="24"/>
          <w:szCs w:val="24"/>
          <w:u w:val="single"/>
        </w:rPr>
        <w:t xml:space="preserve"> </w:t>
      </w:r>
      <w:r>
        <w:rPr>
          <w:rFonts w:hint="eastAsia" w:ascii="仿宋" w:hAnsi="仿宋" w:eastAsia="仿宋"/>
          <w:bCs/>
          <w:sz w:val="24"/>
          <w:szCs w:val="24"/>
          <w:lang w:val="zh-CN"/>
        </w:rPr>
        <w:t xml:space="preserve">%计取。除银行电汇、网上银行、数字人民币外，供应商还可选用银行保函、担保公司的保证担保或保险公司的保证保险等多种形式向采购人缴纳；</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履约保证金退还的条件：按以下第 c 种方式实行：</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a、货物类项目，项目验收合格，出具验收报告及履约保证金收据申请退付；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b、服务类项目，项目履约期满评价合格，出具履约评价报告及履约保证金收据申请退付；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c、工程类项目，项目完工验收合格，出具完工证明及履约保证金收据申请退付；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履约保证金退还时间：采购单位收到供应商退付申请后5个工作日内退还；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rFonts w:ascii="仿宋" w:hAnsi="仿宋" w:eastAsia="仿宋"/>
          <w:sz w:val="24"/>
          <w:szCs w:val="24"/>
        </w:rPr>
      </w:pPr>
      <w:r>
        <w:rPr>
          <w:rFonts w:ascii="仿宋" w:hAnsi="仿宋" w:eastAsia="仿宋"/>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w:t>
      </w:r>
      <w:r>
        <w:rPr>
          <w:rFonts w:ascii="仿宋" w:hAnsi="仿宋" w:eastAsia="仿宋"/>
          <w:bCs/>
          <w:sz w:val="24"/>
          <w:szCs w:val="24"/>
        </w:rPr>
        <w:t xml:space="preserve">苏财购</w:t>
      </w:r>
      <w:r>
        <w:rPr>
          <w:rFonts w:ascii="仿宋" w:hAnsi="仿宋" w:eastAsia="仿宋"/>
          <w:bCs/>
          <w:sz w:val="24"/>
          <w:szCs w:val="24"/>
        </w:rPr>
        <w:t xml:space="preserve">﹝2023﹞150号)。</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2</w:t>
      </w:r>
      <w:r>
        <w:rPr>
          <w:rFonts w:hint="eastAsia" w:ascii="仿宋" w:hAnsi="仿宋" w:eastAsia="仿宋" w:cs="Arial"/>
          <w:b/>
          <w:sz w:val="24"/>
          <w:szCs w:val="24"/>
        </w:rPr>
        <w:t xml:space="preserve">、标的物的追加</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keepLines/>
        <w:keepNext/>
        <w:spacing w:line="400" w:lineRule="exact"/>
        <w:rPr>
          <w:rFonts w:ascii="仿宋" w:hAnsi="仿宋" w:eastAsia="仿宋" w:cs="Arial"/>
          <w:b/>
          <w:sz w:val="24"/>
          <w:szCs w:val="24"/>
        </w:rPr>
        <w:outlineLvl w:val="3"/>
      </w:pPr>
      <w:r/>
      <w:bookmarkStart w:id="194" w:name="_Toc20823314"/>
      <w:r/>
      <w:bookmarkStart w:id="195" w:name="_Toc16938558"/>
      <w:r/>
      <w:bookmarkStart w:id="196" w:name="_Toc479757207"/>
      <w:r/>
      <w:bookmarkStart w:id="197" w:name="_Toc120614221"/>
      <w:r/>
      <w:bookmarkStart w:id="198" w:name="_Toc513029242"/>
      <w:r/>
      <w:bookmarkEnd w:id="191"/>
      <w:r/>
      <w:bookmarkEnd w:id="192"/>
      <w:r/>
      <w:bookmarkEnd w:id="193"/>
      <w:r>
        <w:rPr>
          <w:rFonts w:hint="eastAsia" w:ascii="仿宋" w:hAnsi="仿宋" w:eastAsia="仿宋" w:cs="Arial"/>
          <w:b/>
          <w:sz w:val="24"/>
          <w:szCs w:val="24"/>
        </w:rPr>
        <w:t xml:space="preserve">3</w:t>
      </w:r>
      <w:r>
        <w:rPr>
          <w:rFonts w:ascii="仿宋" w:hAnsi="仿宋" w:eastAsia="仿宋" w:cs="Arial"/>
          <w:b/>
          <w:sz w:val="24"/>
          <w:szCs w:val="24"/>
        </w:rPr>
        <w:t xml:space="preserve">3</w:t>
      </w:r>
      <w:r>
        <w:rPr>
          <w:rFonts w:hint="eastAsia" w:ascii="仿宋" w:hAnsi="仿宋" w:eastAsia="仿宋" w:cs="Arial"/>
          <w:b/>
          <w:sz w:val="24"/>
          <w:szCs w:val="24"/>
        </w:rPr>
        <w:t xml:space="preserve">、政府采购履约资金扶持政策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33.1依据《关于转发江苏省财政厅、中国人民银行南京分行&lt;关于深入推进政府采购线上合同信用融资工作的通知&gt;的通知》（</w:t>
      </w:r>
      <w:r>
        <w:rPr>
          <w:rFonts w:hint="eastAsia" w:ascii="仿宋" w:hAnsi="仿宋" w:eastAsia="仿宋"/>
          <w:sz w:val="24"/>
          <w:szCs w:val="24"/>
        </w:rPr>
        <w:t xml:space="preserve">通财购〔2021〕</w:t>
      </w:r>
      <w:r>
        <w:rPr>
          <w:rFonts w:hint="eastAsia" w:ascii="仿宋" w:hAnsi="仿宋" w:eastAsia="仿宋"/>
          <w:sz w:val="24"/>
          <w:szCs w:val="24"/>
        </w:rPr>
        <w:t xml:space="preserve">41号），对政府采购中标投标人提出“政采贷”融资申请的，采购人应当依法按时在“苏</w:t>
      </w:r>
      <w:r>
        <w:rPr>
          <w:rFonts w:hint="eastAsia" w:ascii="仿宋" w:hAnsi="仿宋" w:eastAsia="仿宋"/>
          <w:sz w:val="24"/>
          <w:szCs w:val="24"/>
        </w:rPr>
        <w:t xml:space="preserve">采云</w:t>
      </w:r>
      <w:r>
        <w:rPr>
          <w:rFonts w:hint="eastAsia" w:ascii="仿宋" w:hAnsi="仿宋" w:eastAsia="仿宋"/>
          <w:sz w:val="24"/>
          <w:szCs w:val="24"/>
        </w:rPr>
        <w:t xml:space="preserve">”系统中录入并公开政府采购合同信息，</w:t>
      </w:r>
      <w:r>
        <w:rPr>
          <w:rFonts w:hint="eastAsia" w:ascii="仿宋" w:hAnsi="仿宋" w:eastAsia="仿宋"/>
          <w:sz w:val="24"/>
          <w:szCs w:val="24"/>
        </w:rPr>
        <w:t xml:space="preserve">勾选“融资贷款”</w:t>
      </w:r>
      <w:r>
        <w:rPr>
          <w:rFonts w:hint="eastAsia" w:ascii="仿宋" w:hAnsi="仿宋" w:eastAsia="仿宋"/>
          <w:sz w:val="24"/>
          <w:szCs w:val="24"/>
        </w:rPr>
        <w:t xml:space="preserve">选项，并在合同签订、验收付款、账号维护等环节提供必要便利，持续降低参与政府采购的中小企业融资成本。成交供应商如需获得合同信用融资支持，可凭政府采购合同办理“政采贷”融资贷款。</w:t>
      </w:r>
      <w:r/>
    </w:p>
    <w:p>
      <w:pPr>
        <w:pStyle w:val="692"/>
        <w:ind w:firstLine="482"/>
        <w:spacing w:before="0" w:after="0" w:line="400" w:lineRule="exact"/>
        <w:rPr>
          <w:rFonts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4</w:t>
      </w:r>
      <w:r>
        <w:rPr>
          <w:rFonts w:hint="eastAsia" w:ascii="仿宋" w:hAnsi="仿宋" w:eastAsia="仿宋" w:cs="Times New Roman"/>
          <w:sz w:val="24"/>
          <w:szCs w:val="24"/>
        </w:rPr>
        <w:t xml:space="preserve">、验收及付款</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.2采购人可以邀请参加本项目的其他供应商或者第三方机构参与验收。参与验</w:t>
      </w:r>
      <w:r>
        <w:rPr>
          <w:rFonts w:hint="eastAsia" w:ascii="仿宋" w:hAnsi="仿宋" w:eastAsia="仿宋"/>
          <w:bCs/>
          <w:sz w:val="24"/>
          <w:szCs w:val="24"/>
        </w:rPr>
        <w:t xml:space="preserve">收的供应商或者第三方机构的意见作为</w:t>
      </w:r>
      <w:r>
        <w:rPr>
          <w:rFonts w:hint="eastAsia" w:ascii="仿宋" w:hAnsi="仿宋" w:eastAsia="仿宋"/>
          <w:bCs/>
          <w:sz w:val="24"/>
          <w:szCs w:val="24"/>
        </w:rPr>
        <w:t xml:space="preserve">验收书</w:t>
      </w:r>
      <w:r>
        <w:rPr>
          <w:rFonts w:hint="eastAsia" w:ascii="仿宋" w:hAnsi="仿宋" w:eastAsia="仿宋"/>
          <w:bCs/>
          <w:sz w:val="24"/>
          <w:szCs w:val="24"/>
        </w:rPr>
        <w:t xml:space="preserve">的参考资料一并存档。</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rFonts w:ascii="仿宋" w:hAnsi="仿宋" w:eastAsia="仿宋" w:cs="宋体"/>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rFonts w:ascii="仿宋" w:hAnsi="仿宋" w:eastAsia="仿宋"/>
          <w:b/>
          <w:sz w:val="24"/>
          <w:szCs w:val="24"/>
        </w:rPr>
      </w:pPr>
      <w:r>
        <w:rPr>
          <w:rFonts w:hint="eastAsia" w:ascii="仿宋" w:hAnsi="仿宋" w:eastAsia="仿宋"/>
          <w:b/>
          <w:sz w:val="24"/>
          <w:szCs w:val="24"/>
        </w:rPr>
        <w:t xml:space="preserve">3</w:t>
      </w:r>
      <w:r>
        <w:rPr>
          <w:rFonts w:ascii="仿宋" w:hAnsi="仿宋" w:eastAsia="仿宋"/>
          <w:b/>
          <w:sz w:val="24"/>
          <w:szCs w:val="24"/>
        </w:rPr>
        <w:t xml:space="preserve">5</w:t>
      </w:r>
      <w:r>
        <w:rPr>
          <w:rFonts w:hint="eastAsia" w:ascii="仿宋" w:hAnsi="仿宋" w:eastAsia="仿宋"/>
          <w:b/>
          <w:sz w:val="24"/>
          <w:szCs w:val="24"/>
        </w:rPr>
        <w:t xml:space="preserve">、付款</w:t>
      </w:r>
      <w:r/>
    </w:p>
    <w:p>
      <w:pPr>
        <w:ind w:firstLine="482"/>
        <w:spacing w:line="400" w:lineRule="exact"/>
        <w:rPr>
          <w:rFonts w:ascii="仿宋" w:hAnsi="仿宋" w:eastAsia="仿宋"/>
          <w:bCs/>
          <w:sz w:val="24"/>
          <w:szCs w:val="24"/>
        </w:rPr>
      </w:pPr>
      <w:r/>
      <w:bookmarkStart w:id="199" w:name="EBec7f529f50594afd871ea9378869e456"/>
      <w:r>
        <w:rPr>
          <w:rFonts w:hint="eastAsia" w:ascii="仿宋" w:hAnsi="仿宋" w:eastAsia="仿宋"/>
          <w:bCs/>
          <w:sz w:val="24"/>
          <w:szCs w:val="24"/>
        </w:rPr>
        <w:t xml:space="preserve">按照以下</w:t>
      </w:r>
      <w:r>
        <w:rPr>
          <w:rFonts w:hint="eastAsia" w:ascii="仿宋" w:hAnsi="仿宋" w:eastAsia="仿宋"/>
          <w:bCs/>
          <w:sz w:val="24"/>
          <w:szCs w:val="24"/>
          <w:u w:val="single"/>
        </w:rPr>
        <w:t xml:space="preserve">工程</w:t>
      </w:r>
      <w:r>
        <w:rPr>
          <w:rFonts w:hint="eastAsia" w:ascii="仿宋" w:hAnsi="仿宋" w:eastAsia="仿宋"/>
          <w:bCs/>
          <w:sz w:val="24"/>
          <w:szCs w:val="24"/>
        </w:rPr>
        <w:t xml:space="preserve">类项目确定的付款方式，采购人及时办理付款手续。对于满足合同约定支付条件的，自收到发票后10个工作日内将资金支付到合同约定的供应商账户或供应商数字人民币账户。</w:t>
      </w:r>
      <w:bookmarkEnd w:id="199"/>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（1）货物类项目</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预付款：合同金额的</w:t>
      </w:r>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hint="eastAsia" w:ascii="仿宋" w:hAnsi="仿宋" w:eastAsia="仿宋"/>
          <w:bCs/>
          <w:sz w:val="24"/>
          <w:szCs w:val="24"/>
        </w:rPr>
        <w:t xml:space="preserve">%，合同签订后按规定支付； </w:t>
      </w:r>
      <w:r/>
    </w:p>
    <w:p>
      <w:pPr>
        <w:ind w:firstLine="482"/>
        <w:spacing w:line="400" w:lineRule="exact"/>
        <w:rPr>
          <w:rFonts w:ascii="仿宋" w:hAnsi="仿宋" w:eastAsia="仿宋"/>
          <w:bCs/>
          <w:sz w:val="24"/>
          <w:szCs w:val="24"/>
          <w:u w:val="single"/>
        </w:rPr>
      </w:pPr>
      <w:r>
        <w:rPr>
          <w:rFonts w:hint="eastAsia" w:ascii="仿宋" w:hAnsi="仿宋" w:eastAsia="仿宋"/>
          <w:bCs/>
          <w:sz w:val="24"/>
          <w:szCs w:val="24"/>
        </w:rPr>
        <w:t xml:space="preserve">进度款：</w:t>
      </w:r>
      <w:bookmarkStart w:id="200" w:name="EBf1f8b954f7504a2cb44cef25707c76a6"/>
      <w:r/>
      <w:bookmarkEnd w:id="200"/>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（2）服务类项目</w:t>
      </w:r>
      <w:r/>
    </w:p>
    <w:p>
      <w:pPr>
        <w:ind w:firstLine="482"/>
        <w:spacing w:line="400" w:lineRule="exact"/>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201" w:name="EBe373fd05aa034cc3a1a41aadf8509e01"/>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bookmarkEnd w:id="201"/>
      <w:r>
        <w:rPr>
          <w:rFonts w:hint="eastAsia" w:ascii="仿宋" w:hAnsi="仿宋" w:eastAsia="仿宋"/>
          <w:bCs/>
          <w:sz w:val="24"/>
          <w:szCs w:val="24"/>
        </w:rPr>
        <w:t xml:space="preserve">，合同签订后按规定支付；</w:t>
      </w:r>
      <w:r>
        <w:rPr>
          <w:rFonts w:hint="eastAsia" w:ascii="仿宋" w:hAnsi="仿宋" w:eastAsia="仿宋" w:cs="仿宋_GB2312"/>
          <w:sz w:val="24"/>
          <w:szCs w:val="24"/>
        </w:rPr>
        <w:t xml:space="preserve"> </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进度款：</w:t>
      </w:r>
      <w:bookmarkStart w:id="202" w:name="EB5e42c1c1be704ecfa15d9f8f317e8f12"/>
      <w:r/>
      <w:bookmarkEnd w:id="202"/>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numPr>
          <w:ilvl w:val="0"/>
          <w:numId w:val="12"/>
        </w:numPr>
        <w:ind w:firstLine="482"/>
        <w:spacing w:line="400" w:lineRule="exact"/>
        <w:rPr>
          <w:rFonts w:ascii="仿宋" w:hAnsi="仿宋" w:eastAsia="仿宋"/>
          <w:bCs/>
          <w:sz w:val="24"/>
          <w:szCs w:val="24"/>
        </w:rPr>
      </w:pPr>
      <w:r>
        <w:rPr>
          <w:rFonts w:hint="eastAsia" w:ascii="仿宋" w:hAnsi="仿宋" w:eastAsia="仿宋"/>
          <w:bCs/>
          <w:sz w:val="24"/>
          <w:szCs w:val="24"/>
        </w:rPr>
        <w:t xml:space="preserve">工程类项目</w:t>
      </w:r>
      <w:r/>
    </w:p>
    <w:p>
      <w:pPr>
        <w:ind w:firstLine="482"/>
        <w:spacing w:line="400" w:lineRule="exact"/>
        <w:rPr>
          <w:rFonts w:ascii="仿宋" w:hAnsi="仿宋" w:eastAsia="仿宋" w:cs="仿宋_GB2312"/>
          <w:sz w:val="24"/>
          <w:szCs w:val="24"/>
        </w:rPr>
      </w:pPr>
      <w:r>
        <w:rPr>
          <w:rFonts w:hint="eastAsia" w:ascii="仿宋" w:hAnsi="仿宋" w:eastAsia="仿宋"/>
          <w:bCs/>
          <w:sz w:val="24"/>
          <w:szCs w:val="24"/>
        </w:rPr>
        <w:t xml:space="preserve">预付款：</w:t>
      </w:r>
      <w:r>
        <w:rPr>
          <w:rFonts w:hint="eastAsia" w:ascii="仿宋" w:hAnsi="仿宋" w:eastAsia="仿宋"/>
          <w:bCs/>
          <w:sz w:val="24"/>
          <w:szCs w:val="24"/>
          <w:u w:val="single"/>
        </w:rPr>
        <w:t xml:space="preserve">合同金额的</w:t>
      </w:r>
      <w:r>
        <w:rPr>
          <w:rFonts w:ascii="仿宋" w:hAnsi="仿宋" w:eastAsia="仿宋"/>
          <w:bCs/>
          <w:sz w:val="24"/>
          <w:szCs w:val="24"/>
          <w:u w:val="single"/>
        </w:rPr>
        <w:t xml:space="preserve">10</w:t>
      </w:r>
      <w:r>
        <w:rPr>
          <w:rFonts w:hint="eastAsia" w:ascii="仿宋" w:hAnsi="仿宋" w:eastAsia="仿宋"/>
          <w:bCs/>
          <w:sz w:val="24"/>
          <w:szCs w:val="24"/>
          <w:u w:val="single"/>
        </w:rPr>
        <w:t xml:space="preserve">%，合同签订后按规定支付</w:t>
      </w:r>
      <w:r>
        <w:rPr>
          <w:rFonts w:hint="eastAsia" w:ascii="仿宋" w:hAnsi="仿宋" w:eastAsia="仿宋"/>
          <w:bCs/>
          <w:sz w:val="24"/>
          <w:szCs w:val="24"/>
        </w:rPr>
        <w:t xml:space="preserve">；</w:t>
      </w:r>
      <w:r>
        <w:rPr>
          <w:rFonts w:hint="eastAsia" w:ascii="仿宋" w:hAnsi="仿宋" w:eastAsia="仿宋" w:cs="仿宋_GB2312"/>
          <w:sz w:val="24"/>
          <w:szCs w:val="24"/>
        </w:rPr>
        <w:t xml:space="preserve"> </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进度款：</w:t>
      </w:r>
      <w:r>
        <w:rPr>
          <w:rFonts w:hint="eastAsia" w:ascii="仿宋" w:hAnsi="仿宋" w:eastAsia="仿宋"/>
          <w:bCs/>
          <w:sz w:val="24"/>
          <w:szCs w:val="24"/>
          <w:u w:val="single"/>
        </w:rPr>
        <w:t xml:space="preserve">工程通过完工验收后付至合同价款的80%（成交供应商须同时提供完工结算价3%的保函至采购单位，待缺陷责任期满后自动失效），工程通过竣工验收并经审计结束后付清余款</w:t>
      </w:r>
      <w:r>
        <w:rPr>
          <w:rFonts w:hint="eastAsia" w:ascii="仿宋" w:hAnsi="仿宋" w:eastAsia="仿宋"/>
          <w:bCs/>
          <w:sz w:val="24"/>
          <w:szCs w:val="24"/>
          <w:u w:val="single"/>
        </w:rPr>
        <w:t xml:space="preserve">。</w:t>
      </w:r>
      <w:r/>
    </w:p>
    <w:p>
      <w:pPr>
        <w:ind w:firstLine="480"/>
        <w:spacing w:line="400" w:lineRule="exact"/>
        <w:rPr>
          <w:rFonts w:ascii="仿宋" w:hAnsi="仿宋" w:eastAsia="仿宋"/>
          <w:bCs/>
          <w:sz w:val="24"/>
          <w:szCs w:val="24"/>
        </w:rPr>
      </w:pPr>
      <w:r/>
      <w:bookmarkStart w:id="203" w:name="EB11398ec6946f4019bc4c35221e27b04f"/>
      <w:r>
        <w:rPr>
          <w:rFonts w:hint="eastAsia" w:ascii="仿宋" w:hAnsi="仿宋" w:eastAsia="仿宋"/>
          <w:bCs/>
          <w:sz w:val="24"/>
          <w:szCs w:val="24"/>
        </w:rPr>
        <w:t xml:space="preserve">注：在签订合同时，成交人明确表示无需预付款或者主动要求降低预付款比例的金额，采购人可不适用预付款规定。</w:t>
      </w:r>
      <w:bookmarkEnd w:id="203"/>
      <w:r/>
      <w:r/>
    </w:p>
    <w:p>
      <w:pPr>
        <w:jc w:val="center"/>
        <w:spacing w:line="480" w:lineRule="auto"/>
        <w:rPr>
          <w:rFonts w:ascii="Times New Roman" w:hAnsi="Times New Roman" w:eastAsia="黑体"/>
          <w:sz w:val="44"/>
          <w:szCs w:val="44"/>
        </w:rPr>
        <w:outlineLvl w:val="0"/>
      </w:pPr>
      <w:r>
        <w:rPr>
          <w:rFonts w:hint="eastAsia" w:ascii="仿宋" w:hAnsi="仿宋" w:eastAsia="仿宋"/>
          <w:bCs/>
          <w:sz w:val="24"/>
          <w:szCs w:val="24"/>
        </w:rPr>
        <w:br w:type="page" w:clear="all"/>
      </w:r>
      <w:bookmarkStart w:id="204" w:name="_Toc216777363"/>
      <w:r>
        <w:rPr>
          <w:rFonts w:hint="eastAsia" w:ascii="Times New Roman" w:hAnsi="Times New Roman" w:eastAsia="黑体"/>
          <w:sz w:val="44"/>
          <w:szCs w:val="44"/>
        </w:rPr>
        <w:t xml:space="preserve">第三章</w:t>
      </w:r>
      <w:r>
        <w:rPr>
          <w:rFonts w:ascii="Times New Roman" w:hAnsi="Times New Roman" w:eastAsia="黑体"/>
          <w:sz w:val="44"/>
          <w:szCs w:val="44"/>
        </w:rPr>
        <w:t xml:space="preserve">  </w:t>
      </w:r>
      <w:r>
        <w:rPr>
          <w:rFonts w:hint="eastAsia" w:ascii="Times New Roman" w:hAnsi="Times New Roman" w:eastAsia="黑体"/>
          <w:sz w:val="44"/>
          <w:szCs w:val="44"/>
        </w:rPr>
        <w:t xml:space="preserve">合同</w:t>
      </w:r>
      <w:bookmarkEnd w:id="194"/>
      <w:r/>
      <w:bookmarkEnd w:id="195"/>
      <w:r/>
      <w:bookmarkEnd w:id="196"/>
      <w:r/>
      <w:bookmarkEnd w:id="197"/>
      <w:r/>
      <w:bookmarkEnd w:id="198"/>
      <w:r>
        <w:rPr>
          <w:rFonts w:hint="eastAsia" w:ascii="Times New Roman" w:hAnsi="Times New Roman" w:eastAsia="黑体"/>
          <w:sz w:val="44"/>
          <w:szCs w:val="44"/>
        </w:rPr>
        <w:t xml:space="preserve">文本</w:t>
      </w:r>
      <w:bookmarkEnd w:id="204"/>
      <w:r/>
      <w:r/>
    </w:p>
    <w:p>
      <w:pPr>
        <w:pStyle w:val="1536"/>
        <w:jc w:val="center"/>
        <w:spacing w:line="440" w:lineRule="exact"/>
        <w:rPr>
          <w:rFonts w:ascii="宋体" w:hAnsi="宋体"/>
        </w:rPr>
      </w:pPr>
      <w:r/>
      <w:bookmarkStart w:id="205" w:name="_Toc31376"/>
      <w:r/>
      <w:bookmarkStart w:id="206" w:name="_Toc524094737"/>
      <w:r/>
      <w:bookmarkStart w:id="207" w:name="_Toc216777364"/>
      <w:r/>
      <w:bookmarkStart w:id="208" w:name="_Hlt16619350"/>
      <w:r/>
      <w:bookmarkStart w:id="209" w:name="_Toc120614244"/>
      <w:r/>
      <w:bookmarkStart w:id="210" w:name="_Toc20823346"/>
      <w:r/>
      <w:bookmarkStart w:id="211" w:name="_Toc16938590"/>
      <w:r/>
      <w:bookmarkStart w:id="212" w:name="_Toc462564139"/>
      <w:r/>
      <w:bookmarkStart w:id="213" w:name="_Toc479757211"/>
      <w:r>
        <w:rPr>
          <w:rFonts w:hint="eastAsia" w:ascii="宋体" w:hAnsi="宋体"/>
        </w:rPr>
        <w:t xml:space="preserve">第一节</w:t>
      </w:r>
      <w:r>
        <w:rPr>
          <w:rFonts w:hint="eastAsia" w:ascii="宋体" w:hAnsi="宋体"/>
        </w:rPr>
        <w:t xml:space="preserve">  </w:t>
      </w:r>
      <w:r>
        <w:rPr>
          <w:rFonts w:hint="eastAsia" w:ascii="宋体" w:hAnsi="宋体"/>
        </w:rPr>
        <w:t xml:space="preserve">通用合同条款</w:t>
      </w:r>
      <w:bookmarkEnd w:id="205"/>
      <w:r/>
      <w:bookmarkEnd w:id="206"/>
      <w:r/>
      <w:bookmarkEnd w:id="207"/>
      <w:r>
        <w:rPr>
          <w:rFonts w:ascii="宋体" w:hAnsi="宋体"/>
        </w:rPr>
        <w:t xml:space="preserve">　</w:t>
      </w:r>
      <w:r/>
    </w:p>
    <w:p>
      <w:pPr>
        <w:pStyle w:val="1468"/>
        <w:ind w:firstLine="420"/>
        <w:spacing w:before="120" w:line="440" w:lineRule="exact"/>
        <w:rPr>
          <w:rFonts w:ascii="宋体" w:hAnsi="宋体"/>
          <w:szCs w:val="21"/>
        </w:rPr>
      </w:pPr>
      <w:r>
        <w:rPr>
          <w:rFonts w:hint="eastAsia" w:ascii="宋体" w:hAnsi="宋体"/>
          <w:szCs w:val="21"/>
        </w:rPr>
        <w:t xml:space="preserve">本节通用合同条款全文引用《水利水电工程标准施工招标文件</w:t>
      </w:r>
      <w:r>
        <w:rPr>
          <w:rFonts w:ascii="宋体" w:hAnsi="宋体"/>
          <w:szCs w:val="21"/>
        </w:rPr>
        <w:t xml:space="preserve">通用合同条款</w:t>
      </w:r>
      <w:r>
        <w:rPr>
          <w:rFonts w:hint="eastAsia" w:ascii="宋体" w:hAnsi="宋体"/>
          <w:szCs w:val="21"/>
        </w:rPr>
        <w:t xml:space="preserve">》（水利部２００９年版）</w:t>
      </w:r>
      <w:r/>
    </w:p>
    <w:p>
      <w:pPr>
        <w:pStyle w:val="1536"/>
        <w:jc w:val="center"/>
        <w:spacing w:line="440" w:lineRule="exact"/>
        <w:rPr>
          <w:rFonts w:ascii="宋体" w:hAnsi="宋体"/>
          <w:sz w:val="24"/>
        </w:rPr>
      </w:pPr>
      <w:r/>
      <w:bookmarkStart w:id="214" w:name="_Toc10014"/>
      <w:r/>
      <w:bookmarkStart w:id="215" w:name="_Toc524094738"/>
      <w:r/>
      <w:bookmarkStart w:id="216" w:name="_Toc216777365"/>
      <w:r/>
      <w:bookmarkStart w:id="217" w:name="_Hlk176247312"/>
      <w:r>
        <w:rPr>
          <w:rFonts w:hint="eastAsia" w:ascii="宋体" w:hAnsi="宋体"/>
        </w:rPr>
        <w:t xml:space="preserve">第二节</w:t>
      </w:r>
      <w:r>
        <w:rPr>
          <w:rFonts w:hint="eastAsia" w:ascii="宋体" w:hAnsi="宋体"/>
        </w:rPr>
        <w:t xml:space="preserve">  </w:t>
      </w:r>
      <w:r>
        <w:rPr>
          <w:rFonts w:hint="eastAsia" w:ascii="宋体" w:hAnsi="宋体"/>
        </w:rPr>
        <w:t xml:space="preserve">专用合同条款</w:t>
      </w:r>
      <w:bookmarkEnd w:id="214"/>
      <w:r/>
      <w:bookmarkEnd w:id="215"/>
      <w:r/>
      <w:bookmarkEnd w:id="216"/>
      <w:r>
        <w:rPr>
          <w:rFonts w:ascii="宋体" w:hAnsi="宋体"/>
          <w:bCs/>
        </w:rPr>
        <w:t xml:space="preserve"> </w:t>
      </w:r>
      <w:r/>
    </w:p>
    <w:p>
      <w:pPr>
        <w:ind w:firstLine="413"/>
        <w:spacing w:line="360" w:lineRule="auto"/>
        <w:rPr>
          <w:rFonts w:ascii="宋体" w:hAnsi="宋体"/>
          <w:b/>
        </w:rPr>
        <w:outlineLvl w:val="2"/>
      </w:pPr>
      <w:r/>
      <w:bookmarkStart w:id="218" w:name="_Toc104817726"/>
      <w:r/>
      <w:bookmarkStart w:id="219" w:name="_Toc62545889"/>
      <w:r/>
      <w:bookmarkStart w:id="220" w:name="_Toc535963025"/>
      <w:r/>
      <w:bookmarkStart w:id="221" w:name="_Toc22409"/>
      <w:r/>
      <w:bookmarkStart w:id="222" w:name="_Toc8081"/>
      <w:r/>
      <w:bookmarkStart w:id="223" w:name="_Toc216777366"/>
      <w:r/>
      <w:bookmarkEnd w:id="217"/>
      <w:r>
        <w:rPr>
          <w:rFonts w:ascii="宋体" w:hAnsi="宋体"/>
          <w:b/>
        </w:rPr>
        <w:t xml:space="preserve">1．一般约定</w:t>
      </w:r>
      <w:bookmarkEnd w:id="218"/>
      <w:r/>
      <w:bookmarkEnd w:id="219"/>
      <w:r/>
      <w:bookmarkEnd w:id="220"/>
      <w:r/>
      <w:bookmarkEnd w:id="221"/>
      <w:r/>
      <w:bookmarkEnd w:id="222"/>
      <w:r/>
      <w:bookmarkEnd w:id="223"/>
      <w:r/>
      <w:r/>
    </w:p>
    <w:p>
      <w:pPr>
        <w:ind w:firstLine="412"/>
        <w:spacing w:line="360" w:lineRule="auto"/>
        <w:rPr>
          <w:rFonts w:ascii="宋体" w:hAnsi="宋体"/>
        </w:rPr>
        <w:outlineLvl w:val="3"/>
      </w:pPr>
      <w:r>
        <w:rPr>
          <w:rFonts w:ascii="宋体" w:hAnsi="宋体"/>
        </w:rPr>
        <w:t xml:space="preserve">1.1  词语定义</w:t>
      </w:r>
      <w:r/>
    </w:p>
    <w:p>
      <w:pPr>
        <w:ind w:firstLine="412"/>
        <w:spacing w:line="360" w:lineRule="auto"/>
        <w:rPr>
          <w:rFonts w:ascii="宋体" w:hAnsi="宋体"/>
        </w:rPr>
        <w:outlineLvl w:val="4"/>
      </w:pPr>
      <w:r>
        <w:rPr>
          <w:rFonts w:ascii="宋体" w:hAnsi="宋体"/>
        </w:rPr>
        <w:t xml:space="preserve">1.1.2  合同当事人和人员</w:t>
      </w:r>
      <w:r/>
    </w:p>
    <w:p>
      <w:pPr>
        <w:ind w:firstLine="412"/>
        <w:spacing w:line="360" w:lineRule="auto"/>
        <w:rPr>
          <w:rFonts w:ascii="宋体" w:hAnsi="宋体"/>
        </w:rPr>
      </w:pPr>
      <w:r>
        <w:rPr>
          <w:rFonts w:ascii="宋体" w:hAnsi="宋体"/>
        </w:rPr>
        <w:t xml:space="preserve">1.1.2.2  </w:t>
      </w:r>
      <w:r>
        <w:rPr>
          <w:rFonts w:hint="eastAsia" w:ascii="宋体" w:hAnsi="宋体"/>
        </w:rPr>
        <w:t xml:space="preserve">发包人</w:t>
      </w:r>
      <w:r>
        <w:rPr>
          <w:rFonts w:ascii="宋体" w:hAnsi="宋体"/>
        </w:rPr>
        <w:t xml:space="preserve">：</w:t>
      </w:r>
      <w:r>
        <w:rPr>
          <w:rFonts w:hint="eastAsia" w:ascii="宋体" w:hAnsi="宋体"/>
          <w:u w:val="single"/>
        </w:rPr>
        <w:t xml:space="preserve">      宿迁市骆马湖岸线管理中心       </w:t>
      </w:r>
      <w:r>
        <w:rPr>
          <w:rFonts w:ascii="宋体" w:hAnsi="宋体"/>
        </w:rPr>
        <w:t xml:space="preserve">。</w:t>
      </w:r>
      <w:r/>
    </w:p>
    <w:p>
      <w:pPr>
        <w:ind w:firstLine="412"/>
        <w:spacing w:line="360" w:lineRule="auto"/>
        <w:rPr>
          <w:rFonts w:ascii="宋体" w:hAnsi="宋体"/>
        </w:rPr>
      </w:pPr>
      <w:r>
        <w:rPr>
          <w:rFonts w:ascii="宋体" w:hAnsi="宋体"/>
        </w:rPr>
        <w:t xml:space="preserve">1.1.2.3  承包人：</w:t>
      </w:r>
      <w:r>
        <w:rPr>
          <w:rFonts w:ascii="宋体" w:hAnsi="宋体"/>
          <w:u w:val="single"/>
        </w:rPr>
        <w:t xml:space="preserve">     （成交人，签约后填入其名称）    </w:t>
      </w:r>
      <w:r>
        <w:rPr>
          <w:rFonts w:ascii="宋体" w:hAnsi="宋体"/>
        </w:rPr>
        <w:t xml:space="preserve">。</w:t>
      </w:r>
      <w:r/>
    </w:p>
    <w:p>
      <w:pPr>
        <w:ind w:firstLine="412"/>
        <w:spacing w:line="360" w:lineRule="auto"/>
        <w:rPr>
          <w:rFonts w:ascii="宋体" w:hAnsi="宋体"/>
        </w:rPr>
      </w:pPr>
      <w:r>
        <w:rPr>
          <w:rFonts w:ascii="宋体" w:hAnsi="宋体"/>
        </w:rPr>
        <w:t xml:space="preserve">1.1.2.5  分包人：</w:t>
      </w:r>
      <w:bookmarkStart w:id="224" w:name="_Hlk176247349"/>
      <w:r>
        <w:rPr>
          <w:rFonts w:ascii="宋体" w:hAnsi="宋体"/>
          <w:u w:val="single"/>
        </w:rPr>
        <w:t xml:space="preserve"> </w:t>
      </w:r>
      <w:bookmarkStart w:id="225" w:name="OLE_LINK29"/>
      <w:r/>
      <w:bookmarkStart w:id="226" w:name="OLE_LINK30"/>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bookmarkEnd w:id="224"/>
      <w:r/>
      <w:bookmarkEnd w:id="225"/>
      <w:r/>
      <w:bookmarkEnd w:id="226"/>
      <w:r>
        <w:rPr>
          <w:rFonts w:ascii="宋体" w:hAnsi="宋体"/>
        </w:rPr>
        <w:t xml:space="preserve">。</w:t>
      </w:r>
      <w:r/>
    </w:p>
    <w:p>
      <w:pPr>
        <w:ind w:firstLine="412"/>
        <w:spacing w:line="360" w:lineRule="auto"/>
        <w:rPr>
          <w:rFonts w:ascii="宋体" w:hAnsi="宋体"/>
        </w:rPr>
      </w:pPr>
      <w:r>
        <w:rPr>
          <w:rFonts w:ascii="宋体" w:hAnsi="宋体"/>
        </w:rPr>
        <w:t xml:space="preserve">1.1.2.6  监理人：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w:t>
      </w:r>
      <w:r/>
    </w:p>
    <w:p>
      <w:pPr>
        <w:ind w:firstLine="412"/>
        <w:spacing w:line="360" w:lineRule="auto"/>
        <w:rPr>
          <w:rFonts w:ascii="宋体" w:hAnsi="宋体"/>
        </w:rPr>
      </w:pPr>
      <w:r/>
      <w:bookmarkStart w:id="227" w:name="_Toc221951125"/>
      <w:r>
        <w:rPr>
          <w:rFonts w:ascii="宋体" w:hAnsi="宋体"/>
        </w:rPr>
        <w:t xml:space="preserve">1.1.3.4  单位工程：</w:t>
      </w:r>
      <w:r>
        <w:rPr>
          <w:rFonts w:hint="eastAsia" w:ascii="宋体" w:hAnsi="宋体"/>
        </w:rPr>
        <w:t xml:space="preserve">本工程单位工程的项目划分以质量监督部门批准的项目划分为准。</w:t>
      </w:r>
      <w:r/>
    </w:p>
    <w:p>
      <w:pPr>
        <w:ind w:firstLine="412"/>
        <w:spacing w:line="360" w:lineRule="auto"/>
        <w:rPr>
          <w:rFonts w:ascii="宋体" w:hAnsi="宋体"/>
        </w:rPr>
      </w:pPr>
      <w:r>
        <w:rPr>
          <w:rFonts w:ascii="宋体" w:hAnsi="宋体"/>
        </w:rPr>
        <w:t xml:space="preserve">1.1.3.10  永久占地：见招标图纸。</w:t>
      </w:r>
      <w:r/>
    </w:p>
    <w:p>
      <w:pPr>
        <w:ind w:firstLine="412"/>
        <w:spacing w:line="360" w:lineRule="auto"/>
        <w:rPr>
          <w:rFonts w:ascii="宋体" w:hAnsi="宋体"/>
        </w:rPr>
      </w:pPr>
      <w:r>
        <w:rPr>
          <w:rFonts w:ascii="宋体" w:hAnsi="宋体"/>
        </w:rPr>
        <w:t xml:space="preserve">1.1.3.11  临时占地：见招标图纸。</w:t>
      </w:r>
      <w:r/>
    </w:p>
    <w:p>
      <w:pPr>
        <w:ind w:firstLine="412"/>
        <w:spacing w:line="360" w:lineRule="auto"/>
        <w:rPr>
          <w:rFonts w:ascii="宋体" w:hAnsi="宋体"/>
        </w:rPr>
        <w:outlineLvl w:val="4"/>
      </w:pPr>
      <w:r>
        <w:rPr>
          <w:rFonts w:ascii="宋体" w:hAnsi="宋体"/>
        </w:rPr>
        <w:t xml:space="preserve">1.1.4  日期</w:t>
      </w:r>
      <w:bookmarkStart w:id="228" w:name="_Toc221951126"/>
      <w:r/>
      <w:bookmarkEnd w:id="227"/>
      <w:r/>
      <w:r/>
    </w:p>
    <w:p>
      <w:pPr>
        <w:ind w:firstLine="412"/>
        <w:spacing w:line="360" w:lineRule="auto"/>
        <w:rPr>
          <w:rFonts w:ascii="宋体" w:hAnsi="宋体"/>
          <w:u w:val="single"/>
        </w:rPr>
      </w:pPr>
      <w:r>
        <w:rPr>
          <w:rFonts w:ascii="宋体" w:hAnsi="宋体"/>
        </w:rPr>
        <w:t xml:space="preserve">1.1.4.5  缺陷责任期（工程质量保修期）：</w:t>
      </w:r>
      <w:r>
        <w:rPr>
          <w:rFonts w:hint="eastAsia" w:ascii="宋体" w:hAnsi="宋体"/>
          <w:u w:val="single"/>
        </w:rPr>
        <w:t xml:space="preserve">本合同工程的缺陷责任期为1年</w:t>
      </w:r>
      <w:r>
        <w:rPr>
          <w:rFonts w:hint="eastAsia"/>
        </w:rPr>
        <w:t xml:space="preserve">。</w:t>
      </w:r>
      <w:bookmarkEnd w:id="228"/>
      <w:r/>
      <w:r/>
    </w:p>
    <w:p>
      <w:pPr>
        <w:ind w:firstLine="413"/>
        <w:spacing w:line="360" w:lineRule="auto"/>
        <w:rPr>
          <w:rFonts w:ascii="宋体" w:hAnsi="宋体"/>
          <w:b/>
        </w:rPr>
        <w:outlineLvl w:val="3"/>
      </w:pPr>
      <w:r/>
      <w:bookmarkStart w:id="229" w:name="_Toc418799271"/>
      <w:r/>
      <w:bookmarkStart w:id="230" w:name="_Toc418798721"/>
      <w:r/>
      <w:bookmarkStart w:id="231" w:name="_Toc429462887"/>
      <w:r/>
      <w:bookmarkStart w:id="232" w:name="_Toc221951127"/>
      <w:r/>
      <w:bookmarkStart w:id="233" w:name="_Toc535963026"/>
      <w:r/>
      <w:bookmarkStart w:id="234" w:name="_Toc426816419"/>
      <w:r/>
      <w:bookmarkStart w:id="235" w:name="_Toc427650253"/>
      <w:r/>
      <w:bookmarkStart w:id="236" w:name="_Toc62545890"/>
      <w:r/>
      <w:bookmarkStart w:id="237" w:name="_Toc433294561"/>
      <w:r/>
      <w:bookmarkStart w:id="238" w:name="_Toc426822013"/>
      <w:r/>
      <w:bookmarkStart w:id="239" w:name="_Toc446417697"/>
      <w:r>
        <w:rPr>
          <w:rFonts w:ascii="宋体" w:hAnsi="宋体"/>
          <w:b/>
        </w:rPr>
        <w:t xml:space="preserve">1.4合同文件的优先顺序</w:t>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12"/>
        <w:spacing w:line="360" w:lineRule="auto"/>
        <w:rPr>
          <w:rFonts w:ascii="宋体" w:hAnsi="宋体"/>
          <w:u w:val="single"/>
        </w:rPr>
      </w:pPr>
      <w:r>
        <w:rPr>
          <w:rFonts w:ascii="宋体" w:hAnsi="宋体"/>
        </w:rPr>
        <w:t xml:space="preserve">进入合同文件的各项文件及其优先顺序是</w:t>
      </w:r>
      <w:r>
        <w:rPr>
          <w:rFonts w:ascii="宋体" w:hAnsi="宋体"/>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13"/>
        <w:spacing w:line="360" w:lineRule="auto"/>
        <w:rPr>
          <w:rFonts w:ascii="宋体" w:hAnsi="宋体"/>
          <w:b/>
        </w:rPr>
        <w:outlineLvl w:val="3"/>
      </w:pPr>
      <w:r/>
      <w:bookmarkStart w:id="240" w:name="_Toc535963027"/>
      <w:r/>
      <w:bookmarkStart w:id="241" w:name="_Toc62545891"/>
      <w:r/>
      <w:bookmarkStart w:id="242" w:name="_Toc418798722"/>
      <w:r/>
      <w:bookmarkStart w:id="243" w:name="_Toc426822014"/>
      <w:r/>
      <w:bookmarkStart w:id="244" w:name="_Toc446417698"/>
      <w:r/>
      <w:bookmarkStart w:id="245" w:name="_Toc429462888"/>
      <w:r/>
      <w:bookmarkStart w:id="246" w:name="_Toc433294562"/>
      <w:r/>
      <w:bookmarkStart w:id="247" w:name="_Toc427650254"/>
      <w:r/>
      <w:bookmarkStart w:id="248" w:name="_Toc418799272"/>
      <w:r/>
      <w:bookmarkStart w:id="249" w:name="_Toc426816420"/>
      <w:r/>
      <w:bookmarkStart w:id="250" w:name="_Toc418799273"/>
      <w:r/>
      <w:bookmarkStart w:id="251" w:name="_Toc418798723"/>
      <w:r/>
      <w:bookmarkStart w:id="252" w:name="_Toc426822015"/>
      <w:r/>
      <w:bookmarkStart w:id="253" w:name="_Toc427650255"/>
      <w:r/>
      <w:bookmarkStart w:id="254" w:name="_Toc446417699"/>
      <w:r/>
      <w:bookmarkStart w:id="255" w:name="_Toc433294563"/>
      <w:r/>
      <w:bookmarkStart w:id="256" w:name="_Toc429462889"/>
      <w:r/>
      <w:bookmarkStart w:id="257" w:name="_Toc426816421"/>
      <w:r>
        <w:rPr>
          <w:rFonts w:hint="eastAsia" w:ascii="宋体" w:hAnsi="宋体"/>
          <w:b/>
        </w:rPr>
        <w:t xml:space="preserve">1.5合同协议书</w:t>
      </w:r>
      <w:bookmarkEnd w:id="240"/>
      <w:r/>
      <w:bookmarkEnd w:id="241"/>
      <w:r/>
      <w:r/>
    </w:p>
    <w:p>
      <w:pPr>
        <w:ind w:firstLine="413"/>
        <w:spacing w:line="360" w:lineRule="auto"/>
        <w:rPr>
          <w:b/>
        </w:rPr>
      </w:pPr>
      <w:r>
        <w:rPr>
          <w:rFonts w:hint="eastAsia"/>
          <w:b/>
        </w:rPr>
        <w:t xml:space="preserve">约定</w:t>
      </w:r>
      <w:bookmarkEnd w:id="242"/>
      <w:r/>
      <w:bookmarkEnd w:id="243"/>
      <w:r/>
      <w:bookmarkEnd w:id="244"/>
      <w:r/>
      <w:bookmarkEnd w:id="245"/>
      <w:r/>
      <w:bookmarkEnd w:id="246"/>
      <w:r/>
      <w:bookmarkEnd w:id="247"/>
      <w:r/>
      <w:bookmarkEnd w:id="248"/>
      <w:r/>
      <w:bookmarkEnd w:id="249"/>
      <w:r>
        <w:rPr>
          <w:rFonts w:hint="eastAsia"/>
          <w:b/>
        </w:rPr>
        <w:t xml:space="preserve">：</w:t>
      </w:r>
      <w:r/>
    </w:p>
    <w:p>
      <w:pPr>
        <w:ind w:firstLine="412"/>
        <w:spacing w:line="360" w:lineRule="auto"/>
        <w:rPr>
          <w:rFonts w:ascii="宋体" w:hAnsi="宋体"/>
        </w:rPr>
      </w:pPr>
      <w:r/>
      <w:bookmarkStart w:id="258" w:name="_Toc535963028"/>
      <w:r>
        <w:rPr>
          <w:rFonts w:hint="eastAsia" w:ascii="宋体" w:hAnsi="宋体"/>
        </w:rPr>
        <w:t xml:space="preserve">（1）</w:t>
      </w:r>
      <w:r>
        <w:rPr>
          <w:rFonts w:ascii="宋体" w:hAnsi="宋体"/>
        </w:rPr>
        <w:t xml:space="preserve">除法律另有规定或合同另有约定外，发包人和承包人的法定代表人或其委托代理人在合同协议书上签字并盖单位章后，合同生效。</w:t>
      </w:r>
      <w:r/>
    </w:p>
    <w:p>
      <w:pPr>
        <w:ind w:firstLine="412"/>
        <w:spacing w:line="360" w:lineRule="auto"/>
        <w:rPr>
          <w:rFonts w:ascii="宋体" w:hAnsi="宋体"/>
        </w:rPr>
      </w:pPr>
      <w:r>
        <w:rPr>
          <w:rFonts w:hint="eastAsia" w:ascii="宋体" w:hAnsi="宋体"/>
        </w:rPr>
        <w:t xml:space="preserve">（2）本合同条款中所附合同协议书的格式仅供参考，发包人可以修改和调整。</w:t>
      </w:r>
      <w:r/>
    </w:p>
    <w:p>
      <w:pPr>
        <w:ind w:firstLine="412"/>
        <w:spacing w:line="360" w:lineRule="auto"/>
        <w:rPr>
          <w:rFonts w:ascii="宋体" w:hAnsi="宋体"/>
        </w:rPr>
      </w:pPr>
      <w:r>
        <w:rPr>
          <w:rFonts w:hint="eastAsia" w:ascii="宋体" w:hAnsi="宋体"/>
        </w:rPr>
        <w:t xml:space="preserve">（3）对某些特定项目需要</w:t>
      </w:r>
      <w:r>
        <w:rPr>
          <w:rFonts w:hint="eastAsia" w:ascii="宋体" w:hAnsi="宋体"/>
        </w:rPr>
        <w:t xml:space="preserve">如主管</w:t>
      </w:r>
      <w:r>
        <w:rPr>
          <w:rFonts w:hint="eastAsia" w:ascii="宋体" w:hAnsi="宋体"/>
        </w:rPr>
        <w:t xml:space="preserve">部门或金融机构审批程序，在合同协议书签订后，还需通过其他程序和（或）办理必要的批准或签证手续后合同才能生效。</w:t>
      </w:r>
      <w:r/>
    </w:p>
    <w:p>
      <w:pPr>
        <w:ind w:firstLine="412"/>
        <w:spacing w:line="360" w:lineRule="auto"/>
        <w:rPr>
          <w:rFonts w:ascii="宋体" w:hAnsi="宋体"/>
        </w:rPr>
      </w:pPr>
      <w:r>
        <w:rPr>
          <w:rFonts w:hint="eastAsia" w:ascii="宋体" w:hAnsi="宋体"/>
        </w:rPr>
        <w:t xml:space="preserve">（4）成交人按投标人须知前附表规定的金额、担保形式向招标人提交履约担保后合同生效。</w:t>
      </w:r>
      <w:r/>
    </w:p>
    <w:p>
      <w:pPr>
        <w:ind w:firstLine="413"/>
        <w:spacing w:line="360" w:lineRule="auto"/>
        <w:rPr>
          <w:rFonts w:ascii="宋体" w:hAnsi="宋体"/>
          <w:b/>
        </w:rPr>
        <w:outlineLvl w:val="3"/>
      </w:pPr>
      <w:r/>
      <w:bookmarkStart w:id="259" w:name="_Toc62545892"/>
      <w:r>
        <w:rPr>
          <w:rFonts w:hint="eastAsia" w:ascii="宋体" w:hAnsi="宋体"/>
          <w:b/>
        </w:rPr>
        <w:t xml:space="preserve">1.6 图纸</w:t>
      </w:r>
      <w:bookmarkEnd w:id="250"/>
      <w:r/>
      <w:bookmarkEnd w:id="251"/>
      <w:r/>
      <w:bookmarkEnd w:id="252"/>
      <w:r/>
      <w:bookmarkEnd w:id="253"/>
      <w:r/>
      <w:bookmarkEnd w:id="254"/>
      <w:r/>
      <w:bookmarkEnd w:id="255"/>
      <w:r/>
      <w:bookmarkEnd w:id="256"/>
      <w:r/>
      <w:bookmarkEnd w:id="257"/>
      <w:r/>
      <w:bookmarkEnd w:id="258"/>
      <w:r/>
      <w:bookmarkEnd w:id="259"/>
      <w:r/>
      <w:r/>
    </w:p>
    <w:p>
      <w:pPr>
        <w:ind w:firstLine="412"/>
        <w:spacing w:line="360" w:lineRule="auto"/>
        <w:rPr>
          <w:rFonts w:ascii="宋体" w:hAnsi="宋体"/>
        </w:rPr>
        <w:outlineLvl w:val="4"/>
      </w:pPr>
      <w:r/>
      <w:bookmarkStart w:id="260" w:name="_Toc426822018"/>
      <w:r/>
      <w:bookmarkStart w:id="261" w:name="_Toc427650258"/>
      <w:r/>
      <w:bookmarkStart w:id="262" w:name="_Toc221951129"/>
      <w:r/>
      <w:bookmarkStart w:id="263" w:name="_Toc418798726"/>
      <w:r/>
      <w:bookmarkStart w:id="264" w:name="_Toc446417702"/>
      <w:r/>
      <w:bookmarkStart w:id="265" w:name="_Toc535963031"/>
      <w:r/>
      <w:bookmarkStart w:id="266" w:name="_Toc418799276"/>
      <w:r/>
      <w:bookmarkStart w:id="267" w:name="_Toc426816424"/>
      <w:r/>
      <w:bookmarkStart w:id="268" w:name="_Toc429462892"/>
      <w:r/>
      <w:bookmarkStart w:id="269" w:name="_Toc433294566"/>
      <w:r>
        <w:rPr>
          <w:rFonts w:hint="eastAsia" w:ascii="宋体" w:hAnsi="宋体"/>
        </w:rPr>
        <w:t xml:space="preserve">1.6.1 图纸的提供</w:t>
      </w:r>
      <w:r/>
    </w:p>
    <w:p>
      <w:pPr>
        <w:ind w:firstLine="412"/>
        <w:spacing w:line="360" w:lineRule="auto"/>
        <w:rPr>
          <w:rFonts w:ascii="宋体" w:hAnsi="宋体"/>
        </w:rPr>
      </w:pPr>
      <w:r>
        <w:rPr>
          <w:rFonts w:hint="eastAsia" w:ascii="宋体" w:hAnsi="宋体"/>
        </w:rPr>
        <w:t xml:space="preserve">（1）用于本合同工程的主要结构施工图应在该项目施工前14天提供给承包人，其余图纸分</w:t>
      </w:r>
      <w:r>
        <w:rPr>
          <w:rFonts w:hint="eastAsia" w:ascii="宋体" w:hAnsi="宋体"/>
        </w:rPr>
        <w:t xml:space="preserve">批提供。</w:t>
      </w:r>
      <w:r/>
    </w:p>
    <w:p>
      <w:pPr>
        <w:ind w:firstLine="412"/>
        <w:spacing w:line="360" w:lineRule="auto"/>
        <w:rPr>
          <w:rFonts w:ascii="宋体" w:hAnsi="宋体"/>
        </w:rPr>
        <w:outlineLvl w:val="4"/>
      </w:pPr>
      <w:r/>
      <w:bookmarkStart w:id="270" w:name="_Toc427650256"/>
      <w:r/>
      <w:bookmarkStart w:id="271" w:name="_Toc535963029"/>
      <w:r/>
      <w:bookmarkStart w:id="272" w:name="_Toc433294564"/>
      <w:r/>
      <w:bookmarkStart w:id="273" w:name="_Toc418799274"/>
      <w:r/>
      <w:bookmarkStart w:id="274" w:name="_Toc418798724"/>
      <w:r/>
      <w:bookmarkStart w:id="275" w:name="_Toc429462890"/>
      <w:r/>
      <w:bookmarkStart w:id="276" w:name="_Toc426816422"/>
      <w:r/>
      <w:bookmarkStart w:id="277" w:name="_Toc446417700"/>
      <w:r/>
      <w:bookmarkStart w:id="278" w:name="_Toc426822016"/>
      <w:r>
        <w:rPr>
          <w:rFonts w:hint="eastAsia" w:ascii="宋体" w:hAnsi="宋体"/>
        </w:rPr>
        <w:t xml:space="preserve">1.6.2承包人提供的文件</w:t>
      </w:r>
      <w:bookmarkEnd w:id="270"/>
      <w:r/>
      <w:bookmarkEnd w:id="271"/>
      <w:r/>
      <w:bookmarkEnd w:id="272"/>
      <w:r/>
      <w:bookmarkEnd w:id="273"/>
      <w:r/>
      <w:bookmarkEnd w:id="274"/>
      <w:r/>
      <w:bookmarkEnd w:id="275"/>
      <w:r/>
      <w:bookmarkEnd w:id="276"/>
      <w:r/>
      <w:bookmarkEnd w:id="277"/>
      <w:r/>
      <w:bookmarkEnd w:id="278"/>
      <w:r/>
      <w:r/>
    </w:p>
    <w:p>
      <w:pPr>
        <w:ind w:firstLine="412"/>
        <w:spacing w:line="360" w:lineRule="auto"/>
        <w:rPr>
          <w:rFonts w:ascii="宋体" w:hAnsi="宋体"/>
        </w:rPr>
      </w:pPr>
      <w:r>
        <w:rPr>
          <w:rFonts w:hint="eastAsia" w:ascii="宋体" w:hAnsi="宋体"/>
        </w:rPr>
        <w:t xml:space="preserve">见“技术标准和要求”一般规定“承包人提交的图纸和文件”。承包人提供的文件不少于4份。</w:t>
      </w:r>
      <w:r/>
    </w:p>
    <w:p>
      <w:pPr>
        <w:ind w:firstLine="412"/>
        <w:spacing w:line="360" w:lineRule="auto"/>
        <w:rPr>
          <w:rFonts w:ascii="宋体" w:hAnsi="宋体"/>
        </w:rPr>
        <w:outlineLvl w:val="4"/>
      </w:pPr>
      <w:r/>
      <w:bookmarkStart w:id="279" w:name="_Toc418799275"/>
      <w:r/>
      <w:bookmarkStart w:id="280" w:name="_Toc418798725"/>
      <w:r/>
      <w:bookmarkStart w:id="281" w:name="_Toc426822017"/>
      <w:r/>
      <w:bookmarkStart w:id="282" w:name="_Toc446417701"/>
      <w:r/>
      <w:bookmarkStart w:id="283" w:name="_Toc426816423"/>
      <w:r/>
      <w:bookmarkStart w:id="284" w:name="_Toc433294565"/>
      <w:r/>
      <w:bookmarkStart w:id="285" w:name="_Toc535963030"/>
      <w:r/>
      <w:bookmarkStart w:id="286" w:name="_Toc427650257"/>
      <w:r/>
      <w:bookmarkStart w:id="287" w:name="_Toc429462891"/>
      <w:r>
        <w:rPr>
          <w:rFonts w:hint="eastAsia" w:ascii="宋体" w:hAnsi="宋体"/>
        </w:rPr>
        <w:t xml:space="preserve">1.6.3图纸的修改</w:t>
      </w:r>
      <w:bookmarkEnd w:id="279"/>
      <w:r/>
      <w:bookmarkEnd w:id="280"/>
      <w:r/>
      <w:bookmarkEnd w:id="281"/>
      <w:r/>
      <w:bookmarkEnd w:id="282"/>
      <w:r/>
      <w:bookmarkEnd w:id="283"/>
      <w:r/>
      <w:bookmarkEnd w:id="284"/>
      <w:r/>
      <w:bookmarkEnd w:id="285"/>
      <w:r/>
      <w:bookmarkEnd w:id="286"/>
      <w:r/>
      <w:bookmarkEnd w:id="287"/>
      <w:r/>
      <w:r/>
    </w:p>
    <w:p>
      <w:pPr>
        <w:ind w:firstLine="420"/>
      </w:pPr>
      <w:r>
        <w:rPr>
          <w:rFonts w:hint="eastAsia" w:ascii="宋体" w:hAnsi="宋体"/>
        </w:rPr>
        <w:t xml:space="preserve">在该工程或工程相应部位施工前7天签发图纸修改图给承包人。</w:t>
      </w:r>
      <w:r/>
    </w:p>
    <w:p>
      <w:pPr>
        <w:ind w:firstLine="413"/>
        <w:spacing w:line="360" w:lineRule="auto"/>
        <w:rPr>
          <w:rFonts w:ascii="宋体" w:hAnsi="宋体"/>
          <w:b/>
        </w:rPr>
        <w:outlineLvl w:val="3"/>
      </w:pPr>
      <w:r/>
      <w:bookmarkStart w:id="288" w:name="_Toc62545893"/>
      <w:r>
        <w:rPr>
          <w:rFonts w:ascii="宋体" w:hAnsi="宋体"/>
          <w:b/>
        </w:rPr>
        <w:t xml:space="preserve">1.7联络</w:t>
      </w:r>
      <w:bookmarkEnd w:id="260"/>
      <w:r/>
      <w:bookmarkEnd w:id="261"/>
      <w:r/>
      <w:bookmarkEnd w:id="262"/>
      <w:r/>
      <w:bookmarkEnd w:id="263"/>
      <w:r/>
      <w:bookmarkEnd w:id="264"/>
      <w:r/>
      <w:bookmarkEnd w:id="265"/>
      <w:r/>
      <w:bookmarkEnd w:id="266"/>
      <w:r/>
      <w:bookmarkEnd w:id="267"/>
      <w:r/>
      <w:bookmarkEnd w:id="268"/>
      <w:r/>
      <w:bookmarkEnd w:id="269"/>
      <w:r/>
      <w:bookmarkEnd w:id="288"/>
      <w:r/>
      <w:r/>
    </w:p>
    <w:p>
      <w:pPr>
        <w:ind w:firstLine="412"/>
        <w:spacing w:line="360" w:lineRule="auto"/>
        <w:rPr>
          <w:rFonts w:ascii="宋体" w:hAnsi="宋体"/>
        </w:rPr>
        <w:outlineLvl w:val="4"/>
      </w:pPr>
      <w:r/>
      <w:bookmarkStart w:id="289" w:name="_Toc221951130"/>
      <w:r>
        <w:rPr>
          <w:rFonts w:ascii="宋体" w:hAnsi="宋体"/>
        </w:rPr>
        <w:t xml:space="preserve">1.7.2  来往函件均应按技术标准和要求（合同技术条款）约定的期限送达</w:t>
      </w:r>
      <w:r>
        <w:rPr>
          <w:rFonts w:hint="eastAsia" w:ascii="宋体" w:hAnsi="宋体"/>
          <w:u w:val="single"/>
        </w:rPr>
        <w:t xml:space="preserve">宿迁市骆马湖岸线管理中心</w:t>
      </w:r>
      <w:r>
        <w:rPr>
          <w:rFonts w:ascii="宋体" w:hAnsi="宋体"/>
          <w:u w:val="single"/>
        </w:rPr>
        <w:t xml:space="preserve">办公地点</w:t>
      </w:r>
      <w:r>
        <w:rPr>
          <w:rFonts w:ascii="宋体" w:hAnsi="宋体"/>
        </w:rPr>
        <w:t xml:space="preserve">。</w:t>
      </w:r>
      <w:bookmarkEnd w:id="289"/>
      <w:r/>
      <w:r/>
    </w:p>
    <w:p>
      <w:pPr>
        <w:ind w:firstLine="413"/>
        <w:spacing w:line="360" w:lineRule="auto"/>
        <w:rPr>
          <w:rFonts w:ascii="宋体" w:hAnsi="宋体"/>
          <w:b/>
        </w:rPr>
        <w:outlineLvl w:val="2"/>
      </w:pPr>
      <w:r/>
      <w:bookmarkStart w:id="290" w:name="_Toc535963032"/>
      <w:r/>
      <w:bookmarkStart w:id="291" w:name="_Toc10935"/>
      <w:r/>
      <w:bookmarkStart w:id="292" w:name="_Toc62545894"/>
      <w:r/>
      <w:bookmarkStart w:id="293" w:name="_Toc222032697"/>
      <w:r/>
      <w:bookmarkStart w:id="294" w:name="_Toc222029528"/>
      <w:r/>
      <w:bookmarkStart w:id="295" w:name="_Toc31957"/>
      <w:r/>
      <w:bookmarkStart w:id="296" w:name="_Toc222033879"/>
      <w:r/>
      <w:bookmarkStart w:id="297" w:name="_Toc221951131"/>
      <w:r/>
      <w:bookmarkStart w:id="298" w:name="_Toc229305388"/>
      <w:r/>
      <w:bookmarkStart w:id="299" w:name="_Toc222031030"/>
      <w:r/>
      <w:bookmarkStart w:id="300" w:name="_Toc104817727"/>
      <w:r/>
      <w:bookmarkStart w:id="301" w:name="_Toc216777367"/>
      <w:r>
        <w:rPr>
          <w:rFonts w:ascii="宋体" w:hAnsi="宋体"/>
          <w:b/>
        </w:rPr>
        <w:t xml:space="preserve">2 .发包人义务</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13"/>
        <w:spacing w:line="360" w:lineRule="auto"/>
        <w:rPr>
          <w:rFonts w:ascii="宋体" w:hAnsi="宋体"/>
          <w:b/>
        </w:rPr>
        <w:outlineLvl w:val="3"/>
      </w:pPr>
      <w:r/>
      <w:bookmarkStart w:id="302" w:name="_Toc221951132"/>
      <w:r/>
      <w:bookmarkStart w:id="303" w:name="_Toc535963033"/>
      <w:r/>
      <w:bookmarkStart w:id="304" w:name="_Toc62545895"/>
      <w:r>
        <w:rPr>
          <w:rFonts w:ascii="宋体" w:hAnsi="宋体"/>
          <w:b/>
        </w:rPr>
        <w:t xml:space="preserve">2.3提供施工场地</w:t>
      </w:r>
      <w:bookmarkEnd w:id="302"/>
      <w:r/>
      <w:bookmarkEnd w:id="303"/>
      <w:r/>
      <w:bookmarkEnd w:id="304"/>
      <w:r/>
      <w:r/>
    </w:p>
    <w:p>
      <w:pPr>
        <w:ind w:firstLine="412"/>
        <w:spacing w:line="360" w:lineRule="auto"/>
        <w:rPr>
          <w:rFonts w:ascii="宋体" w:hAnsi="宋体"/>
          <w:u w:val="single"/>
        </w:rPr>
        <w:outlineLvl w:val="4"/>
      </w:pPr>
      <w:r/>
      <w:bookmarkStart w:id="305" w:name="_Toc221951133"/>
      <w:r>
        <w:rPr>
          <w:rFonts w:ascii="宋体" w:hAnsi="宋体"/>
        </w:rPr>
        <w:t xml:space="preserve">2.3.2发包人提供的施工场地范围为：</w:t>
      </w:r>
      <w:bookmarkEnd w:id="305"/>
      <w:r>
        <w:rPr>
          <w:rFonts w:hint="eastAsia" w:ascii="宋体" w:hAnsi="宋体"/>
          <w:u w:val="single"/>
        </w:rPr>
        <w:t xml:space="preserve">施工用地范围见招标图纸，合同签订后向承包人提供施工用地，在承包人进场前由</w:t>
      </w:r>
      <w:r>
        <w:rPr>
          <w:rFonts w:hint="eastAsia" w:ascii="宋体" w:hAnsi="宋体"/>
          <w:u w:val="single"/>
        </w:rPr>
        <w:t xml:space="preserve">发包</w:t>
      </w:r>
      <w:r>
        <w:rPr>
          <w:rFonts w:hint="eastAsia" w:ascii="宋体" w:hAnsi="宋体"/>
          <w:u w:val="single"/>
        </w:rPr>
        <w:t xml:space="preserve">人组织交接。若承包人在实施过程中需要增加临时占地，费用应由自己承担，发包人不再给予补偿。</w:t>
      </w:r>
      <w:r/>
    </w:p>
    <w:p>
      <w:pPr>
        <w:ind w:firstLine="412"/>
        <w:spacing w:line="360" w:lineRule="auto"/>
        <w:rPr>
          <w:rFonts w:ascii="宋体" w:hAnsi="宋体"/>
          <w:u w:val="single"/>
        </w:rPr>
      </w:pPr>
      <w:r>
        <w:rPr>
          <w:rFonts w:hint="eastAsia" w:ascii="宋体" w:hAnsi="宋体"/>
          <w:u w:val="single"/>
        </w:rPr>
        <w:t xml:space="preserve">施工</w:t>
      </w:r>
      <w:r>
        <w:rPr>
          <w:rFonts w:hint="eastAsia" w:ascii="宋体" w:hAnsi="宋体"/>
          <w:u w:val="single"/>
        </w:rPr>
        <w:t xml:space="preserve">范围内地</w:t>
      </w:r>
      <w:r>
        <w:rPr>
          <w:rFonts w:hint="eastAsia" w:ascii="宋体" w:hAnsi="宋体"/>
          <w:u w:val="single"/>
        </w:rPr>
        <w:t xml:space="preserve">下管线和地下设施，施工中若有损坏，承包人应负责恢复，此项费用含在投标总价中。</w:t>
      </w:r>
      <w:r/>
    </w:p>
    <w:p>
      <w:pPr>
        <w:ind w:firstLine="412"/>
        <w:spacing w:line="360" w:lineRule="auto"/>
        <w:rPr>
          <w:rFonts w:ascii="宋体" w:hAnsi="宋体"/>
        </w:rPr>
        <w:outlineLvl w:val="4"/>
      </w:pPr>
      <w:r>
        <w:rPr>
          <w:rFonts w:ascii="宋体" w:hAnsi="宋体"/>
        </w:rPr>
        <w:t xml:space="preserve">2.3.3 承包人自行勘察的施工场地范围为：</w:t>
      </w:r>
      <w:r>
        <w:rPr>
          <w:rFonts w:ascii="宋体" w:hAnsi="宋体"/>
          <w:u w:val="single"/>
        </w:rPr>
        <w:t xml:space="preserve">      /        。</w:t>
      </w:r>
      <w:r/>
    </w:p>
    <w:p>
      <w:pPr>
        <w:ind w:firstLine="413"/>
        <w:spacing w:line="360" w:lineRule="auto"/>
        <w:rPr>
          <w:rFonts w:ascii="宋体" w:hAnsi="宋体"/>
          <w:b/>
        </w:rPr>
        <w:outlineLvl w:val="3"/>
      </w:pPr>
      <w:r/>
      <w:bookmarkStart w:id="306" w:name="_Toc446417703"/>
      <w:r/>
      <w:bookmarkStart w:id="307" w:name="_Toc62545896"/>
      <w:r/>
      <w:bookmarkStart w:id="308" w:name="_Toc535963034"/>
      <w:r/>
      <w:bookmarkStart w:id="309" w:name="_Toc418798727"/>
      <w:r/>
      <w:bookmarkStart w:id="310" w:name="_Toc433294567"/>
      <w:r/>
      <w:bookmarkStart w:id="311" w:name="_Toc427650259"/>
      <w:r/>
      <w:bookmarkStart w:id="312" w:name="_Toc429462893"/>
      <w:r/>
      <w:bookmarkStart w:id="313" w:name="_Toc418799277"/>
      <w:r/>
      <w:bookmarkStart w:id="314" w:name="_Toc426822019"/>
      <w:r/>
      <w:bookmarkStart w:id="315" w:name="_Toc426816425"/>
      <w:r/>
      <w:bookmarkStart w:id="316" w:name="_Toc221951134"/>
      <w:r>
        <w:rPr>
          <w:rFonts w:ascii="宋体" w:hAnsi="宋体"/>
          <w:b/>
        </w:rPr>
        <w:t xml:space="preserve">2.4协助承包人办理证件和批件</w:t>
      </w:r>
      <w:bookmarkEnd w:id="306"/>
      <w:r/>
      <w:bookmarkEnd w:id="307"/>
      <w:r/>
      <w:bookmarkEnd w:id="308"/>
      <w:r/>
      <w:bookmarkEnd w:id="309"/>
      <w:r/>
      <w:bookmarkEnd w:id="310"/>
      <w:r/>
      <w:bookmarkEnd w:id="311"/>
      <w:r/>
      <w:bookmarkEnd w:id="312"/>
      <w:r/>
      <w:bookmarkEnd w:id="313"/>
      <w:r/>
      <w:bookmarkEnd w:id="314"/>
      <w:r/>
      <w:bookmarkEnd w:id="315"/>
      <w:r/>
      <w:r/>
    </w:p>
    <w:p>
      <w:pPr>
        <w:ind w:firstLine="412"/>
        <w:spacing w:line="360" w:lineRule="auto"/>
        <w:rPr>
          <w:rFonts w:ascii="宋体" w:hAnsi="宋体"/>
        </w:rPr>
      </w:pPr>
      <w:r>
        <w:rPr>
          <w:rFonts w:ascii="宋体" w:hAnsi="宋体"/>
        </w:rPr>
        <w:t xml:space="preserve">发包人协助承包人办理相关证件和批件，但办理相关证件的费用由承包人支付，并在投标报价中予以考虑。</w:t>
      </w:r>
      <w:r/>
    </w:p>
    <w:p>
      <w:pPr>
        <w:ind w:firstLine="413"/>
        <w:spacing w:line="360" w:lineRule="auto"/>
        <w:rPr>
          <w:rFonts w:ascii="宋体" w:hAnsi="宋体"/>
          <w:b/>
        </w:rPr>
        <w:outlineLvl w:val="3"/>
      </w:pPr>
      <w:r/>
      <w:bookmarkStart w:id="317" w:name="_Toc433294568"/>
      <w:r/>
      <w:bookmarkStart w:id="318" w:name="_Toc62545897"/>
      <w:r/>
      <w:bookmarkStart w:id="319" w:name="_Toc426822020"/>
      <w:r/>
      <w:bookmarkStart w:id="320" w:name="_Toc429462894"/>
      <w:r/>
      <w:bookmarkStart w:id="321" w:name="_Toc427650260"/>
      <w:r/>
      <w:bookmarkStart w:id="322" w:name="_Toc535963035"/>
      <w:r/>
      <w:bookmarkStart w:id="323" w:name="_Toc426816426"/>
      <w:r/>
      <w:bookmarkStart w:id="324" w:name="_Toc418799278"/>
      <w:r/>
      <w:bookmarkStart w:id="325" w:name="_Toc418798728"/>
      <w:r/>
      <w:bookmarkStart w:id="326" w:name="_Toc446417704"/>
      <w:r>
        <w:rPr>
          <w:rFonts w:ascii="宋体" w:hAnsi="宋体"/>
          <w:b/>
        </w:rPr>
        <w:t xml:space="preserve">2.8其他义务</w:t>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12"/>
        <w:spacing w:line="360" w:lineRule="auto"/>
        <w:rPr>
          <w:rFonts w:ascii="宋体" w:hAnsi="宋体"/>
        </w:rPr>
      </w:pPr>
      <w:r/>
      <w:bookmarkStart w:id="327" w:name="_Toc221951135"/>
      <w:r>
        <w:rPr>
          <w:rFonts w:ascii="宋体" w:hAnsi="宋体"/>
        </w:rPr>
        <w:t xml:space="preserve">补充约定：</w:t>
      </w:r>
      <w:bookmarkEnd w:id="327"/>
      <w:r>
        <w:rPr>
          <w:rFonts w:ascii="宋体" w:hAnsi="宋体"/>
          <w:u w:val="single"/>
        </w:rPr>
        <w:t xml:space="preserve">无</w:t>
      </w:r>
      <w:r>
        <w:rPr>
          <w:rFonts w:ascii="宋体" w:hAnsi="宋体"/>
        </w:rPr>
        <w:t xml:space="preserve">。</w:t>
      </w:r>
      <w:r/>
    </w:p>
    <w:p>
      <w:pPr>
        <w:ind w:firstLine="413"/>
        <w:spacing w:line="360" w:lineRule="auto"/>
        <w:rPr>
          <w:rFonts w:ascii="宋体" w:hAnsi="宋体"/>
          <w:b/>
        </w:rPr>
        <w:outlineLvl w:val="2"/>
      </w:pPr>
      <w:r/>
      <w:bookmarkStart w:id="328" w:name="_Toc26601"/>
      <w:r/>
      <w:bookmarkStart w:id="329" w:name="_Toc222033881"/>
      <w:r/>
      <w:bookmarkStart w:id="330" w:name="_Toc222029530"/>
      <w:r/>
      <w:bookmarkStart w:id="331" w:name="_Toc229305390"/>
      <w:r/>
      <w:bookmarkStart w:id="332" w:name="_Toc9770"/>
      <w:r/>
      <w:bookmarkStart w:id="333" w:name="_Toc104817729"/>
      <w:r/>
      <w:bookmarkStart w:id="334" w:name="_Toc221951150"/>
      <w:r/>
      <w:bookmarkStart w:id="335" w:name="_Toc535963038"/>
      <w:r/>
      <w:bookmarkStart w:id="336" w:name="_Toc222032699"/>
      <w:r/>
      <w:bookmarkStart w:id="337" w:name="_Toc222031032"/>
      <w:r/>
      <w:bookmarkStart w:id="338" w:name="_Toc62545900"/>
      <w:r/>
      <w:bookmarkStart w:id="339" w:name="_Toc216777368"/>
      <w:r>
        <w:rPr>
          <w:rFonts w:ascii="宋体" w:hAnsi="宋体"/>
          <w:b/>
        </w:rPr>
        <w:t xml:space="preserve">4.承包人</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13"/>
        <w:spacing w:line="360" w:lineRule="auto"/>
        <w:rPr>
          <w:rFonts w:ascii="宋体" w:hAnsi="宋体"/>
          <w:b/>
        </w:rPr>
        <w:outlineLvl w:val="3"/>
      </w:pPr>
      <w:r/>
      <w:bookmarkStart w:id="340" w:name="_Toc221951151"/>
      <w:r/>
      <w:bookmarkStart w:id="341" w:name="_Toc535963039"/>
      <w:r/>
      <w:bookmarkStart w:id="342" w:name="_Toc62545901"/>
      <w:r>
        <w:rPr>
          <w:rFonts w:ascii="宋体" w:hAnsi="宋体"/>
          <w:b/>
        </w:rPr>
        <w:t xml:space="preserve">4.1承包人的一般义务</w:t>
      </w:r>
      <w:bookmarkEnd w:id="340"/>
      <w:r/>
      <w:bookmarkEnd w:id="341"/>
      <w:r/>
      <w:bookmarkEnd w:id="342"/>
      <w:r/>
      <w:r/>
    </w:p>
    <w:p>
      <w:pPr>
        <w:ind w:firstLine="412"/>
        <w:spacing w:line="360" w:lineRule="auto"/>
        <w:rPr>
          <w:rFonts w:ascii="宋体" w:hAnsi="宋体"/>
        </w:rPr>
        <w:outlineLvl w:val="4"/>
      </w:pPr>
      <w:r/>
      <w:bookmarkStart w:id="343" w:name="_Toc221951152"/>
      <w:r>
        <w:rPr>
          <w:rFonts w:ascii="宋体" w:hAnsi="宋体"/>
        </w:rPr>
        <w:t xml:space="preserve">4.1.3完成各项承包工作</w:t>
      </w:r>
      <w:r/>
    </w:p>
    <w:p>
      <w:pPr>
        <w:ind w:firstLine="412"/>
        <w:spacing w:line="360" w:lineRule="auto"/>
        <w:rPr>
          <w:rFonts w:ascii="宋体" w:hAnsi="宋体"/>
        </w:rPr>
      </w:pPr>
      <w:r>
        <w:rPr>
          <w:rFonts w:ascii="宋体" w:hAnsi="宋体"/>
        </w:rPr>
        <w:t xml:space="preserve">（1）承包人应提供为完成合同工作所需的劳务、材料、施工设备、工程设备和其他物品，除劳务以外，上述材料、施工设备、工程设备（招标人另行招标的除外）须承包人自有或自行采购。</w:t>
      </w:r>
      <w:r/>
    </w:p>
    <w:p>
      <w:pPr>
        <w:ind w:firstLine="412"/>
        <w:spacing w:line="360" w:lineRule="auto"/>
        <w:rPr>
          <w:rFonts w:ascii="宋体" w:hAnsi="宋体"/>
        </w:rPr>
      </w:pPr>
      <w:r>
        <w:rPr>
          <w:rFonts w:ascii="宋体" w:hAnsi="宋体"/>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2"/>
        <w:spacing w:line="360" w:lineRule="auto"/>
        <w:rPr>
          <w:rFonts w:ascii="宋体" w:hAnsi="宋体"/>
        </w:rPr>
        <w:outlineLvl w:val="4"/>
      </w:pPr>
      <w:r>
        <w:rPr>
          <w:rFonts w:hint="eastAsia" w:ascii="宋体" w:hAnsi="宋体"/>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w:t>
      </w:r>
      <w:r>
        <w:rPr>
          <w:rFonts w:hint="eastAsia" w:ascii="宋体" w:hAnsi="宋体"/>
        </w:rPr>
        <w:t xml:space="preserve">担相关</w:t>
      </w:r>
      <w:r>
        <w:rPr>
          <w:rFonts w:hint="eastAsia" w:ascii="宋体" w:hAnsi="宋体"/>
        </w:rPr>
        <w:t xml:space="preserve">的费用。</w:t>
      </w:r>
      <w:r/>
    </w:p>
    <w:p>
      <w:pPr>
        <w:ind w:firstLine="412"/>
        <w:spacing w:line="360" w:lineRule="auto"/>
        <w:rPr>
          <w:rFonts w:ascii="宋体" w:hAnsi="宋体"/>
        </w:rPr>
        <w:outlineLvl w:val="4"/>
      </w:pPr>
      <w:r/>
      <w:bookmarkStart w:id="344" w:name="_Toc426816427"/>
      <w:r/>
      <w:bookmarkStart w:id="345" w:name="_Toc418798729"/>
      <w:r/>
      <w:bookmarkStart w:id="346" w:name="_Toc426822021"/>
      <w:r/>
      <w:bookmarkStart w:id="347" w:name="_Toc446417705"/>
      <w:r/>
      <w:bookmarkStart w:id="348" w:name="_Toc418799279"/>
      <w:r/>
      <w:bookmarkStart w:id="349" w:name="_Toc433294569"/>
      <w:r/>
      <w:bookmarkStart w:id="350" w:name="_Toc429462895"/>
      <w:r/>
      <w:bookmarkStart w:id="351" w:name="_Toc535963040"/>
      <w:r/>
      <w:bookmarkStart w:id="352" w:name="_Toc427650261"/>
      <w:r>
        <w:rPr>
          <w:rFonts w:ascii="宋体" w:hAnsi="宋体"/>
        </w:rPr>
        <w:t xml:space="preserve">4.1.10其他义务</w:t>
      </w:r>
      <w:bookmarkEnd w:id="343"/>
      <w:r/>
      <w:bookmarkEnd w:id="344"/>
      <w:r/>
      <w:bookmarkEnd w:id="345"/>
      <w:r/>
      <w:bookmarkEnd w:id="346"/>
      <w:r/>
      <w:bookmarkEnd w:id="347"/>
      <w:r/>
      <w:bookmarkEnd w:id="348"/>
      <w:r/>
      <w:bookmarkEnd w:id="349"/>
      <w:r/>
      <w:bookmarkEnd w:id="350"/>
      <w:r/>
      <w:bookmarkEnd w:id="351"/>
      <w:r/>
      <w:bookmarkEnd w:id="352"/>
      <w:r/>
      <w:r/>
    </w:p>
    <w:p>
      <w:pPr>
        <w:ind w:firstLine="412"/>
        <w:spacing w:line="360" w:lineRule="auto"/>
        <w:rPr>
          <w:rFonts w:ascii="宋体" w:hAnsi="宋体"/>
        </w:rPr>
      </w:pPr>
      <w:r/>
      <w:bookmarkStart w:id="353" w:name="_Toc535963041"/>
      <w:r/>
      <w:bookmarkStart w:id="354" w:name="_Toc433294570"/>
      <w:r/>
      <w:bookmarkStart w:id="355" w:name="_Toc418799280"/>
      <w:r/>
      <w:bookmarkStart w:id="356" w:name="_Toc418798730"/>
      <w:r/>
      <w:bookmarkStart w:id="357" w:name="_Toc426816428"/>
      <w:r/>
      <w:bookmarkStart w:id="358" w:name="_Toc446417706"/>
      <w:r/>
      <w:bookmarkStart w:id="359" w:name="_Toc221951153"/>
      <w:r/>
      <w:bookmarkStart w:id="360" w:name="_Toc429462896"/>
      <w:r/>
      <w:bookmarkStart w:id="361" w:name="_Toc426822022"/>
      <w:r/>
      <w:bookmarkStart w:id="362" w:name="_Toc427650262"/>
      <w:r>
        <w:rPr>
          <w:rFonts w:ascii="宋体" w:hAnsi="宋体"/>
        </w:rPr>
        <w:t xml:space="preserve">（1）承包人对工程施工质量负直接责任，其法定代表人按职责对所承担的工程负领导责任和终身责任。承包人应采取措施，做好质量管理工作。</w:t>
      </w:r>
      <w:r/>
    </w:p>
    <w:p>
      <w:pPr>
        <w:ind w:firstLine="412"/>
        <w:spacing w:line="360" w:lineRule="auto"/>
        <w:rPr>
          <w:rFonts w:ascii="宋体" w:hAnsi="宋体"/>
        </w:rPr>
      </w:pPr>
      <w:r>
        <w:rPr>
          <w:rFonts w:ascii="宋体" w:hAnsi="宋体"/>
        </w:rPr>
        <w:t xml:space="preserve">（2）承包人应积极配合发包人做好安全生产目标考核工作，提供相关文件、资料，并对其真实性负责。承包人应采取措施强化安全生产管理，落实安全生产责任制，保障工程建设安全。</w:t>
      </w:r>
      <w:r/>
    </w:p>
    <w:p>
      <w:pPr>
        <w:ind w:firstLine="412"/>
        <w:spacing w:line="360" w:lineRule="auto"/>
        <w:rPr>
          <w:rFonts w:ascii="宋体" w:hAnsi="宋体"/>
        </w:rPr>
      </w:pPr>
      <w:r>
        <w:rPr>
          <w:rFonts w:ascii="宋体" w:hAnsi="宋体"/>
        </w:rPr>
        <w:t xml:space="preserve">（3）承包人负责做好本单位信息采集和报送工作。按照要求做好合同管理方面信息采集报送工作。</w:t>
      </w:r>
      <w:r/>
    </w:p>
    <w:p>
      <w:pPr>
        <w:ind w:firstLine="412"/>
        <w:spacing w:line="360" w:lineRule="auto"/>
        <w:rPr>
          <w:rFonts w:ascii="宋体" w:hAnsi="宋体"/>
        </w:rPr>
      </w:pPr>
      <w:r>
        <w:rPr>
          <w:rFonts w:ascii="宋体" w:hAnsi="宋体"/>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12"/>
        <w:spacing w:line="360" w:lineRule="auto"/>
        <w:rPr>
          <w:rFonts w:ascii="宋体" w:hAnsi="宋体"/>
        </w:rPr>
      </w:pPr>
      <w:r>
        <w:rPr>
          <w:rFonts w:ascii="宋体" w:hAnsi="宋体"/>
        </w:rPr>
        <w:t xml:space="preserve">（5）承包人在合同签订后7天内，应在现场设立办公室供其管理人员使用，并保证在整个合同期内有效。承包人应为其所有非本地雇员向当地公安机关申请临时居住许可证。</w:t>
      </w:r>
      <w:r/>
    </w:p>
    <w:p>
      <w:pPr>
        <w:ind w:firstLine="412"/>
        <w:spacing w:line="360" w:lineRule="auto"/>
        <w:rPr>
          <w:rFonts w:ascii="宋体" w:hAnsi="宋体"/>
        </w:rPr>
      </w:pPr>
      <w:r>
        <w:rPr>
          <w:rFonts w:ascii="宋体" w:hAnsi="宋体"/>
        </w:rPr>
        <w:t xml:space="preserve">（6）承包人在检查合同或工程施工时，如果发现工程设计或技术规范中存在任何错误或其他缺陷，应立即通知发包人。</w:t>
      </w:r>
      <w:r/>
    </w:p>
    <w:p>
      <w:pPr>
        <w:ind w:firstLine="412"/>
        <w:spacing w:line="360" w:lineRule="auto"/>
        <w:rPr>
          <w:rFonts w:ascii="宋体" w:hAnsi="宋体"/>
        </w:rPr>
      </w:pPr>
      <w:r>
        <w:rPr>
          <w:rFonts w:ascii="宋体" w:hAnsi="宋体"/>
        </w:rPr>
        <w:t xml:space="preserve">（7）承包人应在工地设立医疗救护机构，配备必要的医疗人员及设备。</w:t>
      </w:r>
      <w:r/>
    </w:p>
    <w:p>
      <w:pPr>
        <w:ind w:firstLine="412"/>
        <w:spacing w:line="360" w:lineRule="auto"/>
        <w:rPr>
          <w:rFonts w:ascii="宋体" w:hAnsi="宋体"/>
        </w:rPr>
      </w:pPr>
      <w:r>
        <w:rPr>
          <w:rFonts w:ascii="宋体" w:hAnsi="宋体"/>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2"/>
        <w:spacing w:line="360" w:lineRule="auto"/>
        <w:rPr>
          <w:rFonts w:ascii="宋体" w:hAnsi="宋体"/>
        </w:rPr>
      </w:pPr>
      <w:r>
        <w:rPr>
          <w:rFonts w:ascii="宋体" w:hAnsi="宋体"/>
        </w:rPr>
        <w:t xml:space="preserve">1）工作面的安全；</w:t>
      </w:r>
      <w:r/>
    </w:p>
    <w:p>
      <w:pPr>
        <w:ind w:firstLine="412"/>
        <w:spacing w:line="360" w:lineRule="auto"/>
        <w:rPr>
          <w:rFonts w:ascii="宋体" w:hAnsi="宋体"/>
        </w:rPr>
      </w:pPr>
      <w:r>
        <w:rPr>
          <w:rFonts w:ascii="宋体" w:hAnsi="宋体"/>
        </w:rPr>
        <w:t xml:space="preserve">2）施工进度的协调；</w:t>
      </w:r>
      <w:r/>
    </w:p>
    <w:p>
      <w:pPr>
        <w:ind w:firstLine="412"/>
        <w:spacing w:line="360" w:lineRule="auto"/>
        <w:rPr>
          <w:rFonts w:ascii="宋体" w:hAnsi="宋体"/>
        </w:rPr>
      </w:pPr>
      <w:r>
        <w:rPr>
          <w:rFonts w:ascii="宋体" w:hAnsi="宋体"/>
        </w:rPr>
        <w:t xml:space="preserve">3）及时提交工作面；</w:t>
      </w:r>
      <w:r/>
    </w:p>
    <w:p>
      <w:pPr>
        <w:ind w:firstLine="412"/>
        <w:spacing w:line="360" w:lineRule="auto"/>
        <w:rPr>
          <w:rFonts w:ascii="宋体" w:hAnsi="宋体"/>
        </w:rPr>
      </w:pPr>
      <w:r>
        <w:rPr>
          <w:rFonts w:ascii="宋体" w:hAnsi="宋体"/>
        </w:rPr>
        <w:t xml:space="preserve">4）保持建筑物相邻界面附近的结构质量；</w:t>
      </w:r>
      <w:r/>
    </w:p>
    <w:p>
      <w:pPr>
        <w:ind w:firstLine="412"/>
        <w:spacing w:line="360" w:lineRule="auto"/>
        <w:rPr>
          <w:rFonts w:ascii="宋体" w:hAnsi="宋体"/>
        </w:rPr>
      </w:pPr>
      <w:r>
        <w:rPr>
          <w:rFonts w:ascii="宋体" w:hAnsi="宋体"/>
        </w:rPr>
        <w:t xml:space="preserve">5）为其他标段的承包人提供交通道路、交叉工作面的作业场地；</w:t>
      </w:r>
      <w:r/>
    </w:p>
    <w:p>
      <w:pPr>
        <w:ind w:firstLine="412"/>
        <w:spacing w:line="360" w:lineRule="auto"/>
        <w:rPr>
          <w:rFonts w:ascii="宋体" w:hAnsi="宋体"/>
        </w:rPr>
      </w:pPr>
      <w:r>
        <w:rPr>
          <w:rFonts w:ascii="宋体" w:hAnsi="宋体"/>
        </w:rPr>
        <w:t xml:space="preserve">6）保持发包人提供的公用设施包括道路等在承建标段内的维护与保养，不得造成损坏而影响正常施工。</w:t>
      </w:r>
      <w:r/>
    </w:p>
    <w:p>
      <w:pPr>
        <w:ind w:firstLine="412"/>
        <w:spacing w:line="360" w:lineRule="auto"/>
        <w:rPr>
          <w:rFonts w:ascii="宋体" w:hAnsi="宋体"/>
        </w:rPr>
      </w:pPr>
      <w:r>
        <w:rPr>
          <w:rFonts w:ascii="宋体" w:hAnsi="宋体"/>
        </w:rPr>
        <w:t xml:space="preserve">（9）承包人应对所有现场作业和施工方法的完备、稳定和安全负责；承包人应根据现场情况适当进行封闭。</w:t>
      </w:r>
      <w:r/>
    </w:p>
    <w:p>
      <w:pPr>
        <w:ind w:firstLine="412"/>
        <w:spacing w:line="360" w:lineRule="auto"/>
        <w:rPr>
          <w:rFonts w:ascii="宋体" w:hAnsi="宋体"/>
        </w:rPr>
      </w:pPr>
      <w:r>
        <w:rPr>
          <w:rFonts w:ascii="宋体" w:hAnsi="宋体"/>
        </w:rPr>
        <w:t xml:space="preserve">（10）承包人应无条件服从与其他承包人的工作配合，费用含在投标报价中。</w:t>
      </w:r>
      <w:r/>
    </w:p>
    <w:p>
      <w:pPr>
        <w:ind w:firstLine="412"/>
        <w:spacing w:line="360" w:lineRule="auto"/>
        <w:rPr>
          <w:rFonts w:ascii="宋体" w:hAnsi="宋体"/>
        </w:rPr>
      </w:pPr>
      <w:r>
        <w:rPr>
          <w:rFonts w:ascii="宋体" w:hAnsi="宋体"/>
        </w:rPr>
        <w:t xml:space="preserve">（11）对与本合同实施有关的各类验收（如档案、消防、评审、审计、各阶段验收、竣工验收、工程移交等）、上级领导视察及检查工作，第三方检测等承包人应积极配合、参加，并承担相应费用。</w:t>
      </w:r>
      <w:r/>
    </w:p>
    <w:p>
      <w:pPr>
        <w:ind w:firstLine="412"/>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）承包人应配合（仅限于现场）发包人进行与本工程有关的新材料、新工艺的科研试验以及各类的观测试验。</w:t>
      </w:r>
      <w:r/>
    </w:p>
    <w:p>
      <w:pPr>
        <w:ind w:firstLine="412"/>
        <w:spacing w:line="360" w:lineRule="auto"/>
        <w:rPr>
          <w:rFonts w:ascii="宋体" w:hAnsi="宋体"/>
        </w:rPr>
      </w:pPr>
      <w:r>
        <w:rPr>
          <w:rFonts w:hint="eastAsia" w:ascii="宋体" w:hAnsi="宋体"/>
        </w:rPr>
        <w:t xml:space="preserve">（13）</w:t>
      </w:r>
      <w:r>
        <w:rPr>
          <w:rFonts w:hint="eastAsia" w:ascii="宋体" w:hAnsi="宋体"/>
          <w:b/>
        </w:rPr>
        <w:t xml:space="preserve">投标单位项目负责人、技术负责人、专职质检员、专职安全员未经业主同意不得更换，否则发包人有权要求投标单位缴纳违约金。</w:t>
      </w:r>
      <w:r/>
    </w:p>
    <w:p>
      <w:pPr>
        <w:ind w:firstLine="412"/>
        <w:spacing w:line="360" w:lineRule="auto"/>
        <w:rPr>
          <w:rFonts w:ascii="宋体" w:hAnsi="宋体"/>
        </w:rPr>
      </w:pPr>
      <w:r>
        <w:rPr>
          <w:rFonts w:ascii="宋体" w:hAnsi="宋体"/>
        </w:rPr>
        <w:t xml:space="preserve">（1</w:t>
      </w:r>
      <w:r>
        <w:rPr>
          <w:rFonts w:hint="eastAsia" w:ascii="宋体" w:hAnsi="宋体"/>
        </w:rPr>
        <w:t xml:space="preserve">4</w:t>
      </w:r>
      <w:r>
        <w:rPr>
          <w:rFonts w:ascii="宋体" w:hAnsi="宋体"/>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w:t>
      </w:r>
      <w:r>
        <w:rPr>
          <w:rFonts w:ascii="宋体" w:hAnsi="宋体"/>
        </w:rPr>
        <w:t xml:space="preserve">不</w:t>
      </w:r>
      <w:r>
        <w:rPr>
          <w:rFonts w:ascii="宋体" w:hAnsi="宋体"/>
        </w:rPr>
        <w:t xml:space="preserve">另行支付。</w:t>
      </w:r>
      <w:r/>
    </w:p>
    <w:p>
      <w:pPr>
        <w:ind w:firstLine="412"/>
        <w:spacing w:line="360" w:lineRule="auto"/>
        <w:rPr>
          <w:rFonts w:ascii="宋体" w:hAnsi="宋体"/>
        </w:rPr>
      </w:pPr>
      <w:r>
        <w:rPr>
          <w:rFonts w:ascii="宋体" w:hAnsi="宋体"/>
        </w:rPr>
        <w:t xml:space="preserve">（1</w:t>
      </w:r>
      <w:r>
        <w:rPr>
          <w:rFonts w:hint="eastAsia" w:ascii="宋体" w:hAnsi="宋体"/>
        </w:rPr>
        <w:t xml:space="preserve">5</w:t>
      </w:r>
      <w:r>
        <w:rPr>
          <w:rFonts w:ascii="宋体" w:hAnsi="宋体"/>
        </w:rPr>
        <w:t xml:space="preserve">）承包人须依法与劳动用工人员签订用工合同，并提供合适的生活条件。为便于管理，施工人员宜</w:t>
      </w:r>
      <w:r>
        <w:rPr>
          <w:rFonts w:ascii="宋体" w:hAnsi="宋体"/>
        </w:rPr>
        <w:t xml:space="preserve">统一着</w:t>
      </w:r>
      <w:r>
        <w:rPr>
          <w:rFonts w:ascii="宋体" w:hAnsi="宋体"/>
        </w:rPr>
        <w:t xml:space="preserve">工装，按工种分色配戴安全帽。项目经理、副经理等管理人员应挂牌上岗，专职安全员、专职质检员</w:t>
      </w:r>
      <w:r>
        <w:rPr>
          <w:rFonts w:ascii="宋体" w:hAnsi="宋体"/>
        </w:rPr>
        <w:t xml:space="preserve">必须着</w:t>
      </w:r>
      <w:r>
        <w:rPr>
          <w:rFonts w:ascii="宋体" w:hAnsi="宋体"/>
        </w:rPr>
        <w:t xml:space="preserve">与其他人员有明显区别的工装上岗。</w:t>
      </w:r>
      <w:r/>
    </w:p>
    <w:p>
      <w:pPr>
        <w:ind w:firstLine="412"/>
        <w:spacing w:line="360" w:lineRule="auto"/>
        <w:rPr>
          <w:rFonts w:ascii="宋体" w:hAnsi="宋体"/>
        </w:rPr>
      </w:pPr>
      <w:r>
        <w:rPr>
          <w:rFonts w:ascii="宋体" w:hAnsi="宋体"/>
        </w:rPr>
        <w:t xml:space="preserve">（1</w:t>
      </w:r>
      <w:r>
        <w:rPr>
          <w:rFonts w:hint="eastAsia" w:ascii="宋体" w:hAnsi="宋体"/>
        </w:rPr>
        <w:t xml:space="preserve">6</w:t>
      </w:r>
      <w:r>
        <w:rPr>
          <w:rFonts w:ascii="宋体" w:hAnsi="宋体"/>
        </w:rPr>
        <w:t xml:space="preserve">）承包人与发包人签订廉政合同。</w:t>
      </w:r>
      <w:r/>
    </w:p>
    <w:p>
      <w:pPr>
        <w:ind w:firstLine="412"/>
        <w:spacing w:line="360" w:lineRule="auto"/>
        <w:rPr>
          <w:rFonts w:ascii="宋体" w:hAnsi="宋体"/>
        </w:rPr>
      </w:pPr>
      <w:r>
        <w:rPr>
          <w:rFonts w:ascii="宋体" w:hAnsi="宋体"/>
        </w:rPr>
        <w:t xml:space="preserve">（1</w:t>
      </w:r>
      <w:r>
        <w:rPr>
          <w:rFonts w:hint="eastAsia" w:ascii="宋体" w:hAnsi="宋体"/>
        </w:rPr>
        <w:t xml:space="preserve">7</w:t>
      </w:r>
      <w:r>
        <w:rPr>
          <w:rFonts w:ascii="宋体" w:hAnsi="宋体"/>
        </w:rPr>
        <w:t xml:space="preserve">）承包人与发包人签订资金安全合同。</w:t>
      </w:r>
      <w:r/>
    </w:p>
    <w:p>
      <w:pPr>
        <w:ind w:firstLine="412"/>
        <w:spacing w:line="360" w:lineRule="auto"/>
        <w:rPr>
          <w:rFonts w:ascii="宋体" w:hAnsi="宋体"/>
        </w:rPr>
      </w:pPr>
      <w:r>
        <w:rPr>
          <w:rFonts w:ascii="宋体" w:hAnsi="宋体"/>
        </w:rPr>
        <w:t xml:space="preserve">（1</w:t>
      </w:r>
      <w:r>
        <w:rPr>
          <w:rFonts w:hint="eastAsia" w:ascii="宋体" w:hAnsi="宋体"/>
        </w:rPr>
        <w:t xml:space="preserve">8</w:t>
      </w:r>
      <w:r>
        <w:rPr>
          <w:rFonts w:ascii="宋体" w:hAnsi="宋体"/>
        </w:rPr>
        <w:t xml:space="preserve">）承包人承诺不拖欠劳务工资。</w:t>
      </w:r>
      <w:r/>
    </w:p>
    <w:p>
      <w:pPr>
        <w:ind w:firstLine="412"/>
        <w:spacing w:line="360" w:lineRule="auto"/>
        <w:rPr>
          <w:rFonts w:ascii="宋体" w:hAnsi="宋体"/>
        </w:rPr>
      </w:pPr>
      <w:r>
        <w:rPr>
          <w:rFonts w:ascii="宋体" w:hAnsi="宋体"/>
        </w:rPr>
        <w:t xml:space="preserve">（</w:t>
      </w:r>
      <w:r>
        <w:rPr>
          <w:rFonts w:hint="eastAsia" w:ascii="宋体" w:hAnsi="宋体"/>
        </w:rPr>
        <w:t xml:space="preserve">19</w:t>
      </w:r>
      <w:r>
        <w:rPr>
          <w:rFonts w:ascii="宋体" w:hAnsi="宋体"/>
        </w:rPr>
        <w:t xml:space="preserve">）按照国家有关法律、法规编制各类预案等工作。</w:t>
      </w:r>
      <w:r/>
    </w:p>
    <w:p>
      <w:pPr>
        <w:ind w:firstLine="412"/>
        <w:spacing w:line="360" w:lineRule="auto"/>
        <w:rPr>
          <w:rFonts w:ascii="宋体" w:hAnsi="宋体"/>
        </w:rPr>
      </w:pPr>
      <w:r>
        <w:rPr>
          <w:rFonts w:ascii="宋体" w:hAnsi="宋体"/>
        </w:rPr>
        <w:t xml:space="preserve">（2</w:t>
      </w:r>
      <w:r>
        <w:rPr>
          <w:rFonts w:hint="eastAsia" w:ascii="宋体" w:hAnsi="宋体"/>
        </w:rPr>
        <w:t xml:space="preserve">0</w:t>
      </w:r>
      <w:r>
        <w:rPr>
          <w:rFonts w:ascii="宋体" w:hAnsi="宋体"/>
        </w:rPr>
        <w:t xml:space="preserve">）配合工程竣工后各类审计、评审、报奖等各类工作。</w:t>
      </w:r>
      <w:r>
        <w:rPr>
          <w:rFonts w:hint="eastAsia" w:ascii="宋体" w:hAnsi="宋体"/>
        </w:rPr>
        <w:t xml:space="preserve">   </w:t>
      </w:r>
      <w:r/>
    </w:p>
    <w:p>
      <w:pPr>
        <w:ind w:firstLine="412"/>
        <w:spacing w:line="360" w:lineRule="auto"/>
        <w:rPr>
          <w:rFonts w:ascii="宋体" w:hAnsi="宋体"/>
          <w:b/>
          <w:bCs/>
        </w:rPr>
      </w:pPr>
      <w:r>
        <w:rPr>
          <w:rFonts w:ascii="宋体" w:hAnsi="宋体"/>
        </w:rPr>
        <w:t xml:space="preserve">（2</w:t>
      </w:r>
      <w:r>
        <w:rPr>
          <w:rFonts w:hint="eastAsia" w:ascii="宋体" w:hAnsi="宋体"/>
        </w:rPr>
        <w:t xml:space="preserve">1</w:t>
      </w:r>
      <w:r>
        <w:rPr>
          <w:rFonts w:ascii="宋体" w:hAnsi="宋体"/>
        </w:rPr>
        <w:t xml:space="preserve">）</w:t>
      </w:r>
      <w:r>
        <w:rPr>
          <w:rFonts w:hint="eastAsia" w:ascii="宋体" w:hAnsi="宋体"/>
          <w:b/>
          <w:bCs/>
        </w:rPr>
        <w:t xml:space="preserve">承包人必须按照有关规定进行财务管理，并接受发包人和上级主管部门不定期对其账目的检查和按检查意见及时整改。同时按规定应在工程所在地纳税。</w:t>
      </w:r>
      <w:r/>
    </w:p>
    <w:p>
      <w:pPr>
        <w:ind w:firstLine="413"/>
        <w:spacing w:line="360" w:lineRule="auto"/>
        <w:rPr>
          <w:rFonts w:ascii="宋体" w:hAnsi="宋体"/>
          <w:b/>
        </w:rPr>
        <w:outlineLvl w:val="3"/>
      </w:pPr>
      <w:r/>
      <w:bookmarkStart w:id="363" w:name="_Toc62545902"/>
      <w:r>
        <w:rPr>
          <w:rFonts w:ascii="宋体" w:hAnsi="宋体"/>
          <w:b/>
        </w:rPr>
        <w:t xml:space="preserve">4.3分包</w:t>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12"/>
        <w:spacing w:line="360" w:lineRule="auto"/>
        <w:rPr>
          <w:rFonts w:ascii="宋体" w:hAnsi="宋体"/>
          <w:bCs/>
        </w:rPr>
        <w:outlineLvl w:val="4"/>
      </w:pPr>
      <w:r/>
      <w:bookmarkStart w:id="364" w:name="_Toc221951154"/>
      <w:r>
        <w:rPr>
          <w:rFonts w:ascii="宋体" w:hAnsi="宋体"/>
        </w:rPr>
        <w:t xml:space="preserve">4.3.2  允许承包人分</w:t>
      </w:r>
      <w:r>
        <w:rPr>
          <w:rFonts w:ascii="宋体" w:hAnsi="宋体"/>
          <w:bCs/>
        </w:rPr>
        <w:t xml:space="preserve">包的工程项目、工作内容与</w:t>
      </w:r>
      <w:r>
        <w:rPr>
          <w:rFonts w:ascii="宋体" w:hAnsi="宋体"/>
          <w:lang w:val="zh-CN"/>
        </w:rPr>
        <w:t xml:space="preserve">分包金额</w:t>
      </w:r>
      <w:r>
        <w:rPr>
          <w:rFonts w:ascii="宋体" w:hAnsi="宋体"/>
          <w:bCs/>
        </w:rPr>
        <w:t xml:space="preserve">限额为：</w:t>
      </w:r>
      <w:bookmarkEnd w:id="364"/>
      <w:r/>
      <w:r/>
    </w:p>
    <w:p>
      <w:pPr>
        <w:ind w:firstLine="412"/>
        <w:spacing w:line="360" w:lineRule="auto"/>
        <w:rPr>
          <w:rFonts w:ascii="宋体" w:hAnsi="宋体"/>
          <w:b/>
          <w:bCs/>
          <w:u w:val="single"/>
        </w:rPr>
      </w:pPr>
      <w:r/>
      <w:bookmarkStart w:id="365" w:name="_Toc221951155"/>
      <w:r>
        <w:rPr>
          <w:rFonts w:ascii="宋体" w:hAnsi="宋体"/>
          <w:bCs/>
        </w:rPr>
        <w:t xml:space="preserve">1）</w:t>
      </w:r>
      <w:r>
        <w:rPr>
          <w:rFonts w:ascii="宋体" w:hAnsi="宋体"/>
        </w:rPr>
        <w:t xml:space="preserve">工程项目</w:t>
      </w:r>
      <w:r>
        <w:rPr>
          <w:rFonts w:ascii="宋体" w:hAnsi="宋体"/>
          <w:bCs/>
        </w:rPr>
        <w:t xml:space="preserve">：</w:t>
      </w:r>
      <w:bookmarkStart w:id="366" w:name="_Toc221951156"/>
      <w:r/>
      <w:bookmarkEnd w:id="365"/>
      <w:r>
        <w:rPr>
          <w:rFonts w:ascii="宋体" w:hAnsi="宋体"/>
          <w:bCs/>
          <w:u w:val="single"/>
        </w:rPr>
        <w:t xml:space="preserve">     /     </w:t>
      </w:r>
      <w:r>
        <w:rPr>
          <w:rFonts w:hint="eastAsia" w:ascii="宋体" w:hAnsi="宋体"/>
          <w:bCs/>
        </w:rPr>
        <w:t xml:space="preserve">。</w:t>
      </w:r>
      <w:r/>
    </w:p>
    <w:p>
      <w:pPr>
        <w:ind w:firstLine="412"/>
        <w:spacing w:line="360" w:lineRule="auto"/>
        <w:rPr>
          <w:rFonts w:ascii="宋体" w:hAnsi="宋体"/>
          <w:bCs/>
        </w:rPr>
      </w:pPr>
      <w:r>
        <w:rPr>
          <w:rFonts w:ascii="宋体" w:hAnsi="宋体"/>
          <w:bCs/>
        </w:rPr>
        <w:t xml:space="preserve">2）</w:t>
      </w:r>
      <w:r>
        <w:rPr>
          <w:rFonts w:ascii="宋体" w:hAnsi="宋体"/>
        </w:rPr>
        <w:t xml:space="preserve">工作内容</w:t>
      </w:r>
      <w:r>
        <w:rPr>
          <w:rFonts w:ascii="宋体" w:hAnsi="宋体"/>
          <w:bCs/>
        </w:rPr>
        <w:t xml:space="preserve">：</w:t>
      </w:r>
      <w:r>
        <w:rPr>
          <w:rFonts w:ascii="宋体" w:hAnsi="宋体"/>
          <w:bCs/>
          <w:u w:val="single"/>
        </w:rPr>
        <w:t xml:space="preserve">     /     </w:t>
      </w:r>
      <w:r>
        <w:rPr>
          <w:rFonts w:ascii="宋体" w:hAnsi="宋体"/>
          <w:bCs/>
        </w:rPr>
        <w:t xml:space="preserve">。</w:t>
      </w:r>
      <w:bookmarkEnd w:id="366"/>
      <w:r/>
      <w:r/>
    </w:p>
    <w:p>
      <w:pPr>
        <w:ind w:firstLine="412"/>
        <w:spacing w:line="360" w:lineRule="auto"/>
        <w:rPr>
          <w:rFonts w:ascii="宋体" w:hAnsi="宋体"/>
        </w:rPr>
      </w:pPr>
      <w:r/>
      <w:bookmarkStart w:id="367" w:name="_Toc221951157"/>
      <w:r>
        <w:rPr>
          <w:rFonts w:ascii="宋体" w:hAnsi="宋体"/>
        </w:rPr>
        <w:t xml:space="preserve">3）分包金额限额：</w:t>
      </w:r>
      <w:r>
        <w:rPr>
          <w:rFonts w:ascii="宋体" w:hAnsi="宋体"/>
          <w:u w:val="single"/>
        </w:rPr>
        <w:t xml:space="preserve">   /    </w:t>
      </w:r>
      <w:r>
        <w:rPr>
          <w:rFonts w:ascii="宋体" w:hAnsi="宋体"/>
        </w:rPr>
        <w:t xml:space="preserve">。</w:t>
      </w:r>
      <w:bookmarkEnd w:id="367"/>
      <w:r/>
      <w:r/>
    </w:p>
    <w:p>
      <w:pPr>
        <w:ind w:firstLine="412"/>
        <w:spacing w:line="360" w:lineRule="auto"/>
        <w:rPr>
          <w:rFonts w:ascii="宋体" w:hAnsi="宋体"/>
        </w:rPr>
        <w:outlineLvl w:val="4"/>
      </w:pPr>
      <w:r>
        <w:rPr>
          <w:rFonts w:ascii="宋体" w:hAnsi="宋体"/>
        </w:rPr>
        <w:t xml:space="preserve">4.3.10 分包人项目管理机构的设立：</w:t>
      </w:r>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3"/>
      </w:pPr>
      <w:r/>
      <w:bookmarkStart w:id="368" w:name="_Toc221951158"/>
      <w:r>
        <w:rPr>
          <w:rFonts w:ascii="宋体" w:hAnsi="宋体"/>
          <w:b/>
        </w:rPr>
        <w:t xml:space="preserve">4.4 本工程</w:t>
      </w:r>
      <w:r>
        <w:rPr>
          <w:rFonts w:hint="eastAsia" w:ascii="宋体" w:hAnsi="宋体"/>
          <w:b/>
        </w:rPr>
        <w:t xml:space="preserve">不</w:t>
      </w:r>
      <w:r>
        <w:rPr>
          <w:rFonts w:ascii="宋体" w:hAnsi="宋体"/>
          <w:b/>
        </w:rPr>
        <w:t xml:space="preserve">接受联合体投标</w:t>
      </w:r>
      <w:r>
        <w:rPr>
          <w:rFonts w:hint="eastAsia" w:ascii="宋体" w:hAnsi="宋体"/>
          <w:b/>
        </w:rPr>
        <w:t xml:space="preserve">。</w:t>
      </w:r>
      <w:r/>
    </w:p>
    <w:p>
      <w:pPr>
        <w:ind w:firstLine="413"/>
        <w:spacing w:line="360" w:lineRule="auto"/>
        <w:rPr>
          <w:rFonts w:ascii="宋体" w:hAnsi="宋体"/>
          <w:b/>
        </w:rPr>
        <w:outlineLvl w:val="4"/>
      </w:pPr>
      <w:r>
        <w:rPr>
          <w:rFonts w:ascii="宋体" w:hAnsi="宋体"/>
          <w:b/>
        </w:rPr>
        <w:t xml:space="preserve">4.5.1</w:t>
      </w:r>
      <w:r>
        <w:rPr>
          <w:rFonts w:hint="eastAsia" w:ascii="宋体" w:hAnsi="宋体"/>
          <w:b/>
        </w:rPr>
        <w:t xml:space="preserve">（本条因不可抗力时不予生效，因人员辞职、调离、重病产生的违约相关违约金减半）</w:t>
      </w:r>
      <w:r/>
    </w:p>
    <w:p>
      <w:pPr>
        <w:ind w:firstLine="413"/>
        <w:spacing w:line="360" w:lineRule="auto"/>
        <w:rPr>
          <w:rFonts w:ascii="宋体" w:hAnsi="宋体"/>
          <w:b/>
        </w:rPr>
      </w:pPr>
      <w:r/>
      <w:bookmarkStart w:id="369" w:name="_Hlk175991169"/>
      <w:r>
        <w:rPr>
          <w:rFonts w:ascii="宋体" w:hAnsi="宋体"/>
          <w:b/>
        </w:rPr>
        <w:t xml:space="preserve">承包人项目经理应在</w:t>
      </w:r>
      <w:r>
        <w:rPr>
          <w:rFonts w:hint="eastAsia" w:ascii="宋体" w:hAnsi="宋体"/>
          <w:b/>
        </w:rPr>
        <w:t xml:space="preserve">发包</w:t>
      </w:r>
      <w:r>
        <w:rPr>
          <w:rFonts w:ascii="宋体" w:hAnsi="宋体"/>
          <w:b/>
        </w:rPr>
        <w:t xml:space="preserve">人签发进场通知后的7日内到职。项目经理</w:t>
      </w:r>
      <w:r>
        <w:rPr>
          <w:rFonts w:hint="eastAsia" w:ascii="宋体" w:hAnsi="宋体"/>
          <w:b/>
        </w:rPr>
        <w:t xml:space="preserve">、技术负责人</w:t>
      </w:r>
      <w:r>
        <w:rPr>
          <w:rFonts w:ascii="宋体" w:hAnsi="宋体"/>
          <w:b/>
        </w:rPr>
        <w:t xml:space="preserve">不得易人，</w:t>
      </w:r>
      <w:r>
        <w:rPr>
          <w:rFonts w:hint="eastAsia" w:ascii="宋体" w:hAnsi="宋体"/>
          <w:b/>
        </w:rPr>
        <w:t xml:space="preserve">否则缴纳违约金5</w:t>
      </w:r>
      <w:r>
        <w:rPr>
          <w:rFonts w:ascii="宋体" w:hAnsi="宋体"/>
          <w:b/>
        </w:rPr>
        <w:t xml:space="preserve">万元</w:t>
      </w:r>
      <w:r>
        <w:rPr>
          <w:rFonts w:hint="eastAsia" w:ascii="宋体" w:hAnsi="宋体"/>
          <w:b/>
        </w:rPr>
        <w:t xml:space="preserve">/人</w:t>
      </w:r>
      <w:r>
        <w:rPr>
          <w:rFonts w:ascii="宋体" w:hAnsi="宋体"/>
          <w:b/>
        </w:rPr>
        <w:t xml:space="preserve">，且不得降低</w:t>
      </w:r>
      <w:r>
        <w:rPr>
          <w:rFonts w:hint="eastAsia" w:ascii="宋体" w:hAnsi="宋体"/>
          <w:b/>
        </w:rPr>
        <w:t xml:space="preserve">其资格和业绩</w:t>
      </w:r>
      <w:r>
        <w:rPr>
          <w:rFonts w:ascii="宋体" w:hAnsi="宋体"/>
          <w:b/>
        </w:rPr>
        <w:t xml:space="preserve">。项目经理、技术负责人短期离开工地，应事先提出书面申请并征得同意后方可离开。一般情况，每人每月在工期间不得少于22天。项目经理</w:t>
      </w:r>
      <w:r>
        <w:rPr>
          <w:rFonts w:hint="eastAsia" w:ascii="宋体" w:hAnsi="宋体"/>
          <w:b/>
        </w:rPr>
        <w:t xml:space="preserve">、</w:t>
      </w:r>
      <w:r>
        <w:rPr>
          <w:rFonts w:ascii="宋体" w:hAnsi="宋体"/>
          <w:b/>
        </w:rPr>
        <w:t xml:space="preserve">技术负责人不得同时离开工地。</w:t>
      </w:r>
      <w:r/>
    </w:p>
    <w:p>
      <w:pPr>
        <w:ind w:firstLine="413"/>
        <w:spacing w:line="360" w:lineRule="auto"/>
        <w:rPr>
          <w:rFonts w:ascii="宋体" w:hAnsi="宋体"/>
          <w:b/>
        </w:rPr>
      </w:pPr>
      <w:r>
        <w:rPr>
          <w:rFonts w:hint="eastAsia" w:ascii="宋体" w:hAnsi="宋体"/>
          <w:b/>
        </w:rPr>
        <w:t xml:space="preserve">承包人项目管理机构主要人员（</w:t>
      </w:r>
      <w:r>
        <w:rPr>
          <w:rFonts w:ascii="宋体" w:hAnsi="宋体"/>
          <w:b/>
        </w:rPr>
        <w:t xml:space="preserve">项目经理、技术负责人、质检员、安全员</w:t>
      </w:r>
      <w:r>
        <w:rPr>
          <w:rFonts w:hint="eastAsia" w:ascii="宋体" w:hAnsi="宋体"/>
          <w:b/>
        </w:rPr>
        <w:t xml:space="preserve">、资料员）</w:t>
      </w:r>
      <w:r>
        <w:rPr>
          <w:rFonts w:ascii="宋体" w:hAnsi="宋体"/>
          <w:b/>
        </w:rPr>
        <w:t xml:space="preserve">在工</w:t>
      </w:r>
      <w:r>
        <w:rPr>
          <w:rFonts w:hint="eastAsia" w:ascii="宋体" w:hAnsi="宋体"/>
          <w:b/>
        </w:rPr>
        <w:t xml:space="preserve">出勤情况</w:t>
      </w:r>
      <w:r>
        <w:rPr>
          <w:rFonts w:ascii="宋体" w:hAnsi="宋体"/>
          <w:b/>
        </w:rPr>
        <w:t xml:space="preserve">由</w:t>
      </w:r>
      <w:r>
        <w:rPr>
          <w:rFonts w:hint="eastAsia" w:ascii="宋体" w:hAnsi="宋体"/>
          <w:b/>
        </w:rPr>
        <w:t xml:space="preserve">采购</w:t>
      </w:r>
      <w:r>
        <w:rPr>
          <w:rFonts w:ascii="宋体" w:hAnsi="宋体"/>
          <w:b/>
        </w:rPr>
        <w:t xml:space="preserve">人</w:t>
      </w:r>
      <w:r>
        <w:rPr>
          <w:rFonts w:hint="eastAsia" w:ascii="宋体" w:hAnsi="宋体"/>
          <w:b/>
        </w:rPr>
        <w:t xml:space="preserve">进行考勤。</w:t>
      </w:r>
      <w:r>
        <w:rPr>
          <w:rFonts w:ascii="宋体" w:hAnsi="宋体"/>
          <w:b/>
        </w:rPr>
        <w:t xml:space="preserve">对于月在工天数少于22天的，每少一天，</w:t>
      </w:r>
      <w:r>
        <w:rPr>
          <w:rFonts w:hint="eastAsia" w:ascii="宋体" w:hAnsi="宋体"/>
          <w:b/>
        </w:rPr>
        <w:t xml:space="preserve">需缴纳违约金500</w:t>
      </w:r>
      <w:r>
        <w:rPr>
          <w:rFonts w:ascii="宋体" w:hAnsi="宋体"/>
          <w:b/>
        </w:rPr>
        <w:t xml:space="preserve">元/（人</w:t>
      </w:r>
      <w:r>
        <w:rPr>
          <w:rFonts w:hint="eastAsia" w:ascii="宋体" w:hAnsi="宋体"/>
          <w:b/>
        </w:rPr>
        <w:t xml:space="preserve">·</w:t>
      </w:r>
      <w:r>
        <w:rPr>
          <w:rFonts w:ascii="宋体" w:hAnsi="宋体"/>
          <w:b/>
        </w:rPr>
        <w:t xml:space="preserve">天）</w:t>
      </w:r>
      <w:r>
        <w:rPr>
          <w:rFonts w:hint="eastAsia" w:ascii="宋体" w:hAnsi="宋体"/>
          <w:b/>
        </w:rPr>
        <w:t xml:space="preserve">，如不主动缴纳，则在当期工程进度款支付中扣除（经发包人批准的除外）。承包人项目管理机构主要人员务必保证正常在工时间，考勤工作将在发包人要求项目部人员进场达10日即执行，直至工程具备完工验收条件。</w:t>
      </w:r>
      <w:bookmarkEnd w:id="369"/>
      <w:r/>
      <w:r/>
    </w:p>
    <w:p>
      <w:pPr>
        <w:ind w:firstLine="413"/>
        <w:spacing w:line="360" w:lineRule="auto"/>
        <w:rPr>
          <w:rFonts w:ascii="宋体" w:hAnsi="宋体"/>
          <w:b/>
        </w:rPr>
        <w:outlineLvl w:val="4"/>
      </w:pPr>
      <w:r>
        <w:rPr>
          <w:rFonts w:ascii="宋体" w:hAnsi="宋体"/>
          <w:b/>
        </w:rPr>
        <w:t xml:space="preserve">4.8.5 </w:t>
      </w:r>
      <w:r>
        <w:rPr>
          <w:rFonts w:ascii="宋体" w:hAnsi="宋体"/>
        </w:rPr>
        <w:t xml:space="preserve">劳务用工应符合国家有关法律法规。</w:t>
      </w:r>
      <w:r/>
    </w:p>
    <w:p>
      <w:pPr>
        <w:ind w:firstLine="413"/>
        <w:spacing w:line="360" w:lineRule="auto"/>
        <w:rPr>
          <w:rFonts w:ascii="宋体" w:hAnsi="宋体"/>
        </w:rPr>
        <w:outlineLvl w:val="3"/>
      </w:pPr>
      <w:r>
        <w:rPr>
          <w:rFonts w:ascii="宋体" w:hAnsi="宋体"/>
          <w:b/>
        </w:rPr>
        <w:t xml:space="preserve">4.9</w:t>
      </w:r>
      <w:r>
        <w:rPr>
          <w:rFonts w:ascii="宋体" w:hAnsi="宋体"/>
        </w:rPr>
        <w:t xml:space="preserve">承包人须严格执行《资金安全合同》，接受发包人监管。工程资金须用于本合同工程建设，</w:t>
      </w:r>
      <w:r>
        <w:rPr>
          <w:rFonts w:ascii="宋体" w:hAnsi="宋体"/>
        </w:rPr>
        <w:t xml:space="preserve">发包人有权随时检查工程资金流向，若有资金使用不规范情况，发包人有权拒付工程款项，并要求追回工程款。</w:t>
      </w:r>
      <w:r/>
    </w:p>
    <w:p>
      <w:pPr>
        <w:ind w:firstLine="412"/>
        <w:spacing w:line="360" w:lineRule="auto"/>
        <w:rPr>
          <w:rFonts w:ascii="宋体" w:hAnsi="宋体"/>
        </w:rPr>
      </w:pPr>
      <w:r>
        <w:rPr>
          <w:rFonts w:ascii="宋体" w:hAnsi="宋体"/>
        </w:rPr>
        <w:t xml:space="preserve">承包人应按照《中华人民共和国会计法》、《会计基础工作规范》和《企业会计制度》的规定执行，建账核算，以便发包人进行资金监督，确保工程建设资金安全。</w:t>
      </w:r>
      <w:r/>
    </w:p>
    <w:p>
      <w:pPr>
        <w:ind w:firstLine="413"/>
        <w:spacing w:line="360" w:lineRule="auto"/>
        <w:rPr>
          <w:rFonts w:ascii="宋体" w:hAnsi="宋体"/>
          <w:b/>
        </w:rPr>
        <w:outlineLvl w:val="3"/>
      </w:pPr>
      <w:r/>
      <w:bookmarkStart w:id="370" w:name="_Toc426816429"/>
      <w:r/>
      <w:bookmarkStart w:id="371" w:name="_Toc433294571"/>
      <w:r/>
      <w:bookmarkStart w:id="372" w:name="_Toc426822023"/>
      <w:r/>
      <w:bookmarkStart w:id="373" w:name="_Toc446417707"/>
      <w:r/>
      <w:bookmarkStart w:id="374" w:name="_Toc418798731"/>
      <w:r/>
      <w:bookmarkStart w:id="375" w:name="_Toc427650263"/>
      <w:r/>
      <w:bookmarkStart w:id="376" w:name="_Toc429462897"/>
      <w:r/>
      <w:bookmarkStart w:id="377" w:name="_Toc535963042"/>
      <w:r/>
      <w:bookmarkStart w:id="378" w:name="_Toc418799281"/>
      <w:r>
        <w:rPr>
          <w:rFonts w:ascii="宋体" w:hAnsi="宋体"/>
          <w:b/>
        </w:rPr>
        <w:t xml:space="preserve">4.11  不利物质条件</w:t>
      </w:r>
      <w:bookmarkEnd w:id="368"/>
      <w:r/>
      <w:bookmarkEnd w:id="370"/>
      <w:r/>
      <w:bookmarkEnd w:id="371"/>
      <w:r/>
      <w:bookmarkEnd w:id="372"/>
      <w:r/>
      <w:bookmarkEnd w:id="373"/>
      <w:r/>
      <w:bookmarkEnd w:id="374"/>
      <w:r/>
      <w:bookmarkEnd w:id="375"/>
      <w:r/>
      <w:bookmarkEnd w:id="376"/>
      <w:r/>
      <w:bookmarkEnd w:id="377"/>
      <w:r/>
      <w:bookmarkEnd w:id="378"/>
      <w:r/>
      <w:r/>
    </w:p>
    <w:p>
      <w:pPr>
        <w:ind w:firstLine="412"/>
        <w:spacing w:line="360" w:lineRule="auto"/>
        <w:rPr>
          <w:rFonts w:ascii="宋体" w:hAnsi="宋体"/>
        </w:rPr>
        <w:outlineLvl w:val="4"/>
      </w:pPr>
      <w:r/>
      <w:bookmarkStart w:id="379" w:name="_Toc221951159"/>
      <w:r>
        <w:rPr>
          <w:rFonts w:ascii="宋体" w:hAnsi="宋体"/>
          <w:bCs/>
        </w:rPr>
        <w:t xml:space="preserve">4.11.1 </w:t>
      </w:r>
      <w:r>
        <w:rPr>
          <w:rFonts w:ascii="宋体" w:hAnsi="宋体"/>
        </w:rPr>
        <w:t xml:space="preserve">不利物质条件的范围：</w:t>
      </w:r>
      <w:r>
        <w:rPr>
          <w:rFonts w:ascii="宋体" w:hAnsi="宋体"/>
          <w:u w:val="single"/>
        </w:rPr>
        <w:t xml:space="preserve">      /            </w:t>
      </w:r>
      <w:r>
        <w:rPr>
          <w:rFonts w:ascii="宋体" w:hAnsi="宋体"/>
        </w:rPr>
        <w:t xml:space="preserve">。</w:t>
      </w:r>
      <w:bookmarkEnd w:id="379"/>
      <w:r/>
      <w:r/>
    </w:p>
    <w:p>
      <w:pPr>
        <w:ind w:firstLine="413"/>
        <w:spacing w:line="360" w:lineRule="auto"/>
        <w:rPr>
          <w:rFonts w:ascii="宋体" w:hAnsi="宋体"/>
          <w:b/>
        </w:rPr>
        <w:outlineLvl w:val="2"/>
      </w:pPr>
      <w:r/>
      <w:bookmarkStart w:id="380" w:name="_Toc62545903"/>
      <w:r/>
      <w:bookmarkStart w:id="381" w:name="_Toc222031033"/>
      <w:r/>
      <w:bookmarkStart w:id="382" w:name="_Toc221951160"/>
      <w:r/>
      <w:bookmarkStart w:id="383" w:name="_Toc24636"/>
      <w:r/>
      <w:bookmarkStart w:id="384" w:name="_Toc222029531"/>
      <w:r/>
      <w:bookmarkStart w:id="385" w:name="_Toc222032700"/>
      <w:r/>
      <w:bookmarkStart w:id="386" w:name="_Toc14528"/>
      <w:r/>
      <w:bookmarkStart w:id="387" w:name="_Toc222033882"/>
      <w:r/>
      <w:bookmarkStart w:id="388" w:name="_Toc535963043"/>
      <w:r/>
      <w:bookmarkStart w:id="389" w:name="_Toc104817730"/>
      <w:r/>
      <w:bookmarkStart w:id="390" w:name="_Toc229305391"/>
      <w:r/>
      <w:bookmarkStart w:id="391" w:name="_Toc216777369"/>
      <w:r>
        <w:rPr>
          <w:rFonts w:ascii="宋体" w:hAnsi="宋体"/>
          <w:b/>
        </w:rPr>
        <w:t xml:space="preserve">5.材料和工程设备</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13"/>
        <w:spacing w:line="360" w:lineRule="auto"/>
        <w:rPr>
          <w:rFonts w:ascii="宋体" w:hAnsi="宋体"/>
          <w:b/>
        </w:rPr>
        <w:outlineLvl w:val="3"/>
      </w:pPr>
      <w:r/>
      <w:bookmarkStart w:id="392" w:name="_Toc283218270"/>
      <w:r/>
      <w:bookmarkStart w:id="393" w:name="_Toc356997346"/>
      <w:r/>
      <w:bookmarkStart w:id="394" w:name="_Toc261705489"/>
      <w:r/>
      <w:bookmarkStart w:id="395" w:name="_Toc272198800"/>
      <w:r/>
      <w:bookmarkStart w:id="396" w:name="_Toc265844729"/>
      <w:r/>
      <w:bookmarkStart w:id="397" w:name="_Toc272199939"/>
      <w:r/>
      <w:bookmarkStart w:id="398" w:name="_Toc360697007"/>
      <w:r/>
      <w:bookmarkStart w:id="399" w:name="_Toc271854867"/>
      <w:r/>
      <w:bookmarkStart w:id="400" w:name="_Toc280261935"/>
      <w:r/>
      <w:bookmarkStart w:id="401" w:name="_Toc270322289"/>
      <w:r>
        <w:rPr>
          <w:rFonts w:hint="eastAsia" w:ascii="宋体" w:hAnsi="宋体"/>
          <w:b/>
        </w:rPr>
        <w:t xml:space="preserve">5.1承包人提供的材料和工程设备</w:t>
      </w:r>
      <w:bookmarkEnd w:id="392"/>
      <w:r/>
      <w:bookmarkEnd w:id="393"/>
      <w:r/>
      <w:bookmarkEnd w:id="394"/>
      <w:r/>
      <w:bookmarkEnd w:id="395"/>
      <w:r/>
      <w:bookmarkEnd w:id="396"/>
      <w:r/>
      <w:bookmarkEnd w:id="397"/>
      <w:r/>
      <w:bookmarkEnd w:id="398"/>
      <w:r/>
      <w:bookmarkEnd w:id="399"/>
      <w:r/>
      <w:bookmarkEnd w:id="400"/>
      <w:r/>
      <w:bookmarkEnd w:id="401"/>
      <w:r/>
      <w:r/>
    </w:p>
    <w:p>
      <w:pPr>
        <w:ind w:firstLine="412"/>
        <w:spacing w:line="360" w:lineRule="auto"/>
        <w:rPr>
          <w:rFonts w:ascii="宋体" w:hAnsi="宋体"/>
          <w:bCs/>
        </w:rPr>
        <w:outlineLvl w:val="4"/>
      </w:pPr>
      <w:r>
        <w:rPr>
          <w:rFonts w:hint="eastAsia" w:ascii="宋体" w:hAnsi="宋体"/>
          <w:bCs/>
        </w:rPr>
        <w:t xml:space="preserve">5.1.2见《技术标准和要求》一般规定“承包人提供的材料和工程设备”。</w:t>
      </w:r>
      <w:r/>
    </w:p>
    <w:p>
      <w:pPr>
        <w:ind w:firstLine="413"/>
        <w:spacing w:line="360" w:lineRule="auto"/>
        <w:rPr>
          <w:rFonts w:ascii="宋体" w:hAnsi="宋体"/>
          <w:b/>
        </w:rPr>
        <w:outlineLvl w:val="3"/>
      </w:pPr>
      <w:r/>
      <w:bookmarkStart w:id="402" w:name="_Toc221951163"/>
      <w:r>
        <w:rPr>
          <w:rFonts w:ascii="宋体" w:hAnsi="宋体"/>
          <w:b/>
        </w:rPr>
        <w:t xml:space="preserve">5.2  发包人提供的材料和工程设备</w:t>
      </w:r>
      <w:bookmarkEnd w:id="402"/>
      <w:r/>
      <w:r/>
    </w:p>
    <w:p>
      <w:pPr>
        <w:ind w:firstLine="412"/>
        <w:spacing w:line="360" w:lineRule="auto"/>
        <w:rPr>
          <w:rFonts w:ascii="宋体" w:hAnsi="宋体"/>
          <w:bCs/>
        </w:rPr>
        <w:outlineLvl w:val="4"/>
      </w:pPr>
      <w:r>
        <w:rPr>
          <w:rFonts w:ascii="宋体" w:hAnsi="宋体"/>
          <w:bCs/>
        </w:rPr>
        <w:t xml:space="preserve">5.2.1</w:t>
      </w:r>
      <w:r>
        <w:rPr>
          <w:rFonts w:ascii="宋体" w:hAnsi="宋体"/>
        </w:rPr>
        <w:t xml:space="preserve">发包人提供的材料和工程设备见下表</w:t>
      </w:r>
      <w:r>
        <w:rPr>
          <w:rFonts w:ascii="宋体" w:hAnsi="宋体"/>
          <w:bCs/>
        </w:rPr>
        <w:t xml:space="preserve">：</w:t>
      </w:r>
      <w:r/>
    </w:p>
    <w:p>
      <w:pPr>
        <w:ind w:firstLine="413"/>
        <w:spacing w:line="360" w:lineRule="auto"/>
        <w:rPr>
          <w:rFonts w:ascii="宋体" w:hAnsi="宋体"/>
          <w:b/>
        </w:rPr>
      </w:pPr>
      <w:r>
        <w:rPr>
          <w:rFonts w:hint="eastAsia" w:ascii="宋体" w:hAnsi="宋体"/>
          <w:b/>
        </w:rPr>
        <w:t xml:space="preserve">（1）</w:t>
      </w:r>
      <w:r>
        <w:rPr>
          <w:rFonts w:ascii="宋体" w:hAnsi="宋体"/>
          <w:b/>
        </w:rPr>
        <w:t xml:space="preserve">发包人提供的材料</w:t>
      </w:r>
      <w:r>
        <w:rPr>
          <w:rFonts w:hint="eastAsia" w:ascii="宋体" w:hAnsi="宋体"/>
          <w:b/>
        </w:rPr>
        <w:t xml:space="preserve">：</w:t>
      </w:r>
      <w:r>
        <w:rPr>
          <w:rFonts w:ascii="宋体" w:hAnsi="宋体"/>
          <w:b/>
        </w:rPr>
        <w:t xml:space="preserve">无</w:t>
      </w:r>
      <w:r>
        <w:rPr>
          <w:rFonts w:hint="eastAsia" w:ascii="宋体" w:hAnsi="宋体"/>
          <w:b/>
        </w:rPr>
        <w:t xml:space="preserve">。</w:t>
      </w:r>
      <w:r/>
    </w:p>
    <w:p>
      <w:pPr>
        <w:ind w:firstLine="413"/>
        <w:spacing w:line="360" w:lineRule="auto"/>
        <w:rPr>
          <w:rFonts w:ascii="宋体" w:hAnsi="宋体"/>
          <w:b/>
        </w:rPr>
      </w:pPr>
      <w:r>
        <w:rPr>
          <w:rFonts w:hint="eastAsia" w:ascii="宋体" w:hAnsi="宋体"/>
          <w:b/>
        </w:rPr>
        <w:t xml:space="preserve">（2）</w:t>
      </w:r>
      <w:r>
        <w:rPr>
          <w:rFonts w:ascii="宋体" w:hAnsi="宋体"/>
          <w:b/>
        </w:rPr>
        <w:t xml:space="preserve">发包人提供的工程设备</w:t>
      </w:r>
      <w:r>
        <w:rPr>
          <w:rFonts w:hint="eastAsia" w:ascii="宋体" w:hAnsi="宋体"/>
          <w:b/>
        </w:rPr>
        <w:t xml:space="preserve">：无。</w:t>
      </w:r>
      <w:r/>
    </w:p>
    <w:p>
      <w:pPr>
        <w:ind w:firstLine="413"/>
        <w:spacing w:line="360" w:lineRule="auto"/>
        <w:rPr>
          <w:rFonts w:ascii="宋体" w:hAnsi="宋体"/>
          <w:b/>
        </w:rPr>
        <w:outlineLvl w:val="2"/>
      </w:pPr>
      <w:r/>
      <w:bookmarkStart w:id="403" w:name="_Toc104817731"/>
      <w:r/>
      <w:bookmarkStart w:id="404" w:name="_Toc14753"/>
      <w:r/>
      <w:bookmarkStart w:id="405" w:name="_Toc229305392"/>
      <w:r/>
      <w:bookmarkStart w:id="406" w:name="_Toc11499"/>
      <w:r/>
      <w:bookmarkStart w:id="407" w:name="_Toc222032701"/>
      <w:r/>
      <w:bookmarkStart w:id="408" w:name="_Toc222029532"/>
      <w:r/>
      <w:bookmarkStart w:id="409" w:name="_Toc222033883"/>
      <w:r/>
      <w:bookmarkStart w:id="410" w:name="_Toc535963044"/>
      <w:r/>
      <w:bookmarkStart w:id="411" w:name="_Toc222031034"/>
      <w:r/>
      <w:bookmarkStart w:id="412" w:name="_Toc221951166"/>
      <w:r/>
      <w:bookmarkStart w:id="413" w:name="_Toc62545904"/>
      <w:r/>
      <w:bookmarkStart w:id="414" w:name="_Toc216777370"/>
      <w:r>
        <w:rPr>
          <w:rFonts w:ascii="宋体" w:hAnsi="宋体"/>
          <w:b/>
        </w:rPr>
        <w:t xml:space="preserve">6.施工设备和临时设施</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12"/>
        <w:spacing w:line="360" w:lineRule="auto"/>
        <w:rPr>
          <w:rFonts w:ascii="宋体" w:hAnsi="宋体"/>
        </w:rPr>
        <w:outlineLvl w:val="4"/>
      </w:pPr>
      <w:r/>
      <w:bookmarkStart w:id="415" w:name="_Toc221951167"/>
      <w:r>
        <w:rPr>
          <w:rFonts w:ascii="宋体" w:hAnsi="宋体"/>
        </w:rPr>
        <w:t xml:space="preserve">6.1.2</w:t>
      </w:r>
      <w:r>
        <w:rPr>
          <w:rFonts w:hint="eastAsia" w:ascii="宋体" w:hAnsi="宋体"/>
        </w:rPr>
        <w:t xml:space="preserve">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12"/>
        <w:spacing w:line="360" w:lineRule="auto"/>
        <w:rPr>
          <w:rFonts w:ascii="宋体" w:hAnsi="宋体"/>
        </w:rPr>
        <w:outlineLvl w:val="4"/>
      </w:pPr>
      <w:r>
        <w:rPr>
          <w:rFonts w:ascii="宋体" w:hAnsi="宋体"/>
        </w:rPr>
        <w:t xml:space="preserve">6.2发包人不提供任何的施工设备和临时设施。</w:t>
      </w:r>
      <w:r/>
    </w:p>
    <w:p>
      <w:pPr>
        <w:ind w:firstLine="412"/>
        <w:spacing w:line="360" w:lineRule="auto"/>
        <w:rPr>
          <w:rFonts w:ascii="宋体" w:hAnsi="宋体"/>
        </w:rPr>
      </w:pPr>
      <w:r/>
      <w:bookmarkStart w:id="416" w:name="_Toc221951169"/>
      <w:r/>
      <w:bookmarkEnd w:id="415"/>
      <w:r>
        <w:rPr>
          <w:rFonts w:ascii="宋体" w:hAnsi="宋体"/>
        </w:rPr>
        <w:t xml:space="preserve">（1）发包人提供的</w:t>
      </w:r>
      <w:r>
        <w:rPr>
          <w:rFonts w:ascii="宋体" w:hAnsi="宋体"/>
        </w:rPr>
        <w:t xml:space="preserve">的</w:t>
      </w:r>
      <w:r>
        <w:rPr>
          <w:rFonts w:ascii="宋体" w:hAnsi="宋体"/>
        </w:rPr>
        <w:t xml:space="preserve">施工设备见下表</w:t>
      </w:r>
      <w:bookmarkEnd w:id="416"/>
      <w:r>
        <w:rPr>
          <w:rFonts w:ascii="宋体" w:hAnsi="宋体"/>
        </w:rPr>
        <w:t xml:space="preserve">：</w:t>
      </w:r>
      <w:r/>
    </w:p>
    <w:p>
      <w:pPr>
        <w:ind w:firstLine="413"/>
        <w:jc w:val="center"/>
        <w:spacing w:line="360" w:lineRule="auto"/>
        <w:rPr>
          <w:rFonts w:ascii="宋体" w:hAnsi="宋体"/>
        </w:rPr>
      </w:pPr>
      <w:r/>
      <w:bookmarkStart w:id="417" w:name="_Toc221951170"/>
      <w:r>
        <w:rPr>
          <w:rFonts w:ascii="宋体" w:hAnsi="宋体"/>
          <w:b/>
        </w:rPr>
        <w:t xml:space="preserve">发包人提供的施工设备表（</w:t>
      </w:r>
      <w:r>
        <w:rPr>
          <w:rFonts w:ascii="宋体" w:hAnsi="宋体"/>
        </w:rPr>
        <w:t xml:space="preserve">参考格式</w:t>
      </w:r>
      <w:r>
        <w:rPr>
          <w:rFonts w:ascii="宋体" w:hAnsi="宋体"/>
          <w:b/>
        </w:rPr>
        <w:t xml:space="preserve">）</w:t>
      </w:r>
      <w:bookmarkEnd w:id="417"/>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44"/>
        <w:gridCol w:w="1625"/>
        <w:gridCol w:w="1440"/>
        <w:gridCol w:w="1081"/>
        <w:gridCol w:w="809"/>
        <w:gridCol w:w="1228"/>
        <w:gridCol w:w="1562"/>
        <w:gridCol w:w="558"/>
      </w:tblGrid>
      <w:tr>
        <w:trPr>
          <w:jc w:val="cente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spacing w:line="360" w:lineRule="auto"/>
              <w:rPr>
                <w:rFonts w:ascii="宋体" w:hAnsi="宋体"/>
              </w:rPr>
            </w:pPr>
            <w:r>
              <w:rPr>
                <w:rFonts w:ascii="宋体" w:hAnsi="宋体"/>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spacing w:line="360" w:lineRule="auto"/>
              <w:rPr>
                <w:rFonts w:ascii="宋体" w:hAnsi="宋体"/>
              </w:rPr>
            </w:pPr>
            <w:r/>
            <w:bookmarkStart w:id="418" w:name="_Toc221951171"/>
            <w:r>
              <w:rPr>
                <w:rFonts w:ascii="宋体" w:hAnsi="宋体"/>
              </w:rPr>
              <w:t xml:space="preserve">施工设备</w:t>
            </w:r>
            <w:r/>
          </w:p>
          <w:p>
            <w:pPr>
              <w:ind w:right="-3"/>
              <w:jc w:val="center"/>
              <w:spacing w:line="360" w:lineRule="auto"/>
              <w:rPr>
                <w:rFonts w:ascii="宋体" w:hAnsi="宋体"/>
              </w:rPr>
            </w:pPr>
            <w:r>
              <w:rPr>
                <w:rFonts w:ascii="宋体" w:hAnsi="宋体"/>
              </w:rPr>
              <w:t xml:space="preserve">名称</w:t>
            </w:r>
            <w:bookmarkEnd w:id="418"/>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spacing w:line="360" w:lineRule="auto"/>
              <w:rPr>
                <w:rFonts w:ascii="宋体" w:hAnsi="宋体"/>
              </w:rPr>
            </w:pPr>
            <w:r/>
            <w:bookmarkStart w:id="419" w:name="_Toc221951172"/>
            <w:r>
              <w:rPr>
                <w:rFonts w:ascii="宋体" w:hAnsi="宋体"/>
              </w:rPr>
              <w:t xml:space="preserve">型号及规格</w:t>
            </w:r>
            <w:bookmarkEnd w:id="419"/>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rPr>
                <w:rFonts w:ascii="宋体" w:hAnsi="宋体"/>
              </w:rPr>
            </w:pPr>
            <w:r/>
            <w:bookmarkStart w:id="420" w:name="_Toc221951173"/>
            <w:r>
              <w:rPr>
                <w:rFonts w:ascii="宋体" w:hAnsi="宋体"/>
              </w:rPr>
              <w:t xml:space="preserve">设备</w:t>
            </w:r>
            <w:r/>
          </w:p>
          <w:p>
            <w:pPr>
              <w:jc w:val="center"/>
              <w:spacing w:line="360" w:lineRule="auto"/>
              <w:rPr>
                <w:rFonts w:ascii="宋体" w:hAnsi="宋体"/>
              </w:rPr>
            </w:pPr>
            <w:r>
              <w:rPr>
                <w:rFonts w:ascii="宋体" w:hAnsi="宋体"/>
              </w:rPr>
              <w:t xml:space="preserve">状况</w:t>
            </w:r>
            <w:bookmarkEnd w:id="420"/>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spacing w:line="360" w:lineRule="auto"/>
              <w:rPr>
                <w:rFonts w:ascii="宋体" w:hAnsi="宋体"/>
              </w:rPr>
            </w:pPr>
            <w:r/>
            <w:bookmarkStart w:id="421" w:name="_Toc221951174"/>
            <w:r>
              <w:rPr>
                <w:rFonts w:ascii="宋体" w:hAnsi="宋体"/>
              </w:rPr>
              <w:t xml:space="preserve">数量</w:t>
            </w:r>
            <w:bookmarkEnd w:id="421"/>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spacing w:line="360" w:lineRule="auto"/>
              <w:rPr>
                <w:rFonts w:ascii="宋体" w:hAnsi="宋体"/>
              </w:rPr>
            </w:pPr>
            <w:r/>
            <w:bookmarkStart w:id="422" w:name="_Toc221951175"/>
            <w:r>
              <w:rPr>
                <w:rFonts w:ascii="宋体" w:hAnsi="宋体"/>
              </w:rPr>
              <w:t xml:space="preserve">移交地点</w:t>
            </w:r>
            <w:bookmarkEnd w:id="422"/>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spacing w:line="360" w:lineRule="auto"/>
              <w:rPr>
                <w:rFonts w:ascii="宋体" w:hAnsi="宋体"/>
              </w:rPr>
            </w:pPr>
            <w:r>
              <w:rPr>
                <w:rFonts w:ascii="宋体" w:hAnsi="宋体"/>
              </w:rPr>
              <w:t xml:space="preserve">计划移交</w:t>
            </w:r>
            <w:r/>
          </w:p>
          <w:p>
            <w:pPr>
              <w:jc w:val="center"/>
              <w:spacing w:line="360" w:lineRule="auto"/>
              <w:rPr>
                <w:rFonts w:ascii="宋体" w:hAnsi="宋体"/>
              </w:rPr>
            </w:pPr>
            <w:r>
              <w:rPr>
                <w:rFonts w:ascii="宋体" w:hAnsi="宋体"/>
              </w:rPr>
              <w:t xml:space="preserve">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spacing w:line="360" w:lineRule="auto"/>
              <w:rPr>
                <w:rFonts w:ascii="宋体" w:hAnsi="宋体"/>
              </w:rPr>
            </w:pPr>
            <w:r/>
            <w:bookmarkStart w:id="423" w:name="_Toc221951176"/>
            <w:r>
              <w:rPr>
                <w:rFonts w:hint="eastAsia" w:ascii="宋体" w:hAnsi="宋体"/>
              </w:rPr>
              <w:t xml:space="preserve">备注</w:t>
            </w:r>
            <w:bookmarkEnd w:id="423"/>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rPr>
                <w:rFonts w:ascii="宋体" w:hAnsi="宋体"/>
              </w:rPr>
            </w:pPr>
            <w:r>
              <w:rPr>
                <w:rFonts w:ascii="宋体" w:hAnsi="宋体"/>
              </w:rPr>
              <w:t xml:space="preserve">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pacing w:line="360" w:lineRule="auto"/>
              <w:rPr>
                <w:rFonts w:ascii="宋体" w:hAnsi="宋体"/>
              </w:rPr>
            </w:pPr>
            <w:r>
              <w:rPr>
                <w:rFonts w:ascii="宋体" w:hAnsi="宋体"/>
              </w:rPr>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pacing w:line="360" w:lineRule="auto"/>
              <w:rPr>
                <w:rFonts w:ascii="宋体" w:hAnsi="宋体"/>
              </w:rPr>
            </w:pPr>
            <w:r>
              <w:rPr>
                <w:rFonts w:ascii="宋体" w:hAnsi="宋体"/>
              </w:rPr>
            </w:r>
            <w:r/>
          </w:p>
        </w:tc>
      </w:tr>
      <w:tr>
        <w:trPr>
          <w:jc w:val="cente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spacing w:line="360" w:lineRule="auto"/>
              <w:rPr>
                <w:rFonts w:ascii="宋体" w:hAnsi="宋体"/>
              </w:rPr>
            </w:pPr>
            <w:r>
              <w:rPr>
                <w:rFonts w:ascii="宋体" w:hAnsi="宋体"/>
              </w:rPr>
            </w:r>
            <w:r/>
          </w:p>
        </w:tc>
      </w:tr>
    </w:tbl>
    <w:p>
      <w:pPr>
        <w:ind w:firstLine="412"/>
        <w:spacing w:line="360" w:lineRule="auto"/>
        <w:rPr>
          <w:rFonts w:ascii="宋体" w:hAnsi="宋体"/>
        </w:rPr>
      </w:pPr>
      <w:r/>
      <w:bookmarkStart w:id="424" w:name="_Toc221951177"/>
      <w:r>
        <w:rPr>
          <w:rFonts w:ascii="宋体" w:hAnsi="宋体"/>
        </w:rPr>
        <w:t xml:space="preserve">注：设备状况栏内填写该设备的新旧程度、购进时间、已使用小时数和最近一次的大修时间。</w:t>
      </w:r>
      <w:bookmarkEnd w:id="424"/>
      <w:r/>
      <w:r/>
    </w:p>
    <w:p>
      <w:pPr>
        <w:ind w:firstLine="412"/>
        <w:spacing w:line="360" w:lineRule="auto"/>
        <w:rPr>
          <w:rFonts w:ascii="宋体" w:hAnsi="宋体"/>
          <w:b/>
        </w:rPr>
      </w:pPr>
      <w:r>
        <w:rPr>
          <w:rFonts w:ascii="宋体" w:hAnsi="宋体"/>
        </w:rPr>
        <w:t xml:space="preserve">（2）发包人提供的临时设施：</w:t>
      </w:r>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2"/>
      </w:pPr>
      <w:r/>
      <w:bookmarkStart w:id="425" w:name="_Toc433294573"/>
      <w:r/>
      <w:bookmarkStart w:id="426" w:name="_Toc426822025"/>
      <w:r/>
      <w:bookmarkStart w:id="427" w:name="_Toc8265"/>
      <w:r/>
      <w:bookmarkStart w:id="428" w:name="_Toc62545905"/>
      <w:r/>
      <w:bookmarkStart w:id="429" w:name="_Toc535963045"/>
      <w:r/>
      <w:bookmarkStart w:id="430" w:name="_Toc429462899"/>
      <w:r/>
      <w:bookmarkStart w:id="431" w:name="_Toc446417709"/>
      <w:r/>
      <w:bookmarkStart w:id="432" w:name="_Toc426816431"/>
      <w:r/>
      <w:bookmarkStart w:id="433" w:name="_Toc427650265"/>
      <w:r/>
      <w:bookmarkStart w:id="434" w:name="_Toc418798733"/>
      <w:r/>
      <w:bookmarkStart w:id="435" w:name="_Toc418799283"/>
      <w:r/>
      <w:bookmarkStart w:id="436" w:name="_Toc13015"/>
      <w:r/>
      <w:bookmarkStart w:id="437" w:name="_Toc104817732"/>
      <w:r/>
      <w:bookmarkStart w:id="438" w:name="_Toc216777371"/>
      <w:r>
        <w:rPr>
          <w:rFonts w:ascii="宋体" w:hAnsi="宋体"/>
          <w:b/>
        </w:rPr>
        <w:t xml:space="preserve">7.交通运输</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412"/>
        <w:spacing w:line="360" w:lineRule="auto"/>
        <w:rPr>
          <w:rFonts w:ascii="宋体" w:hAnsi="宋体"/>
        </w:rPr>
      </w:pPr>
      <w:r/>
      <w:bookmarkStart w:id="439" w:name="_Toc535963046"/>
      <w:r>
        <w:rPr>
          <w:rFonts w:ascii="宋体" w:hAnsi="宋体"/>
        </w:rPr>
        <w:t xml:space="preserve">道路通行权和场外设施的约定：</w:t>
      </w:r>
      <w:r>
        <w:rPr>
          <w:rFonts w:ascii="宋体" w:hAnsi="宋体"/>
          <w:u w:val="single"/>
        </w:rPr>
        <w:t xml:space="preserve">  </w:t>
      </w:r>
      <w:r>
        <w:rPr>
          <w:rFonts w:hint="eastAsia" w:ascii="宋体" w:hAnsi="宋体"/>
          <w:u w:val="single"/>
        </w:rPr>
        <w:t xml:space="preserve">发包人可根据工程需要协助承包人办理取得出入施工场地的专用和临时道路的通行权，以及取得为工程建设所需修建场外设施的权利，但相关费用由承包人承担。</w:t>
      </w:r>
      <w:r/>
    </w:p>
    <w:p>
      <w:pPr>
        <w:ind w:firstLine="413"/>
        <w:spacing w:line="360" w:lineRule="auto"/>
        <w:rPr>
          <w:rFonts w:ascii="宋体" w:hAnsi="宋体"/>
          <w:b/>
        </w:rPr>
        <w:outlineLvl w:val="2"/>
      </w:pPr>
      <w:r/>
      <w:bookmarkStart w:id="440" w:name="_Toc2752"/>
      <w:r/>
      <w:bookmarkStart w:id="441" w:name="_Toc8823"/>
      <w:r/>
      <w:bookmarkStart w:id="442" w:name="_Toc104817733"/>
      <w:r/>
      <w:bookmarkStart w:id="443" w:name="_Toc62545906"/>
      <w:r/>
      <w:bookmarkStart w:id="444" w:name="_Toc216777372"/>
      <w:r>
        <w:rPr>
          <w:rFonts w:ascii="宋体" w:hAnsi="宋体"/>
          <w:b/>
        </w:rPr>
        <w:t xml:space="preserve">8.测量放线</w:t>
      </w:r>
      <w:bookmarkEnd w:id="439"/>
      <w:r/>
      <w:bookmarkEnd w:id="440"/>
      <w:r/>
      <w:bookmarkEnd w:id="441"/>
      <w:r/>
      <w:bookmarkEnd w:id="442"/>
      <w:r/>
      <w:bookmarkEnd w:id="443"/>
      <w:r/>
      <w:bookmarkEnd w:id="444"/>
      <w:r/>
      <w:r/>
    </w:p>
    <w:p>
      <w:pPr>
        <w:ind w:firstLine="413"/>
        <w:spacing w:line="360" w:lineRule="auto"/>
        <w:rPr>
          <w:rFonts w:ascii="宋体" w:hAnsi="宋体"/>
          <w:b/>
        </w:rPr>
        <w:outlineLvl w:val="3"/>
      </w:pPr>
      <w:r>
        <w:rPr>
          <w:rFonts w:ascii="宋体" w:hAnsi="宋体"/>
          <w:b/>
        </w:rPr>
        <w:t xml:space="preserve">8.1施工控制网</w:t>
      </w:r>
      <w:r/>
    </w:p>
    <w:p>
      <w:pPr>
        <w:ind w:firstLine="412"/>
        <w:spacing w:line="360" w:lineRule="auto"/>
        <w:rPr>
          <w:rFonts w:ascii="宋体" w:hAnsi="宋体"/>
          <w:u w:val="single"/>
        </w:rPr>
        <w:outlineLvl w:val="4"/>
      </w:pPr>
      <w:r>
        <w:rPr>
          <w:rFonts w:ascii="宋体" w:hAnsi="宋体"/>
        </w:rPr>
        <w:t xml:space="preserve">8.1.1施工控制网的约定：</w:t>
      </w:r>
      <w:r>
        <w:rPr>
          <w:rFonts w:ascii="宋体" w:hAnsi="宋体"/>
          <w:u w:val="single"/>
        </w:rPr>
        <w:t xml:space="preserve">施工控制网由承包人负责测设，发包人应在本合同协议书签订后的</w:t>
      </w:r>
      <w:r>
        <w:rPr>
          <w:rFonts w:ascii="宋体" w:hAnsi="宋体"/>
          <w:u w:val="single"/>
        </w:rPr>
        <w:t xml:space="preserve">7天内，向承包人提供测量基准点、基准线和水准点及其相关资料。承包人应在收到上述资料后的7天内，将施测的施工控制网资料提交</w:t>
      </w:r>
      <w:r>
        <w:rPr>
          <w:rFonts w:hint="eastAsia" w:ascii="宋体" w:hAnsi="宋体"/>
          <w:u w:val="single"/>
        </w:rPr>
        <w:t xml:space="preserve">发包</w:t>
      </w:r>
      <w:r>
        <w:rPr>
          <w:rFonts w:ascii="宋体" w:hAnsi="宋体"/>
          <w:u w:val="single"/>
        </w:rPr>
        <w:t xml:space="preserve">人审批。</w:t>
      </w:r>
      <w:r>
        <w:rPr>
          <w:rFonts w:hint="eastAsia" w:ascii="宋体" w:hAnsi="宋体"/>
          <w:u w:val="single"/>
        </w:rPr>
        <w:t xml:space="preserve">发包</w:t>
      </w:r>
      <w:r>
        <w:rPr>
          <w:rFonts w:ascii="宋体" w:hAnsi="宋体"/>
          <w:u w:val="single"/>
        </w:rPr>
        <w:t xml:space="preserve">人应在收到报批件后的7天内批复承包人。</w:t>
      </w:r>
      <w:r/>
    </w:p>
    <w:p>
      <w:pPr>
        <w:ind w:firstLine="413"/>
        <w:spacing w:line="360" w:lineRule="auto"/>
        <w:rPr>
          <w:rFonts w:ascii="宋体" w:hAnsi="宋体"/>
          <w:b/>
        </w:rPr>
        <w:outlineLvl w:val="2"/>
      </w:pPr>
      <w:r/>
      <w:bookmarkStart w:id="445" w:name="_Toc62545907"/>
      <w:r/>
      <w:bookmarkStart w:id="446" w:name="_Toc104817734"/>
      <w:r/>
      <w:bookmarkStart w:id="447" w:name="_Toc535963047"/>
      <w:r/>
      <w:bookmarkStart w:id="448" w:name="_Toc16254"/>
      <w:r/>
      <w:bookmarkStart w:id="449" w:name="_Toc8469"/>
      <w:r/>
      <w:bookmarkStart w:id="450" w:name="_Toc216777373"/>
      <w:r>
        <w:rPr>
          <w:rFonts w:ascii="宋体" w:hAnsi="宋体"/>
          <w:b/>
        </w:rPr>
        <w:t xml:space="preserve">9.施工安全、治安保卫和环境保护</w:t>
      </w:r>
      <w:bookmarkEnd w:id="445"/>
      <w:r/>
      <w:bookmarkEnd w:id="446"/>
      <w:r/>
      <w:bookmarkEnd w:id="447"/>
      <w:r/>
      <w:bookmarkEnd w:id="448"/>
      <w:r/>
      <w:bookmarkEnd w:id="449"/>
      <w:r/>
      <w:bookmarkEnd w:id="450"/>
      <w:r/>
      <w:r/>
    </w:p>
    <w:p>
      <w:pPr>
        <w:ind w:firstLine="413"/>
        <w:spacing w:line="360" w:lineRule="auto"/>
        <w:rPr>
          <w:rFonts w:ascii="宋体" w:hAnsi="宋体"/>
          <w:b/>
        </w:rPr>
        <w:outlineLvl w:val="3"/>
      </w:pPr>
      <w:r>
        <w:rPr>
          <w:rFonts w:ascii="宋体" w:hAnsi="宋体"/>
          <w:b/>
        </w:rPr>
        <w:t xml:space="preserve">9.1发包人的施工安全责任</w:t>
      </w:r>
      <w:r/>
    </w:p>
    <w:p>
      <w:pPr>
        <w:ind w:firstLine="412"/>
        <w:spacing w:line="360" w:lineRule="auto"/>
        <w:rPr>
          <w:rFonts w:ascii="宋体" w:hAnsi="宋体"/>
        </w:rPr>
        <w:outlineLvl w:val="4"/>
      </w:pPr>
      <w:r>
        <w:rPr>
          <w:rFonts w:ascii="宋体" w:hAnsi="宋体"/>
        </w:rPr>
        <w:t xml:space="preserve">9.1.4发包人提供</w:t>
      </w:r>
      <w:r>
        <w:rPr>
          <w:rFonts w:ascii="宋体" w:hAnsi="宋体"/>
          <w:u w:val="single"/>
        </w:rPr>
        <w:t xml:space="preserve">   /  </w:t>
      </w:r>
      <w:r>
        <w:rPr>
          <w:rFonts w:ascii="宋体" w:hAnsi="宋体"/>
        </w:rPr>
        <w:t xml:space="preserve">资料，</w:t>
      </w:r>
      <w:r>
        <w:rPr>
          <w:rFonts w:ascii="宋体" w:hAnsi="宋体"/>
        </w:rPr>
        <w:t xml:space="preserve">其余资料</w:t>
      </w:r>
      <w:r>
        <w:rPr>
          <w:rFonts w:ascii="宋体" w:hAnsi="宋体"/>
        </w:rPr>
        <w:t xml:space="preserve">由承包人负责收集。</w:t>
      </w:r>
      <w:r/>
    </w:p>
    <w:p>
      <w:pPr>
        <w:ind w:firstLine="413"/>
        <w:spacing w:line="360" w:lineRule="auto"/>
        <w:rPr>
          <w:rFonts w:ascii="宋体" w:hAnsi="宋体"/>
          <w:b/>
        </w:rPr>
        <w:outlineLvl w:val="3"/>
      </w:pPr>
      <w:r/>
      <w:bookmarkStart w:id="451" w:name="_Toc535963048"/>
      <w:r/>
      <w:bookmarkStart w:id="452" w:name="_Toc429462900"/>
      <w:r/>
      <w:bookmarkStart w:id="453" w:name="_Toc427650266"/>
      <w:r/>
      <w:bookmarkStart w:id="454" w:name="_Toc62545908"/>
      <w:r/>
      <w:bookmarkStart w:id="455" w:name="_Toc426816432"/>
      <w:r/>
      <w:bookmarkStart w:id="456" w:name="_Toc433294574"/>
      <w:r/>
      <w:bookmarkStart w:id="457" w:name="_Toc446417710"/>
      <w:r/>
      <w:bookmarkStart w:id="458" w:name="_Toc426822026"/>
      <w:r/>
      <w:bookmarkStart w:id="459" w:name="_Toc418799284"/>
      <w:r/>
      <w:bookmarkStart w:id="460" w:name="_Toc418798734"/>
      <w:r>
        <w:rPr>
          <w:rFonts w:ascii="宋体" w:hAnsi="宋体"/>
          <w:b/>
        </w:rPr>
        <w:t xml:space="preserve">9.2承包人的施工安全责任</w:t>
      </w:r>
      <w:bookmarkEnd w:id="451"/>
      <w:r/>
      <w:bookmarkEnd w:id="452"/>
      <w:r/>
      <w:bookmarkEnd w:id="453"/>
      <w:r/>
      <w:bookmarkEnd w:id="454"/>
      <w:r/>
      <w:bookmarkEnd w:id="455"/>
      <w:r/>
      <w:bookmarkEnd w:id="456"/>
      <w:r/>
      <w:bookmarkEnd w:id="457"/>
      <w:r/>
      <w:bookmarkEnd w:id="458"/>
      <w:r/>
      <w:bookmarkEnd w:id="459"/>
      <w:r/>
      <w:bookmarkEnd w:id="460"/>
      <w:r/>
      <w:r/>
    </w:p>
    <w:p>
      <w:pPr>
        <w:ind w:firstLine="412"/>
        <w:spacing w:line="360" w:lineRule="auto"/>
        <w:outlineLvl w:val="4"/>
      </w:pPr>
      <w:r>
        <w:rPr>
          <w:rFonts w:ascii="宋体" w:hAnsi="宋体"/>
        </w:rPr>
        <w:t xml:space="preserve">9.2.1</w:t>
      </w:r>
      <w:r>
        <w:t xml:space="preserve">承包人应在开工后</w:t>
      </w:r>
      <w:r>
        <w:t xml:space="preserve">21</w:t>
      </w:r>
      <w:r>
        <w:t xml:space="preserve">天内，按合同约定的安全生产内容目标，编制施工安全措施计划报送</w:t>
      </w:r>
      <w:bookmarkStart w:id="461" w:name="OLE_LINK31"/>
      <w:r/>
      <w:bookmarkStart w:id="462" w:name="OLE_LINK32"/>
      <w:r>
        <w:rPr>
          <w:rFonts w:hint="eastAsia" w:ascii="宋体" w:hAnsi="宋体"/>
        </w:rPr>
        <w:t xml:space="preserve">发包</w:t>
      </w:r>
      <w:bookmarkEnd w:id="461"/>
      <w:r/>
      <w:bookmarkEnd w:id="462"/>
      <w:r>
        <w:t xml:space="preserve">人审批。为加强安全管理，发包人将根据工程实际，组织一个由发包人和承包人共同参与的安全生产组织机构，监督和协调工地的施工安全，承包人应予以配合。</w:t>
      </w:r>
      <w:r/>
    </w:p>
    <w:p>
      <w:pPr>
        <w:ind w:firstLine="412"/>
        <w:spacing w:line="360" w:lineRule="auto"/>
        <w:rPr>
          <w:rFonts w:ascii="宋体" w:hAnsi="宋体"/>
        </w:rPr>
        <w:outlineLvl w:val="4"/>
      </w:pPr>
      <w:r>
        <w:rPr>
          <w:rFonts w:ascii="宋体" w:hAnsi="宋体"/>
        </w:rPr>
        <w:t xml:space="preserve">9.2.12</w:t>
      </w:r>
      <w:r>
        <w:rPr>
          <w:rFonts w:hint="eastAsia" w:ascii="宋体" w:hAnsi="宋体"/>
          <w:b/>
        </w:rPr>
        <w:t xml:space="preserve">承包人</w:t>
      </w:r>
      <w:r>
        <w:rPr>
          <w:rFonts w:ascii="宋体" w:hAnsi="宋体"/>
          <w:b/>
        </w:rPr>
        <w:t xml:space="preserve">应</w:t>
      </w:r>
      <w:r>
        <w:rPr>
          <w:rFonts w:hint="eastAsia" w:ascii="宋体" w:hAnsi="宋体"/>
          <w:b/>
        </w:rPr>
        <w:t xml:space="preserve">按规定</w:t>
      </w:r>
      <w:r>
        <w:rPr>
          <w:rFonts w:ascii="宋体" w:hAnsi="宋体"/>
          <w:b/>
        </w:rPr>
        <w:t xml:space="preserve">编制</w:t>
      </w:r>
      <w:r>
        <w:rPr>
          <w:rFonts w:hint="eastAsia" w:ascii="宋体" w:hAnsi="宋体"/>
          <w:b/>
        </w:rPr>
        <w:t xml:space="preserve">相应</w:t>
      </w:r>
      <w:r>
        <w:rPr>
          <w:rFonts w:ascii="宋体" w:hAnsi="宋体"/>
          <w:b/>
        </w:rPr>
        <w:t xml:space="preserve">专项施工方案</w:t>
      </w:r>
      <w:r>
        <w:rPr>
          <w:rFonts w:hint="eastAsia" w:ascii="宋体" w:hAnsi="宋体"/>
          <w:b/>
        </w:rPr>
        <w:t xml:space="preserve">，报</w:t>
      </w:r>
      <w:r>
        <w:rPr>
          <w:rFonts w:hint="eastAsia" w:ascii="宋体" w:hAnsi="宋体"/>
          <w:b/>
        </w:rPr>
        <w:t xml:space="preserve">发包</w:t>
      </w:r>
      <w:r>
        <w:rPr>
          <w:rFonts w:ascii="宋体" w:hAnsi="宋体"/>
          <w:b/>
        </w:rPr>
        <w:t xml:space="preserve">人审核</w:t>
      </w:r>
      <w:r>
        <w:rPr>
          <w:rFonts w:hint="eastAsia" w:ascii="宋体" w:hAnsi="宋体"/>
          <w:b/>
        </w:rPr>
        <w:t xml:space="preserve">（按规定需要专家论证的，应按要求组织）</w:t>
      </w:r>
      <w:r>
        <w:rPr>
          <w:rFonts w:ascii="宋体" w:hAnsi="宋体"/>
        </w:rPr>
        <w:t xml:space="preserve">。</w:t>
      </w:r>
      <w:r/>
    </w:p>
    <w:p>
      <w:pPr>
        <w:ind w:firstLine="412"/>
        <w:spacing w:line="360" w:lineRule="auto"/>
        <w:rPr>
          <w:rFonts w:ascii="宋体" w:hAnsi="宋体"/>
        </w:rPr>
        <w:outlineLvl w:val="4"/>
      </w:pPr>
      <w:r>
        <w:rPr>
          <w:rFonts w:ascii="宋体" w:hAnsi="宋体"/>
        </w:rPr>
        <w:t xml:space="preserve">9.3.1</w:t>
      </w:r>
      <w:r>
        <w:t xml:space="preserve">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12"/>
        <w:spacing w:line="360" w:lineRule="auto"/>
        <w:rPr>
          <w:rFonts w:ascii="宋体" w:hAnsi="宋体"/>
        </w:rPr>
        <w:outlineLvl w:val="4"/>
      </w:pPr>
      <w:r>
        <w:rPr>
          <w:rFonts w:ascii="宋体" w:hAnsi="宋体"/>
        </w:rPr>
        <w:t xml:space="preserve">9.3.3</w:t>
      </w:r>
      <w:r>
        <w:t xml:space="preserve">承包人应在工程开工后</w:t>
      </w:r>
      <w:r>
        <w:t xml:space="preserve">14</w:t>
      </w:r>
      <w:r>
        <w:t xml:space="preserve">天内，编制施工场地治安管理计划，并制定应对突发治安事件的紧急预案报发包人。</w:t>
      </w:r>
      <w:r/>
    </w:p>
    <w:p>
      <w:pPr>
        <w:ind w:firstLine="412"/>
        <w:spacing w:line="360" w:lineRule="auto"/>
        <w:rPr>
          <w:rFonts w:ascii="宋体" w:hAnsi="宋体"/>
        </w:rPr>
        <w:outlineLvl w:val="4"/>
      </w:pPr>
      <w:r>
        <w:rPr>
          <w:rFonts w:ascii="宋体" w:hAnsi="宋体"/>
        </w:rPr>
        <w:t xml:space="preserve">9.4.1本款具体内容详见《技术标准和要求》一般规定。</w:t>
      </w:r>
      <w:r/>
    </w:p>
    <w:p>
      <w:pPr>
        <w:ind w:firstLine="412"/>
        <w:spacing w:line="360" w:lineRule="auto"/>
        <w:outlineLvl w:val="4"/>
      </w:pPr>
      <w:r>
        <w:rPr>
          <w:rFonts w:ascii="宋体" w:hAnsi="宋体"/>
        </w:rPr>
        <w:t xml:space="preserve">9.4.2</w:t>
      </w:r>
      <w:r>
        <w:t xml:space="preserve">承包人应建立健全环境保护管理体系，污染物处理及排放符合国家及地方环境保护标准，技术及管理措施到位，施工区须经常洒水，减少粉尘污染，生活区生活垃圾及时处理，施工机械油污处理得当。</w:t>
      </w:r>
      <w:r/>
    </w:p>
    <w:p>
      <w:pPr>
        <w:ind w:firstLine="413"/>
        <w:spacing w:line="360" w:lineRule="auto"/>
      </w:pPr>
      <w:r>
        <w:rPr>
          <w:rFonts w:hint="eastAsia"/>
          <w:b/>
          <w:bCs/>
        </w:rPr>
        <w:t xml:space="preserve">增加：</w:t>
      </w:r>
      <w:r/>
    </w:p>
    <w:p>
      <w:pPr>
        <w:ind w:firstLine="413"/>
        <w:spacing w:line="360" w:lineRule="auto"/>
      </w:pPr>
      <w:r>
        <w:rPr>
          <w:rFonts w:hint="eastAsia"/>
          <w:b/>
          <w:bCs/>
        </w:rPr>
        <w:t xml:space="preserve">①工程安全管理目标：</w:t>
      </w:r>
      <w:r>
        <w:rPr>
          <w:rFonts w:hint="eastAsia"/>
          <w:b/>
          <w:bCs/>
          <w:u w:val="single"/>
        </w:rPr>
        <w:t xml:space="preserve">安全管理无等级事故发生</w:t>
      </w:r>
      <w:r>
        <w:rPr>
          <w:rFonts w:hint="eastAsia"/>
        </w:rPr>
        <w:t xml:space="preserve">。</w:t>
      </w:r>
      <w:r/>
    </w:p>
    <w:p>
      <w:pPr>
        <w:ind w:firstLine="413"/>
        <w:spacing w:line="360" w:lineRule="auto"/>
        <w:rPr>
          <w:rFonts w:ascii="宋体" w:hAnsi="宋体"/>
        </w:rPr>
        <w:outlineLvl w:val="4"/>
      </w:pPr>
      <w:r>
        <w:rPr>
          <w:rFonts w:hint="eastAsia"/>
          <w:b/>
          <w:bCs/>
        </w:rPr>
        <w:t xml:space="preserve">②本工程全面推广应用标准配电箱，其费用含在总价中。</w:t>
      </w:r>
      <w:r/>
    </w:p>
    <w:p>
      <w:pPr>
        <w:ind w:firstLine="413"/>
        <w:spacing w:line="360" w:lineRule="auto"/>
        <w:rPr>
          <w:rFonts w:ascii="宋体" w:hAnsi="宋体"/>
          <w:b/>
        </w:rPr>
        <w:outlineLvl w:val="3"/>
      </w:pPr>
      <w:r/>
      <w:bookmarkStart w:id="463" w:name="_Toc418798735"/>
      <w:r/>
      <w:bookmarkStart w:id="464" w:name="_Toc446417711"/>
      <w:r/>
      <w:bookmarkStart w:id="465" w:name="_Toc433294575"/>
      <w:r/>
      <w:bookmarkStart w:id="466" w:name="_Toc426822027"/>
      <w:r/>
      <w:bookmarkStart w:id="467" w:name="_Toc426816433"/>
      <w:r/>
      <w:bookmarkStart w:id="468" w:name="_Toc418799285"/>
      <w:r/>
      <w:bookmarkStart w:id="469" w:name="_Toc427650267"/>
      <w:r/>
      <w:bookmarkStart w:id="470" w:name="_Toc429462901"/>
      <w:r/>
      <w:bookmarkStart w:id="471" w:name="_Toc62545909"/>
      <w:r/>
      <w:bookmarkStart w:id="472" w:name="_Toc535963049"/>
      <w:r>
        <w:rPr>
          <w:rFonts w:ascii="宋体" w:hAnsi="宋体"/>
          <w:b/>
        </w:rPr>
        <w:t xml:space="preserve">9.7文明工地</w:t>
      </w:r>
      <w:bookmarkEnd w:id="463"/>
      <w:r/>
      <w:bookmarkEnd w:id="464"/>
      <w:r/>
      <w:bookmarkEnd w:id="465"/>
      <w:r/>
      <w:bookmarkEnd w:id="466"/>
      <w:r/>
      <w:bookmarkEnd w:id="467"/>
      <w:r/>
      <w:bookmarkEnd w:id="468"/>
      <w:r/>
      <w:bookmarkEnd w:id="469"/>
      <w:r/>
      <w:bookmarkEnd w:id="470"/>
      <w:r/>
      <w:bookmarkEnd w:id="471"/>
      <w:r/>
      <w:bookmarkEnd w:id="472"/>
      <w:r/>
      <w:r/>
    </w:p>
    <w:p>
      <w:pPr>
        <w:ind w:firstLine="412"/>
        <w:spacing w:line="360" w:lineRule="auto"/>
        <w:rPr>
          <w:rFonts w:ascii="宋体" w:hAnsi="宋体"/>
        </w:rPr>
        <w:outlineLvl w:val="4"/>
      </w:pPr>
      <w:r>
        <w:rPr>
          <w:rFonts w:ascii="宋体" w:hAnsi="宋体"/>
        </w:rPr>
        <w:t xml:space="preserve">9.7.1 本合同文明工地的约定：</w:t>
      </w:r>
      <w:r>
        <w:rPr>
          <w:rFonts w:hint="eastAsia" w:ascii="宋体" w:hAnsi="宋体"/>
          <w:b/>
        </w:rPr>
        <w:t xml:space="preserve">承包人应按照文明工地要求施工。</w:t>
      </w:r>
      <w:r/>
    </w:p>
    <w:p>
      <w:pPr>
        <w:ind w:firstLine="413"/>
        <w:spacing w:line="360" w:lineRule="auto"/>
        <w:rPr>
          <w:rFonts w:ascii="宋体" w:hAnsi="宋体"/>
          <w:b/>
        </w:rPr>
        <w:outlineLvl w:val="2"/>
      </w:pPr>
      <w:r/>
      <w:bookmarkStart w:id="473" w:name="_Toc62545910"/>
      <w:r/>
      <w:bookmarkStart w:id="474" w:name="_Toc12953"/>
      <w:r/>
      <w:bookmarkStart w:id="475" w:name="_Toc535963050"/>
      <w:r/>
      <w:bookmarkStart w:id="476" w:name="_Toc27562"/>
      <w:r/>
      <w:bookmarkStart w:id="477" w:name="_Toc104817735"/>
      <w:r/>
      <w:bookmarkStart w:id="478" w:name="_Toc216777374"/>
      <w:r/>
      <w:bookmarkStart w:id="479" w:name="_Toc418799286"/>
      <w:r/>
      <w:bookmarkStart w:id="480" w:name="_Toc427650268"/>
      <w:r/>
      <w:bookmarkStart w:id="481" w:name="_Toc429462902"/>
      <w:r/>
      <w:bookmarkStart w:id="482" w:name="_Toc426822028"/>
      <w:r/>
      <w:bookmarkStart w:id="483" w:name="_Toc426816434"/>
      <w:r/>
      <w:bookmarkStart w:id="484" w:name="_Toc446417712"/>
      <w:r/>
      <w:bookmarkStart w:id="485" w:name="_Toc433294576"/>
      <w:r/>
      <w:bookmarkStart w:id="486" w:name="_Toc418798736"/>
      <w:r>
        <w:rPr>
          <w:rFonts w:ascii="宋体" w:hAnsi="宋体"/>
          <w:b/>
        </w:rPr>
        <w:t xml:space="preserve">10. 进度计划</w:t>
      </w:r>
      <w:bookmarkEnd w:id="473"/>
      <w:r/>
      <w:bookmarkEnd w:id="474"/>
      <w:r/>
      <w:bookmarkEnd w:id="475"/>
      <w:r/>
      <w:bookmarkEnd w:id="476"/>
      <w:r/>
      <w:bookmarkEnd w:id="477"/>
      <w:r/>
      <w:bookmarkEnd w:id="478"/>
      <w:r/>
      <w:r/>
    </w:p>
    <w:p>
      <w:pPr>
        <w:ind w:firstLine="413"/>
        <w:spacing w:line="360" w:lineRule="auto"/>
        <w:rPr>
          <w:rFonts w:ascii="宋体" w:hAnsi="宋体"/>
          <w:b/>
        </w:rPr>
        <w:outlineLvl w:val="3"/>
      </w:pPr>
      <w:r>
        <w:rPr>
          <w:rFonts w:ascii="宋体" w:hAnsi="宋体"/>
          <w:b/>
        </w:rPr>
        <w:t xml:space="preserve">10.1合同进度计划</w:t>
      </w:r>
      <w:bookmarkEnd w:id="479"/>
      <w:r/>
      <w:bookmarkEnd w:id="480"/>
      <w:r/>
      <w:bookmarkEnd w:id="481"/>
      <w:r/>
      <w:bookmarkEnd w:id="482"/>
      <w:r/>
      <w:bookmarkEnd w:id="483"/>
      <w:r/>
      <w:bookmarkEnd w:id="484"/>
      <w:r/>
      <w:bookmarkEnd w:id="485"/>
      <w:r/>
      <w:bookmarkEnd w:id="486"/>
      <w:r/>
      <w:r/>
    </w:p>
    <w:p>
      <w:pPr>
        <w:ind w:firstLine="420"/>
        <w:spacing w:line="360" w:lineRule="auto"/>
        <w:rPr>
          <w:rFonts w:ascii="宋体" w:hAnsi="宋体"/>
        </w:rPr>
      </w:pPr>
      <w:r/>
      <w:bookmarkStart w:id="487" w:name="_Toc429462903"/>
      <w:r/>
      <w:bookmarkStart w:id="488" w:name="_Toc426822029"/>
      <w:r/>
      <w:bookmarkStart w:id="489" w:name="_Toc535963051"/>
      <w:r/>
      <w:bookmarkStart w:id="490" w:name="_Toc418799287"/>
      <w:r/>
      <w:bookmarkStart w:id="491" w:name="_Toc426816435"/>
      <w:r/>
      <w:bookmarkStart w:id="492" w:name="_Toc427650269"/>
      <w:r/>
      <w:bookmarkStart w:id="493" w:name="_Toc433294577"/>
      <w:r/>
      <w:bookmarkStart w:id="494" w:name="_Toc418798737"/>
      <w:r/>
      <w:bookmarkStart w:id="495" w:name="_Toc446417713"/>
      <w:r>
        <w:rPr>
          <w:rFonts w:ascii="宋体" w:hAnsi="宋体"/>
        </w:rPr>
        <w:t xml:space="preserve">承包人须在开工后7天报送详细施工进度计划和施工方案说明，</w:t>
      </w:r>
      <w:r>
        <w:rPr>
          <w:rFonts w:hint="eastAsia" w:ascii="宋体" w:hAnsi="宋体"/>
        </w:rPr>
        <w:t xml:space="preserve">发包</w:t>
      </w:r>
      <w:r>
        <w:rPr>
          <w:rFonts w:ascii="宋体" w:hAnsi="宋体"/>
        </w:rPr>
        <w:t xml:space="preserve">人应在7天内予以批复或提出修改意见，以确定合同进度计划，应配合上级主管部门做好年度计划、月计划、</w:t>
      </w:r>
      <w:r>
        <w:rPr>
          <w:rFonts w:ascii="宋体" w:hAnsi="宋体"/>
        </w:rPr>
        <w:t xml:space="preserve">旬计划</w:t>
      </w:r>
      <w:r>
        <w:rPr>
          <w:rFonts w:ascii="宋体" w:hAnsi="宋体"/>
        </w:rPr>
        <w:t xml:space="preserve">各类进度报表的编报）。</w:t>
      </w:r>
      <w:r/>
    </w:p>
    <w:p>
      <w:pPr>
        <w:ind w:firstLine="422"/>
        <w:spacing w:line="360" w:lineRule="auto"/>
        <w:rPr>
          <w:rFonts w:ascii="宋体" w:hAnsi="宋体"/>
          <w:b/>
        </w:rPr>
        <w:outlineLvl w:val="3"/>
      </w:pPr>
      <w:r/>
      <w:bookmarkStart w:id="496" w:name="_Toc62545911"/>
      <w:r>
        <w:rPr>
          <w:rFonts w:hint="eastAsia" w:ascii="宋体" w:hAnsi="宋体"/>
          <w:b/>
        </w:rPr>
        <w:t xml:space="preserve">10.2合同进度计划的修订</w:t>
      </w:r>
      <w:bookmarkEnd w:id="487"/>
      <w:r/>
      <w:bookmarkEnd w:id="488"/>
      <w:r/>
      <w:bookmarkEnd w:id="489"/>
      <w:r/>
      <w:bookmarkEnd w:id="490"/>
      <w:r/>
      <w:bookmarkEnd w:id="491"/>
      <w:r/>
      <w:bookmarkEnd w:id="492"/>
      <w:r/>
      <w:bookmarkEnd w:id="493"/>
      <w:r/>
      <w:bookmarkEnd w:id="494"/>
      <w:r/>
      <w:bookmarkEnd w:id="495"/>
      <w:r/>
      <w:bookmarkEnd w:id="496"/>
      <w:r/>
      <w:r/>
    </w:p>
    <w:p>
      <w:pPr>
        <w:ind w:firstLine="420"/>
        <w:spacing w:line="360" w:lineRule="auto"/>
        <w:rPr>
          <w:rFonts w:ascii="宋体" w:hAnsi="宋体"/>
        </w:rPr>
      </w:pPr>
      <w:r/>
      <w:bookmarkStart w:id="497" w:name="_Toc229305394"/>
      <w:r/>
      <w:bookmarkStart w:id="498" w:name="_Toc221951188"/>
      <w:r/>
      <w:bookmarkStart w:id="499" w:name="_Toc222033887"/>
      <w:r/>
      <w:bookmarkStart w:id="500" w:name="_Toc222029536"/>
      <w:r/>
      <w:bookmarkStart w:id="501" w:name="_Toc222032705"/>
      <w:r/>
      <w:bookmarkStart w:id="502" w:name="_Toc222031038"/>
      <w:r>
        <w:rPr>
          <w:rFonts w:hint="eastAsia" w:ascii="宋体" w:hAnsi="宋体"/>
        </w:rPr>
        <w:t xml:space="preserve">本款中第一个“专用合同条款约定的期限”为“14天（年、季进度计划）或7天（月进度计划）”，本款中第二个“专用合同条款约定的期限”同第一个。以上时间应包括由于承包人编制</w:t>
      </w:r>
      <w:r>
        <w:rPr>
          <w:rFonts w:hint="eastAsia" w:ascii="宋体" w:hAnsi="宋体"/>
        </w:rPr>
        <w:t xml:space="preserve">质量、深度不能满足</w:t>
      </w:r>
      <w:r>
        <w:rPr>
          <w:rFonts w:hint="eastAsia" w:ascii="宋体" w:hAnsi="宋体"/>
        </w:rPr>
        <w:t xml:space="preserve">发包</w:t>
      </w:r>
      <w:r>
        <w:rPr>
          <w:rFonts w:hint="eastAsia" w:ascii="宋体" w:hAnsi="宋体"/>
        </w:rPr>
        <w:t xml:space="preserve">人要求而退回重新上报和重新批复的时间。批准后的修订合同进度计划为原合同进度计划的补充文件。</w:t>
      </w:r>
      <w:r/>
    </w:p>
    <w:p>
      <w:pPr>
        <w:ind w:firstLine="420"/>
        <w:spacing w:line="360" w:lineRule="auto"/>
        <w:rPr>
          <w:rFonts w:ascii="宋体" w:hAnsi="宋体"/>
        </w:rPr>
      </w:pPr>
      <w:r>
        <w:rPr>
          <w:rFonts w:hint="eastAsia" w:ascii="宋体" w:hAnsi="宋体"/>
        </w:rPr>
        <w:t xml:space="preserve">本款增加工期的约定：</w:t>
      </w:r>
      <w:r/>
    </w:p>
    <w:p>
      <w:pPr>
        <w:ind w:firstLine="420"/>
        <w:spacing w:line="360" w:lineRule="auto"/>
        <w:rPr>
          <w:rFonts w:ascii="宋体" w:hAnsi="宋体"/>
        </w:rPr>
      </w:pPr>
      <w:r>
        <w:rPr>
          <w:rFonts w:hint="eastAsia" w:ascii="宋体" w:hAnsi="宋体"/>
        </w:rPr>
        <w:t xml:space="preserve">按照投标须知前附表规定执行，承包人在投标时充分考虑节假日加班的因素，并计入报价内。</w:t>
      </w:r>
      <w:r/>
    </w:p>
    <w:p>
      <w:pPr>
        <w:ind w:firstLine="413"/>
        <w:spacing w:line="360" w:lineRule="auto"/>
        <w:rPr>
          <w:rFonts w:ascii="宋体" w:hAnsi="宋体"/>
          <w:b/>
        </w:rPr>
        <w:outlineLvl w:val="2"/>
      </w:pPr>
      <w:r/>
      <w:bookmarkStart w:id="503" w:name="_Toc16244"/>
      <w:r/>
      <w:bookmarkStart w:id="504" w:name="_Toc18578"/>
      <w:r/>
      <w:bookmarkStart w:id="505" w:name="_Toc104817736"/>
      <w:r/>
      <w:bookmarkStart w:id="506" w:name="_Toc62545912"/>
      <w:r/>
      <w:bookmarkStart w:id="507" w:name="_Toc216777375"/>
      <w:r>
        <w:rPr>
          <w:rFonts w:ascii="宋体" w:hAnsi="宋体"/>
          <w:b/>
        </w:rPr>
        <w:t xml:space="preserve">11.开工和竣工</w:t>
      </w:r>
      <w:bookmarkEnd w:id="497"/>
      <w:r/>
      <w:bookmarkEnd w:id="498"/>
      <w:r/>
      <w:bookmarkEnd w:id="499"/>
      <w:r/>
      <w:bookmarkEnd w:id="500"/>
      <w:r/>
      <w:bookmarkEnd w:id="501"/>
      <w:r/>
      <w:bookmarkEnd w:id="502"/>
      <w:r>
        <w:rPr>
          <w:rFonts w:ascii="宋体" w:hAnsi="宋体"/>
          <w:b/>
        </w:rPr>
        <w:t xml:space="preserve">（完工）</w:t>
      </w:r>
      <w:bookmarkEnd w:id="503"/>
      <w:r/>
      <w:bookmarkEnd w:id="504"/>
      <w:r/>
      <w:bookmarkEnd w:id="505"/>
      <w:r/>
      <w:bookmarkEnd w:id="506"/>
      <w:r/>
      <w:bookmarkEnd w:id="507"/>
      <w:r/>
      <w:r/>
    </w:p>
    <w:p>
      <w:pPr>
        <w:ind w:firstLine="413"/>
        <w:spacing w:line="360" w:lineRule="auto"/>
        <w:rPr>
          <w:rFonts w:ascii="宋体" w:hAnsi="宋体"/>
          <w:b/>
        </w:rPr>
        <w:outlineLvl w:val="3"/>
      </w:pPr>
      <w:r/>
      <w:bookmarkStart w:id="508" w:name="_Toc62545913"/>
      <w:r/>
      <w:bookmarkStart w:id="509" w:name="_Toc221951198"/>
      <w:r>
        <w:rPr>
          <w:rFonts w:ascii="宋体" w:hAnsi="宋体"/>
          <w:b/>
        </w:rPr>
        <w:t xml:space="preserve">11.5承包人</w:t>
      </w:r>
      <w:r>
        <w:rPr>
          <w:rFonts w:hint="eastAsia" w:ascii="宋体" w:hAnsi="宋体"/>
          <w:b/>
        </w:rPr>
        <w:t xml:space="preserve">的</w:t>
      </w:r>
      <w:r>
        <w:rPr>
          <w:rFonts w:ascii="宋体" w:hAnsi="宋体"/>
          <w:b/>
        </w:rPr>
        <w:t xml:space="preserve">工期延误</w:t>
      </w:r>
      <w:bookmarkEnd w:id="508"/>
      <w:r/>
      <w:bookmarkEnd w:id="509"/>
      <w:r/>
      <w:r/>
    </w:p>
    <w:p>
      <w:pPr>
        <w:ind w:firstLine="412"/>
        <w:spacing w:line="360" w:lineRule="auto"/>
        <w:rPr>
          <w:rFonts w:ascii="宋体" w:hAnsi="宋体"/>
        </w:rPr>
      </w:pPr>
      <w:r/>
      <w:bookmarkStart w:id="510" w:name="_Toc418798738"/>
      <w:r/>
      <w:bookmarkStart w:id="511" w:name="_Toc427650270"/>
      <w:r/>
      <w:bookmarkStart w:id="512" w:name="_Toc446417714"/>
      <w:r/>
      <w:bookmarkStart w:id="513" w:name="_Toc433294578"/>
      <w:r/>
      <w:bookmarkStart w:id="514" w:name="_Toc426822030"/>
      <w:r/>
      <w:bookmarkStart w:id="515" w:name="_Toc426816436"/>
      <w:r/>
      <w:bookmarkStart w:id="516" w:name="_Toc418799288"/>
      <w:r/>
      <w:bookmarkStart w:id="517" w:name="_Toc429462904"/>
      <w:r>
        <w:rPr>
          <w:rFonts w:hint="eastAsia" w:ascii="宋体" w:hAnsi="宋体"/>
        </w:rPr>
        <w:t xml:space="preserve">如果由于承包人原因不能按合同中规定的施工期完成本工程，承包人应向业主支付违约赔偿金。工期每拖延一天的赔偿金额是以合同总价的0.05%来计算。上述罚款的最高限额为合同价的10%。</w:t>
      </w:r>
      <w:r/>
    </w:p>
    <w:p>
      <w:pPr>
        <w:ind w:firstLine="413"/>
        <w:spacing w:line="360" w:lineRule="auto"/>
        <w:rPr>
          <w:rFonts w:ascii="宋体" w:hAnsi="宋体"/>
          <w:b/>
        </w:rPr>
        <w:outlineLvl w:val="3"/>
      </w:pPr>
      <w:r/>
      <w:bookmarkStart w:id="518" w:name="_Toc62545914"/>
      <w:r>
        <w:rPr>
          <w:rFonts w:ascii="宋体" w:hAnsi="宋体"/>
          <w:b/>
        </w:rPr>
        <w:t xml:space="preserve">11.6工期提前</w:t>
      </w:r>
      <w:bookmarkEnd w:id="510"/>
      <w:r/>
      <w:bookmarkEnd w:id="511"/>
      <w:r/>
      <w:bookmarkEnd w:id="512"/>
      <w:r/>
      <w:bookmarkEnd w:id="513"/>
      <w:r/>
      <w:bookmarkEnd w:id="514"/>
      <w:r/>
      <w:bookmarkEnd w:id="515"/>
      <w:r/>
      <w:bookmarkEnd w:id="516"/>
      <w:r/>
      <w:bookmarkEnd w:id="517"/>
      <w:r/>
      <w:bookmarkEnd w:id="518"/>
      <w:r/>
      <w:r/>
    </w:p>
    <w:p>
      <w:pPr>
        <w:ind w:firstLine="412"/>
        <w:spacing w:line="360" w:lineRule="auto"/>
        <w:rPr>
          <w:rFonts w:ascii="宋体" w:hAnsi="宋体"/>
        </w:rPr>
      </w:pPr>
      <w:r>
        <w:rPr>
          <w:rFonts w:ascii="宋体" w:hAnsi="宋体"/>
        </w:rPr>
        <w:t xml:space="preserve">工期提前的奖金约定：</w:t>
      </w:r>
      <w:r>
        <w:rPr>
          <w:rFonts w:ascii="宋体" w:hAnsi="宋体"/>
          <w:u w:val="single"/>
        </w:rPr>
        <w:t xml:space="preserve">   /  </w:t>
      </w:r>
      <w:r>
        <w:rPr>
          <w:rFonts w:ascii="宋体" w:hAnsi="宋体"/>
        </w:rPr>
        <w:t xml:space="preserve"> 。</w:t>
      </w:r>
      <w:r/>
    </w:p>
    <w:p>
      <w:pPr>
        <w:ind w:firstLine="413"/>
        <w:spacing w:line="360" w:lineRule="auto"/>
        <w:rPr>
          <w:rFonts w:ascii="宋体" w:hAnsi="宋体"/>
          <w:b/>
        </w:rPr>
        <w:outlineLvl w:val="2"/>
      </w:pPr>
      <w:r/>
      <w:bookmarkStart w:id="519" w:name="_Toc222029537"/>
      <w:r/>
      <w:bookmarkStart w:id="520" w:name="_Toc221951206"/>
      <w:r/>
      <w:bookmarkStart w:id="521" w:name="_Toc222032706"/>
      <w:r/>
      <w:bookmarkStart w:id="522" w:name="_Toc22495"/>
      <w:r/>
      <w:bookmarkStart w:id="523" w:name="_Toc222033888"/>
      <w:r/>
      <w:bookmarkStart w:id="524" w:name="_Toc3076"/>
      <w:r/>
      <w:bookmarkStart w:id="525" w:name="_Toc62545915"/>
      <w:r/>
      <w:bookmarkStart w:id="526" w:name="_Toc535963052"/>
      <w:r/>
      <w:bookmarkStart w:id="527" w:name="_Toc222031039"/>
      <w:r/>
      <w:bookmarkStart w:id="528" w:name="_Toc104817737"/>
      <w:r/>
      <w:bookmarkStart w:id="529" w:name="_Toc229305395"/>
      <w:r/>
      <w:bookmarkStart w:id="530" w:name="_Toc216777376"/>
      <w:r>
        <w:rPr>
          <w:rFonts w:ascii="宋体" w:hAnsi="宋体"/>
          <w:b/>
        </w:rPr>
        <w:t xml:space="preserve">12.暂停施工</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13"/>
        <w:spacing w:line="360" w:lineRule="auto"/>
        <w:rPr>
          <w:rFonts w:ascii="宋体" w:hAnsi="宋体"/>
          <w:b/>
        </w:rPr>
        <w:outlineLvl w:val="3"/>
      </w:pPr>
      <w:r/>
      <w:bookmarkStart w:id="531" w:name="_Toc221951207"/>
      <w:r>
        <w:rPr>
          <w:rFonts w:ascii="宋体" w:hAnsi="宋体"/>
          <w:b/>
        </w:rPr>
        <w:t xml:space="preserve">12.1承包人暂停施工的责任</w:t>
      </w:r>
      <w:bookmarkEnd w:id="531"/>
      <w:r/>
      <w:r/>
    </w:p>
    <w:p>
      <w:pPr>
        <w:ind w:firstLine="412"/>
        <w:spacing w:line="360" w:lineRule="auto"/>
        <w:rPr>
          <w:rFonts w:ascii="宋体" w:hAnsi="宋体"/>
        </w:rPr>
      </w:pPr>
      <w:r/>
      <w:bookmarkStart w:id="532" w:name="_Toc221951209"/>
      <w:r>
        <w:rPr>
          <w:rFonts w:ascii="宋体" w:hAnsi="宋体"/>
        </w:rPr>
        <w:t xml:space="preserve">（5） 承包人承担暂停施工责任的其他情形：</w:t>
      </w:r>
      <w:bookmarkEnd w:id="532"/>
      <w:r/>
      <w:r/>
    </w:p>
    <w:p>
      <w:pPr>
        <w:ind w:firstLine="412"/>
        <w:spacing w:line="360" w:lineRule="auto"/>
        <w:rPr>
          <w:rFonts w:ascii="宋体" w:hAnsi="宋体"/>
        </w:rPr>
      </w:pPr>
      <w:r>
        <w:rPr>
          <w:rFonts w:ascii="宋体" w:hAnsi="宋体"/>
        </w:rPr>
        <w:t xml:space="preserve">1）承包人违约引起的暂停施工；</w:t>
      </w:r>
      <w:r/>
    </w:p>
    <w:p>
      <w:pPr>
        <w:ind w:firstLine="412"/>
        <w:spacing w:line="360" w:lineRule="auto"/>
        <w:rPr>
          <w:rFonts w:ascii="宋体" w:hAnsi="宋体"/>
        </w:rPr>
      </w:pPr>
      <w:r>
        <w:rPr>
          <w:rFonts w:ascii="宋体" w:hAnsi="宋体"/>
        </w:rPr>
        <w:t xml:space="preserve">2）由于承包人原因为工程合理施工和安全保障所必需的暂停施工；</w:t>
      </w:r>
      <w:r/>
    </w:p>
    <w:p>
      <w:pPr>
        <w:ind w:firstLine="412"/>
        <w:spacing w:line="360" w:lineRule="auto"/>
        <w:rPr>
          <w:rFonts w:ascii="宋体" w:hAnsi="宋体"/>
        </w:rPr>
      </w:pPr>
      <w:r>
        <w:rPr>
          <w:rFonts w:ascii="宋体" w:hAnsi="宋体"/>
        </w:rPr>
        <w:t xml:space="preserve">3）承包人擅自暂停施工；</w:t>
      </w:r>
      <w:r/>
    </w:p>
    <w:p>
      <w:pPr>
        <w:ind w:firstLine="412"/>
        <w:spacing w:line="360" w:lineRule="auto"/>
        <w:rPr>
          <w:rFonts w:ascii="宋体" w:hAnsi="宋体"/>
        </w:rPr>
      </w:pPr>
      <w:r>
        <w:rPr>
          <w:rFonts w:ascii="宋体" w:hAnsi="宋体"/>
        </w:rPr>
        <w:t xml:space="preserve">4）承包人其他原因引起的暂停施工；</w:t>
      </w:r>
      <w:r/>
    </w:p>
    <w:p>
      <w:pPr>
        <w:ind w:firstLine="412"/>
        <w:spacing w:line="360" w:lineRule="auto"/>
        <w:rPr>
          <w:rFonts w:ascii="宋体" w:hAnsi="宋体"/>
        </w:rPr>
      </w:pPr>
      <w:r>
        <w:rPr>
          <w:rFonts w:ascii="宋体" w:hAnsi="宋体"/>
        </w:rPr>
        <w:t xml:space="preserve">5）承包人承担的其他暂停施工责任：由于现场非异常恶劣气候条件引起的正常停工。</w:t>
      </w:r>
      <w:r/>
    </w:p>
    <w:p>
      <w:pPr>
        <w:ind w:firstLine="413"/>
        <w:spacing w:line="360" w:lineRule="auto"/>
        <w:rPr>
          <w:rFonts w:ascii="宋体" w:hAnsi="宋体"/>
          <w:b/>
        </w:rPr>
        <w:outlineLvl w:val="3"/>
      </w:pPr>
      <w:r/>
      <w:bookmarkStart w:id="533" w:name="_Toc426822031"/>
      <w:r/>
      <w:bookmarkStart w:id="534" w:name="_Toc418799289"/>
      <w:r/>
      <w:bookmarkStart w:id="535" w:name="_Toc426816437"/>
      <w:r/>
      <w:bookmarkStart w:id="536" w:name="_Toc429462905"/>
      <w:r/>
      <w:bookmarkStart w:id="537" w:name="_Toc446417715"/>
      <w:r/>
      <w:bookmarkStart w:id="538" w:name="_Toc433294579"/>
      <w:r/>
      <w:bookmarkStart w:id="539" w:name="_Toc62545916"/>
      <w:r/>
      <w:bookmarkStart w:id="540" w:name="_Toc418798739"/>
      <w:r/>
      <w:bookmarkStart w:id="541" w:name="_Toc535963053"/>
      <w:r/>
      <w:bookmarkStart w:id="542" w:name="_Toc427650271"/>
      <w:r>
        <w:rPr>
          <w:rFonts w:ascii="宋体" w:hAnsi="宋体"/>
          <w:b/>
        </w:rPr>
        <w:t xml:space="preserve">12.2发包人暂停施工的责任</w:t>
      </w:r>
      <w:bookmarkEnd w:id="533"/>
      <w:r/>
      <w:bookmarkEnd w:id="534"/>
      <w:r/>
      <w:bookmarkEnd w:id="535"/>
      <w:r/>
      <w:bookmarkEnd w:id="536"/>
      <w:r/>
      <w:bookmarkEnd w:id="537"/>
      <w:r/>
      <w:bookmarkEnd w:id="538"/>
      <w:r/>
      <w:bookmarkEnd w:id="539"/>
      <w:r/>
      <w:bookmarkEnd w:id="540"/>
      <w:r/>
      <w:bookmarkEnd w:id="541"/>
      <w:r/>
      <w:bookmarkEnd w:id="542"/>
      <w:r/>
      <w:r/>
    </w:p>
    <w:p>
      <w:pPr>
        <w:ind w:firstLine="412"/>
        <w:spacing w:line="360" w:lineRule="auto"/>
        <w:rPr>
          <w:rFonts w:ascii="宋体" w:hAnsi="宋体"/>
        </w:rPr>
      </w:pPr>
      <w:r>
        <w:rPr>
          <w:rFonts w:ascii="宋体" w:hAnsi="宋体"/>
        </w:rPr>
        <w:t xml:space="preserve">（3）发包人承担暂停施工责任的其他情形：</w:t>
      </w:r>
      <w:r/>
    </w:p>
    <w:p>
      <w:pPr>
        <w:ind w:firstLine="412"/>
        <w:spacing w:line="360" w:lineRule="auto"/>
        <w:rPr>
          <w:rFonts w:ascii="宋体" w:hAnsi="宋体"/>
        </w:rPr>
      </w:pPr>
      <w:r/>
      <w:bookmarkStart w:id="543" w:name="_Toc221950894"/>
      <w:r>
        <w:rPr>
          <w:rFonts w:ascii="宋体" w:hAnsi="宋体"/>
        </w:rPr>
        <w:t xml:space="preserve">1）由于发包人违约引起的暂停施工</w:t>
      </w:r>
      <w:bookmarkEnd w:id="543"/>
      <w:r>
        <w:rPr>
          <w:rFonts w:ascii="宋体" w:hAnsi="宋体"/>
        </w:rPr>
        <w:t xml:space="preserve">；</w:t>
      </w:r>
      <w:r/>
    </w:p>
    <w:p>
      <w:pPr>
        <w:ind w:firstLine="412"/>
        <w:spacing w:line="360" w:lineRule="auto"/>
        <w:rPr>
          <w:rFonts w:ascii="宋体" w:hAnsi="宋体"/>
        </w:rPr>
      </w:pPr>
      <w:r/>
      <w:bookmarkStart w:id="544" w:name="_Toc221950895"/>
      <w:r>
        <w:rPr>
          <w:rFonts w:ascii="宋体" w:hAnsi="宋体"/>
        </w:rPr>
        <w:t xml:space="preserve">2）由于不可抗力的自然或社会因素引起的暂停施工</w:t>
      </w:r>
      <w:bookmarkStart w:id="545" w:name="_Toc221950896"/>
      <w:r/>
      <w:bookmarkEnd w:id="544"/>
      <w:r>
        <w:rPr>
          <w:rFonts w:ascii="宋体" w:hAnsi="宋体"/>
        </w:rPr>
        <w:t xml:space="preserve">。</w:t>
      </w:r>
      <w:bookmarkEnd w:id="545"/>
      <w:r/>
      <w:r/>
    </w:p>
    <w:p>
      <w:pPr>
        <w:ind w:firstLine="413"/>
        <w:spacing w:line="360" w:lineRule="auto"/>
        <w:rPr>
          <w:rFonts w:ascii="宋体" w:hAnsi="宋体"/>
          <w:b/>
        </w:rPr>
        <w:outlineLvl w:val="2"/>
      </w:pPr>
      <w:r/>
      <w:bookmarkStart w:id="546" w:name="_Toc104817738"/>
      <w:r/>
      <w:bookmarkStart w:id="547" w:name="_Toc2076"/>
      <w:r/>
      <w:bookmarkStart w:id="548" w:name="_Toc62545917"/>
      <w:r/>
      <w:bookmarkStart w:id="549" w:name="_Toc535963054"/>
      <w:r/>
      <w:bookmarkStart w:id="550" w:name="_Toc30689"/>
      <w:r/>
      <w:bookmarkStart w:id="551" w:name="_Toc216777377"/>
      <w:r/>
      <w:bookmarkStart w:id="552" w:name="_Toc222033890"/>
      <w:r/>
      <w:bookmarkStart w:id="553" w:name="_Toc222031041"/>
      <w:r/>
      <w:bookmarkStart w:id="554" w:name="_Toc221951213"/>
      <w:r/>
      <w:bookmarkStart w:id="555" w:name="_Toc222032708"/>
      <w:r/>
      <w:bookmarkStart w:id="556" w:name="_Toc222029539"/>
      <w:r/>
      <w:bookmarkStart w:id="557" w:name="_Toc229305396"/>
      <w:r>
        <w:rPr>
          <w:rFonts w:ascii="宋体" w:hAnsi="宋体"/>
          <w:b/>
        </w:rPr>
        <w:t xml:space="preserve">13</w:t>
      </w:r>
      <w:r>
        <w:rPr>
          <w:rFonts w:hint="eastAsia" w:ascii="宋体" w:hAnsi="宋体"/>
          <w:b/>
        </w:rPr>
        <w:t xml:space="preserve">.</w:t>
      </w:r>
      <w:r>
        <w:rPr>
          <w:rFonts w:ascii="宋体" w:hAnsi="宋体"/>
          <w:b/>
        </w:rPr>
        <w:t xml:space="preserve">工程质量</w:t>
      </w:r>
      <w:bookmarkEnd w:id="546"/>
      <w:r/>
      <w:bookmarkEnd w:id="547"/>
      <w:r/>
      <w:bookmarkEnd w:id="548"/>
      <w:r/>
      <w:bookmarkEnd w:id="549"/>
      <w:r/>
      <w:bookmarkEnd w:id="550"/>
      <w:r/>
      <w:bookmarkEnd w:id="551"/>
      <w:r/>
      <w:r/>
    </w:p>
    <w:p>
      <w:pPr>
        <w:ind w:firstLine="413"/>
        <w:spacing w:line="360" w:lineRule="auto"/>
        <w:rPr>
          <w:rFonts w:ascii="宋体" w:hAnsi="宋体"/>
          <w:b/>
        </w:rPr>
        <w:outlineLvl w:val="3"/>
      </w:pPr>
      <w:r>
        <w:rPr>
          <w:rFonts w:ascii="宋体" w:hAnsi="宋体"/>
          <w:b/>
        </w:rPr>
        <w:t xml:space="preserve">13.1工程质量要求</w:t>
      </w:r>
      <w:r/>
    </w:p>
    <w:p>
      <w:pPr>
        <w:ind w:firstLine="412"/>
        <w:spacing w:line="360" w:lineRule="auto"/>
        <w:rPr>
          <w:rFonts w:ascii="宋体" w:hAnsi="宋体"/>
          <w:b/>
        </w:rPr>
        <w:outlineLvl w:val="4"/>
      </w:pPr>
      <w:r/>
      <w:bookmarkStart w:id="558" w:name="_Toc429462906"/>
      <w:r/>
      <w:bookmarkStart w:id="559" w:name="_Toc433294580"/>
      <w:r/>
      <w:bookmarkStart w:id="560" w:name="_Toc427650272"/>
      <w:r/>
      <w:bookmarkStart w:id="561" w:name="_Toc418799290"/>
      <w:r/>
      <w:bookmarkStart w:id="562" w:name="_Toc535963055"/>
      <w:r/>
      <w:bookmarkStart w:id="563" w:name="_Toc418798740"/>
      <w:r/>
      <w:bookmarkStart w:id="564" w:name="_Toc426816438"/>
      <w:r/>
      <w:bookmarkStart w:id="565" w:name="_Toc446417716"/>
      <w:r/>
      <w:bookmarkStart w:id="566" w:name="_Toc426822032"/>
      <w:r>
        <w:rPr>
          <w:rFonts w:ascii="宋体" w:hAnsi="宋体"/>
        </w:rPr>
        <w:t xml:space="preserve">13.1.1</w:t>
      </w:r>
      <w:bookmarkStart w:id="567" w:name="_Toc62545918"/>
      <w:r>
        <w:rPr>
          <w:rFonts w:ascii="宋体" w:hAnsi="宋体"/>
        </w:rPr>
        <w:t xml:space="preserve">本工程质量验收执行《水利工程施工质量检验与评定规范》（DB32/T2334-2013）。非水利工程项目执行相关行业标准。</w:t>
      </w:r>
      <w:r>
        <w:rPr>
          <w:rFonts w:hint="eastAsia" w:ascii="宋体" w:hAnsi="宋体"/>
          <w:b/>
        </w:rPr>
        <w:t xml:space="preserve">承包人应按照文明工地要求施工。</w:t>
      </w:r>
      <w:r/>
    </w:p>
    <w:p>
      <w:pPr>
        <w:ind w:firstLine="413"/>
        <w:spacing w:line="360" w:lineRule="auto"/>
        <w:rPr>
          <w:rFonts w:ascii="宋体" w:hAnsi="宋体"/>
          <w:b/>
        </w:rPr>
        <w:outlineLvl w:val="3"/>
      </w:pPr>
      <w:r>
        <w:rPr>
          <w:rFonts w:ascii="宋体" w:hAnsi="宋体"/>
          <w:b/>
        </w:rPr>
        <w:t xml:space="preserve">13.2承包人的质量管理</w:t>
      </w:r>
      <w:bookmarkEnd w:id="558"/>
      <w:r/>
      <w:bookmarkEnd w:id="559"/>
      <w:r/>
      <w:bookmarkEnd w:id="560"/>
      <w:r/>
      <w:bookmarkEnd w:id="561"/>
      <w:r/>
      <w:bookmarkEnd w:id="562"/>
      <w:r/>
      <w:bookmarkEnd w:id="563"/>
      <w:r/>
      <w:bookmarkEnd w:id="564"/>
      <w:r/>
      <w:bookmarkEnd w:id="565"/>
      <w:r/>
      <w:bookmarkEnd w:id="566"/>
      <w:r/>
      <w:bookmarkEnd w:id="567"/>
      <w:r/>
      <w:r/>
    </w:p>
    <w:p>
      <w:pPr>
        <w:ind w:firstLine="412"/>
        <w:spacing w:line="360" w:lineRule="auto"/>
        <w:rPr>
          <w:rFonts w:ascii="宋体" w:hAnsi="宋体"/>
        </w:rPr>
        <w:outlineLvl w:val="4"/>
      </w:pPr>
      <w:r>
        <w:rPr>
          <w:rFonts w:ascii="宋体" w:hAnsi="宋体"/>
        </w:rPr>
        <w:t xml:space="preserve">13.2.1 “合同约定的期限内”为14天。</w:t>
      </w:r>
      <w:r/>
    </w:p>
    <w:p>
      <w:pPr>
        <w:ind w:firstLine="413"/>
        <w:spacing w:line="360" w:lineRule="auto"/>
        <w:rPr>
          <w:rFonts w:ascii="宋体" w:hAnsi="宋体"/>
          <w:b/>
        </w:rPr>
        <w:outlineLvl w:val="3"/>
      </w:pPr>
      <w:r/>
      <w:bookmarkStart w:id="568" w:name="_Toc62545919"/>
      <w:r>
        <w:rPr>
          <w:rFonts w:hint="eastAsia" w:ascii="宋体" w:hAnsi="宋体"/>
          <w:b/>
        </w:rPr>
        <w:t xml:space="preserve">13.3承包人的质量检查</w:t>
      </w:r>
      <w:bookmarkEnd w:id="568"/>
      <w:r/>
      <w:r/>
    </w:p>
    <w:p>
      <w:pPr>
        <w:ind w:firstLine="412"/>
        <w:spacing w:line="360" w:lineRule="auto"/>
        <w:rPr>
          <w:rFonts w:ascii="宋体" w:hAnsi="宋体"/>
        </w:rPr>
      </w:pPr>
      <w:r>
        <w:rPr>
          <w:rFonts w:hint="eastAsia" w:ascii="宋体" w:hAnsi="宋体"/>
        </w:rPr>
        <w:t xml:space="preserve">“合同约定”见《技术标准和要求》</w:t>
      </w:r>
      <w:r/>
    </w:p>
    <w:p>
      <w:pPr>
        <w:ind w:firstLine="413"/>
        <w:spacing w:line="360" w:lineRule="auto"/>
        <w:rPr>
          <w:rFonts w:ascii="宋体" w:hAnsi="宋体"/>
          <w:b/>
        </w:rPr>
        <w:outlineLvl w:val="3"/>
      </w:pPr>
      <w:r>
        <w:rPr>
          <w:rFonts w:ascii="宋体" w:hAnsi="宋体"/>
          <w:b/>
        </w:rPr>
        <w:t xml:space="preserve">13.7质量评定</w:t>
      </w:r>
      <w:r/>
    </w:p>
    <w:p>
      <w:pPr>
        <w:ind w:firstLine="412"/>
        <w:spacing w:line="360" w:lineRule="auto"/>
        <w:rPr>
          <w:rFonts w:ascii="宋体" w:hAnsi="宋体"/>
        </w:rPr>
      </w:pPr>
      <w:r>
        <w:rPr>
          <w:rFonts w:ascii="宋体" w:hAnsi="宋体"/>
        </w:rPr>
        <w:t xml:space="preserve">工程质量评定程序按江苏省《水利工程质量监督规程》有关规定执行。</w:t>
      </w:r>
      <w:r/>
    </w:p>
    <w:p>
      <w:pPr>
        <w:ind w:firstLine="412"/>
        <w:spacing w:line="360" w:lineRule="auto"/>
        <w:rPr>
          <w:rFonts w:ascii="宋体" w:hAnsi="宋体"/>
        </w:rPr>
      </w:pPr>
      <w:r>
        <w:rPr>
          <w:rFonts w:hint="eastAsia" w:ascii="宋体" w:hAnsi="宋体"/>
        </w:rPr>
        <w:t xml:space="preserve">13.7.4 重要隐蔽单元工程和关键部位单元工程质量评定的约定：</w:t>
      </w:r>
      <w:r>
        <w:rPr>
          <w:rFonts w:hint="eastAsia" w:ascii="宋体" w:hAnsi="宋体"/>
          <w:u w:val="single"/>
        </w:rPr>
        <w:t xml:space="preserve">/</w:t>
      </w:r>
      <w:r>
        <w:rPr>
          <w:rFonts w:hint="eastAsia" w:ascii="宋体" w:hAnsi="宋体"/>
        </w:rPr>
        <w:t xml:space="preserve">。</w:t>
      </w:r>
      <w:r/>
    </w:p>
    <w:p>
      <w:pPr>
        <w:ind w:firstLine="412"/>
        <w:spacing w:line="360" w:lineRule="auto"/>
        <w:rPr>
          <w:rFonts w:ascii="宋体" w:hAnsi="宋体"/>
        </w:rPr>
      </w:pPr>
      <w:r>
        <w:rPr>
          <w:rFonts w:ascii="宋体" w:hAnsi="宋体"/>
        </w:rPr>
        <w:t xml:space="preserve">13.7.7 工程质量等级：</w:t>
      </w:r>
      <w:r>
        <w:rPr>
          <w:rFonts w:hint="eastAsia" w:ascii="宋体" w:hAnsi="宋体"/>
          <w:b/>
          <w:bCs/>
        </w:rPr>
        <w:t xml:space="preserve">合格，</w:t>
      </w:r>
      <w:r>
        <w:rPr>
          <w:rFonts w:hint="eastAsia" w:ascii="宋体" w:hAnsi="宋体"/>
          <w:b/>
          <w:bCs/>
          <w:color w:val="ff0000"/>
        </w:rPr>
        <w:t xml:space="preserve">符合《水利水电工程单元工程施工质量验收标准》（SLT 631-2025）、</w:t>
      </w:r>
      <w:r>
        <w:rPr>
          <w:rFonts w:hint="eastAsia" w:ascii="宋体" w:hAnsi="宋体"/>
          <w:b/>
          <w:bCs/>
        </w:rPr>
        <w:t xml:space="preserve">《水利工程施工质量检验与评定规范》（DB32/T2334-2013），专业工程从其规定。</w:t>
      </w:r>
      <w:r/>
    </w:p>
    <w:p>
      <w:pPr>
        <w:ind w:firstLine="413"/>
        <w:spacing w:line="360" w:lineRule="auto"/>
        <w:rPr>
          <w:rFonts w:ascii="宋体" w:hAnsi="宋体"/>
          <w:b/>
        </w:rPr>
        <w:outlineLvl w:val="2"/>
      </w:pPr>
      <w:r/>
      <w:bookmarkStart w:id="569" w:name="_Toc62545921"/>
      <w:r/>
      <w:bookmarkStart w:id="570" w:name="_Toc10136"/>
      <w:r/>
      <w:bookmarkStart w:id="571" w:name="_Toc535963057"/>
      <w:r/>
      <w:bookmarkStart w:id="572" w:name="_Toc104817739"/>
      <w:r/>
      <w:bookmarkStart w:id="573" w:name="_Toc926"/>
      <w:r/>
      <w:bookmarkStart w:id="574" w:name="_Toc216777378"/>
      <w:r>
        <w:rPr>
          <w:rFonts w:ascii="宋体" w:hAnsi="宋体"/>
          <w:b/>
        </w:rPr>
        <w:t xml:space="preserve">14</w:t>
      </w:r>
      <w:r>
        <w:rPr>
          <w:rFonts w:hint="eastAsia" w:ascii="宋体" w:hAnsi="宋体"/>
          <w:b/>
        </w:rPr>
        <w:t xml:space="preserve">.</w:t>
      </w:r>
      <w:r>
        <w:rPr>
          <w:rFonts w:ascii="宋体" w:hAnsi="宋体"/>
          <w:b/>
        </w:rPr>
        <w:t xml:space="preserve">试验和检验</w:t>
      </w:r>
      <w:bookmarkEnd w:id="569"/>
      <w:r/>
      <w:bookmarkEnd w:id="570"/>
      <w:r/>
      <w:bookmarkEnd w:id="571"/>
      <w:r/>
      <w:bookmarkEnd w:id="572"/>
      <w:r/>
      <w:bookmarkEnd w:id="573"/>
      <w:r/>
      <w:bookmarkEnd w:id="574"/>
      <w:r/>
      <w:r/>
    </w:p>
    <w:p>
      <w:pPr>
        <w:ind w:firstLine="413"/>
        <w:spacing w:line="360" w:lineRule="auto"/>
        <w:rPr>
          <w:rFonts w:ascii="宋体" w:hAnsi="宋体"/>
          <w:b/>
        </w:rPr>
        <w:outlineLvl w:val="3"/>
      </w:pPr>
      <w:r>
        <w:rPr>
          <w:rFonts w:ascii="宋体" w:hAnsi="宋体"/>
          <w:b/>
        </w:rPr>
        <w:t xml:space="preserve">14.1 材料、工程设备和工程试验和检验</w:t>
      </w:r>
      <w:r/>
    </w:p>
    <w:p>
      <w:pPr>
        <w:ind w:firstLine="412"/>
        <w:spacing w:line="360" w:lineRule="auto"/>
        <w:rPr>
          <w:rFonts w:ascii="宋体" w:hAnsi="宋体"/>
        </w:rPr>
        <w:outlineLvl w:val="4"/>
      </w:pPr>
      <w:r>
        <w:rPr>
          <w:rFonts w:ascii="宋体" w:hAnsi="宋体"/>
        </w:rPr>
        <w:t xml:space="preserve">14.1.5</w:t>
      </w:r>
      <w:r>
        <w:rPr>
          <w:rFonts w:ascii="宋体" w:hAnsi="宋体"/>
        </w:rPr>
        <w:t xml:space="preserve">发包人提供的设备到场后</w:t>
      </w:r>
      <w:r>
        <w:rPr>
          <w:rFonts w:ascii="宋体" w:hAnsi="宋体"/>
        </w:rPr>
        <w:t xml:space="preserve">和承包人共同检查验收，验收合格由承包人负责接收和管护工作。</w:t>
      </w:r>
      <w:r/>
    </w:p>
    <w:p>
      <w:pPr>
        <w:ind w:firstLine="412"/>
        <w:spacing w:line="360" w:lineRule="auto"/>
        <w:rPr>
          <w:rFonts w:ascii="宋体" w:hAnsi="宋体"/>
        </w:rPr>
        <w:outlineLvl w:val="4"/>
      </w:pPr>
      <w:r>
        <w:rPr>
          <w:rFonts w:ascii="宋体" w:hAnsi="宋体"/>
        </w:rPr>
        <w:t xml:space="preserve">14.1.6本工程实行见证取样的试块、试件及有关材料：全部试块、试件及材料。</w:t>
      </w:r>
      <w:r/>
    </w:p>
    <w:p>
      <w:pPr>
        <w:ind w:firstLine="413"/>
        <w:spacing w:line="360" w:lineRule="auto"/>
        <w:rPr>
          <w:rFonts w:ascii="宋体" w:hAnsi="宋体"/>
          <w:b/>
        </w:rPr>
        <w:outlineLvl w:val="2"/>
      </w:pPr>
      <w:r/>
      <w:bookmarkStart w:id="575" w:name="_Toc23705"/>
      <w:r/>
      <w:bookmarkStart w:id="576" w:name="_Toc104817740"/>
      <w:r/>
      <w:bookmarkStart w:id="577" w:name="_Toc535963058"/>
      <w:r/>
      <w:bookmarkStart w:id="578" w:name="_Toc62545922"/>
      <w:r/>
      <w:bookmarkStart w:id="579" w:name="_Toc8830"/>
      <w:r/>
      <w:bookmarkStart w:id="580" w:name="_Toc216777379"/>
      <w:r>
        <w:rPr>
          <w:rFonts w:ascii="宋体" w:hAnsi="宋体"/>
          <w:b/>
        </w:rPr>
        <w:t xml:space="preserve">15.变更</w:t>
      </w:r>
      <w:bookmarkEnd w:id="552"/>
      <w:r/>
      <w:bookmarkEnd w:id="553"/>
      <w:r/>
      <w:bookmarkEnd w:id="554"/>
      <w:r/>
      <w:bookmarkEnd w:id="555"/>
      <w:r/>
      <w:bookmarkEnd w:id="556"/>
      <w:r/>
      <w:bookmarkEnd w:id="557"/>
      <w:r/>
      <w:bookmarkEnd w:id="575"/>
      <w:r/>
      <w:bookmarkEnd w:id="576"/>
      <w:r/>
      <w:bookmarkEnd w:id="577"/>
      <w:r/>
      <w:bookmarkEnd w:id="578"/>
      <w:r/>
      <w:bookmarkEnd w:id="579"/>
      <w:r/>
      <w:bookmarkEnd w:id="580"/>
      <w:r/>
      <w:r/>
    </w:p>
    <w:p>
      <w:pPr>
        <w:ind w:firstLine="413"/>
        <w:spacing w:line="360" w:lineRule="auto"/>
        <w:rPr>
          <w:rFonts w:ascii="宋体" w:hAnsi="宋体"/>
          <w:b/>
        </w:rPr>
        <w:outlineLvl w:val="3"/>
      </w:pPr>
      <w:r/>
      <w:bookmarkStart w:id="581" w:name="_Toc221951214"/>
      <w:r>
        <w:rPr>
          <w:rFonts w:ascii="宋体" w:hAnsi="宋体"/>
          <w:b/>
        </w:rPr>
        <w:t xml:space="preserve">15.1  变更的范围和内容</w:t>
      </w:r>
      <w:bookmarkEnd w:id="581"/>
      <w:r/>
      <w:r/>
    </w:p>
    <w:p>
      <w:pPr>
        <w:ind w:firstLine="412"/>
        <w:spacing w:line="360" w:lineRule="auto"/>
        <w:rPr>
          <w:rFonts w:ascii="宋体" w:hAnsi="宋体"/>
          <w:u w:val="single"/>
        </w:rPr>
      </w:pPr>
      <w:r/>
      <w:bookmarkStart w:id="582" w:name="_Toc221951216"/>
      <w:r/>
      <w:bookmarkStart w:id="583" w:name="_Toc221951218"/>
      <w:r>
        <w:rPr>
          <w:rFonts w:ascii="宋体" w:hAnsi="宋体"/>
        </w:rPr>
        <w:t xml:space="preserve">（6）增加或减少合同中关键项目的工程量超过其项目工程总量的</w:t>
      </w:r>
      <w:r>
        <w:rPr>
          <w:rFonts w:ascii="宋体" w:hAnsi="宋体"/>
          <w:u w:val="single"/>
        </w:rPr>
        <w:t xml:space="preserve"> 15 </w:t>
      </w:r>
      <w:r>
        <w:rPr>
          <w:rFonts w:ascii="宋体" w:hAnsi="宋体"/>
        </w:rPr>
        <w:t xml:space="preserve">％</w:t>
      </w:r>
      <w:bookmarkEnd w:id="582"/>
      <w:r>
        <w:rPr>
          <w:rFonts w:ascii="宋体" w:hAnsi="宋体"/>
        </w:rPr>
        <w:t xml:space="preserve">，关键项目：</w:t>
      </w:r>
      <w:r>
        <w:rPr>
          <w:rFonts w:hint="eastAsia" w:ascii="宋体" w:hAnsi="宋体"/>
          <w:u w:val="single"/>
        </w:rPr>
        <w:t xml:space="preserve">除总价承包外的所有项目，按相应规范执行，调价方式按《水利工程工程量清单计价规范》（GB50501-2007）和相关技术条款的规定、《建设工程工程量清单计价规范》（GB50500-2013）</w:t>
      </w:r>
      <w:r>
        <w:rPr>
          <w:rFonts w:ascii="宋体" w:hAnsi="宋体"/>
          <w:u w:val="single"/>
        </w:rPr>
        <w:t xml:space="preserve">。</w:t>
      </w:r>
      <w:r/>
    </w:p>
    <w:p>
      <w:pPr>
        <w:ind w:firstLine="412"/>
        <w:spacing w:line="360" w:lineRule="auto"/>
        <w:rPr>
          <w:rFonts w:ascii="宋体" w:hAnsi="宋体"/>
        </w:rPr>
      </w:pPr>
      <w:r>
        <w:rPr>
          <w:rFonts w:ascii="宋体" w:hAnsi="宋体"/>
        </w:rPr>
        <w:t xml:space="preserve">15.4.3已标价工程量清单中无适用或类似子目的单价，可按江苏省水利工程预算定额等定额编制单价，若所有定额中均无该子目则重新报价。</w:t>
      </w:r>
      <w:r/>
    </w:p>
    <w:p>
      <w:pPr>
        <w:ind w:firstLine="412"/>
        <w:spacing w:line="360" w:lineRule="auto"/>
        <w:rPr>
          <w:rFonts w:ascii="宋体" w:hAnsi="宋体"/>
        </w:rPr>
      </w:pPr>
      <w:r/>
      <w:bookmarkStart w:id="584" w:name="_Toc426816440"/>
      <w:r/>
      <w:bookmarkStart w:id="585" w:name="_Toc535963059"/>
      <w:r/>
      <w:bookmarkStart w:id="586" w:name="_Toc418799292"/>
      <w:r/>
      <w:bookmarkStart w:id="587" w:name="_Toc446417718"/>
      <w:r/>
      <w:bookmarkStart w:id="588" w:name="_Toc429462908"/>
      <w:r/>
      <w:bookmarkStart w:id="589" w:name="_Toc426822034"/>
      <w:r/>
      <w:bookmarkStart w:id="590" w:name="_Toc418798742"/>
      <w:r/>
      <w:bookmarkStart w:id="591" w:name="_Toc427650274"/>
      <w:r/>
      <w:bookmarkStart w:id="592" w:name="_Toc433294582"/>
      <w:r>
        <w:rPr>
          <w:rFonts w:ascii="宋体" w:hAnsi="宋体"/>
        </w:rPr>
        <w:t xml:space="preserve">15.5承包人的合理化建议</w:t>
      </w:r>
      <w:bookmarkEnd w:id="584"/>
      <w:r/>
      <w:bookmarkEnd w:id="585"/>
      <w:r/>
      <w:bookmarkEnd w:id="586"/>
      <w:r/>
      <w:bookmarkEnd w:id="587"/>
      <w:r/>
      <w:bookmarkEnd w:id="588"/>
      <w:r/>
      <w:bookmarkEnd w:id="589"/>
      <w:r/>
      <w:bookmarkEnd w:id="590"/>
      <w:r/>
      <w:bookmarkEnd w:id="591"/>
      <w:r/>
      <w:bookmarkEnd w:id="592"/>
      <w:r/>
      <w:r/>
    </w:p>
    <w:p>
      <w:pPr>
        <w:ind w:firstLine="412"/>
        <w:spacing w:line="360" w:lineRule="auto"/>
        <w:rPr>
          <w:rFonts w:ascii="宋体" w:hAnsi="宋体"/>
        </w:rPr>
      </w:pPr>
      <w:r>
        <w:rPr>
          <w:rFonts w:ascii="宋体" w:hAnsi="宋体"/>
        </w:rPr>
        <w:t xml:space="preserve">15.5.2 </w:t>
      </w:r>
      <w:bookmarkStart w:id="593" w:name="_Toc221951219"/>
      <w:r>
        <w:rPr>
          <w:rFonts w:ascii="宋体" w:hAnsi="宋体"/>
        </w:rPr>
        <w:t xml:space="preserve">承包人实现合理化建议的奖励金额为：</w:t>
      </w:r>
      <w:r>
        <w:rPr>
          <w:rFonts w:ascii="宋体" w:hAnsi="宋体"/>
          <w:u w:val="single"/>
        </w:rPr>
        <w:t xml:space="preserve">  </w:t>
      </w:r>
      <w:bookmarkStart w:id="594" w:name="_Toc221951220"/>
      <w:r/>
      <w:bookmarkEnd w:id="593"/>
      <w:r>
        <w:rPr>
          <w:rFonts w:hint="eastAsia" w:ascii="宋体" w:hAnsi="宋体"/>
          <w:u w:val="single"/>
        </w:rPr>
        <w:t xml:space="preserve"> 无</w:t>
      </w:r>
      <w:r>
        <w:rPr>
          <w:rFonts w:ascii="宋体" w:hAnsi="宋体"/>
          <w:u w:val="single"/>
        </w:rPr>
        <w:t xml:space="preserve">  </w:t>
      </w:r>
      <w:r>
        <w:rPr>
          <w:rFonts w:ascii="宋体" w:hAnsi="宋体"/>
        </w:rPr>
        <w:t xml:space="preserve">。</w:t>
      </w:r>
      <w:bookmarkEnd w:id="594"/>
      <w:r/>
      <w:r/>
    </w:p>
    <w:p>
      <w:pPr>
        <w:ind w:firstLine="412"/>
        <w:spacing w:line="360" w:lineRule="auto"/>
        <w:rPr>
          <w:rFonts w:ascii="宋体" w:hAnsi="宋体"/>
        </w:rPr>
      </w:pPr>
      <w:r/>
      <w:bookmarkStart w:id="595" w:name="_Toc53397286"/>
      <w:r/>
      <w:bookmarkStart w:id="596" w:name="_Toc152684505"/>
      <w:r/>
      <w:bookmarkStart w:id="597" w:name="_Toc429462909"/>
      <w:r/>
      <w:bookmarkStart w:id="598" w:name="_Toc535963060"/>
      <w:r/>
      <w:bookmarkStart w:id="599" w:name="_Toc84691594"/>
      <w:r/>
      <w:bookmarkStart w:id="600" w:name="_Toc426816441"/>
      <w:r/>
      <w:bookmarkStart w:id="601" w:name="_Toc426822035"/>
      <w:r/>
      <w:bookmarkStart w:id="602" w:name="_Toc418798743"/>
      <w:r/>
      <w:bookmarkStart w:id="603" w:name="_Toc418799293"/>
      <w:r/>
      <w:bookmarkStart w:id="604" w:name="_Toc433294583"/>
      <w:r/>
      <w:bookmarkStart w:id="605" w:name="_Toc221951221"/>
      <w:r/>
      <w:bookmarkStart w:id="606" w:name="_Toc427650275"/>
      <w:r/>
      <w:bookmarkStart w:id="607" w:name="_Toc446417719"/>
      <w:r/>
      <w:bookmarkEnd w:id="583"/>
      <w:r>
        <w:rPr>
          <w:rFonts w:ascii="宋体" w:hAnsi="宋体"/>
        </w:rPr>
        <w:t xml:space="preserve">15.8  暂估价</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ind w:firstLine="412"/>
        <w:spacing w:line="360" w:lineRule="auto"/>
        <w:rPr>
          <w:rFonts w:ascii="宋体" w:hAnsi="宋体"/>
        </w:rPr>
      </w:pPr>
      <w:r/>
      <w:bookmarkStart w:id="608" w:name="_Toc221951222"/>
      <w:r>
        <w:rPr>
          <w:rFonts w:ascii="宋体" w:hAnsi="宋体"/>
        </w:rPr>
        <w:t xml:space="preserve">15.8.1（1）发包人和承包人组织招标的暂估价项目：</w:t>
      </w:r>
      <w:r>
        <w:rPr>
          <w:rFonts w:ascii="宋体" w:hAnsi="宋体"/>
          <w:u w:val="single"/>
        </w:rPr>
        <w:t xml:space="preserve"> / </w:t>
      </w:r>
      <w:r>
        <w:rPr>
          <w:rFonts w:ascii="宋体" w:hAnsi="宋体"/>
        </w:rPr>
        <w:t xml:space="preserve">；发包人组织招标的暂估价项目：</w:t>
      </w:r>
      <w:r>
        <w:rPr>
          <w:rFonts w:ascii="宋体" w:hAnsi="宋体"/>
          <w:u w:val="single"/>
        </w:rPr>
        <w:t xml:space="preserve"> / </w:t>
      </w:r>
      <w:r>
        <w:rPr>
          <w:rFonts w:ascii="宋体" w:hAnsi="宋体"/>
        </w:rPr>
        <w:t xml:space="preserve">。</w:t>
      </w:r>
      <w:r/>
    </w:p>
    <w:p>
      <w:pPr>
        <w:ind w:firstLine="412"/>
        <w:spacing w:line="360" w:lineRule="auto"/>
        <w:rPr>
          <w:rFonts w:ascii="宋体" w:hAnsi="宋体"/>
        </w:rPr>
      </w:pPr>
      <w:r>
        <w:rPr>
          <w:rFonts w:ascii="宋体" w:hAnsi="宋体"/>
        </w:rPr>
        <w:t xml:space="preserve">（2）发包人和承包人以招标方式选择暂估价项目供应商或分包人时，双方的权利义务关系：</w:t>
      </w:r>
      <w:bookmarkEnd w:id="608"/>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2"/>
      </w:pPr>
      <w:r/>
      <w:bookmarkStart w:id="609" w:name="_Toc104817741"/>
      <w:r/>
      <w:bookmarkStart w:id="610" w:name="_Toc62545923"/>
      <w:r/>
      <w:bookmarkStart w:id="611" w:name="_Toc229305397"/>
      <w:r/>
      <w:bookmarkStart w:id="612" w:name="_Toc10219"/>
      <w:r/>
      <w:bookmarkStart w:id="613" w:name="_Toc535963061"/>
      <w:r/>
      <w:bookmarkStart w:id="614" w:name="_Toc24195"/>
      <w:r/>
      <w:bookmarkStart w:id="615" w:name="_Toc216777380"/>
      <w:r>
        <w:rPr>
          <w:rFonts w:ascii="宋体" w:hAnsi="宋体"/>
          <w:b/>
        </w:rPr>
        <w:t xml:space="preserve">16. 价格调整</w:t>
      </w:r>
      <w:bookmarkEnd w:id="609"/>
      <w:r/>
      <w:bookmarkEnd w:id="610"/>
      <w:r/>
      <w:bookmarkEnd w:id="611"/>
      <w:r/>
      <w:bookmarkEnd w:id="612"/>
      <w:r/>
      <w:bookmarkEnd w:id="613"/>
      <w:r/>
      <w:bookmarkEnd w:id="614"/>
      <w:r/>
      <w:bookmarkEnd w:id="615"/>
      <w:r/>
      <w:r/>
    </w:p>
    <w:p>
      <w:pPr>
        <w:ind w:firstLine="413"/>
        <w:spacing w:line="360" w:lineRule="auto"/>
        <w:rPr>
          <w:rFonts w:ascii="宋体" w:hAnsi="宋体"/>
          <w:b/>
        </w:rPr>
        <w:outlineLvl w:val="3"/>
      </w:pPr>
      <w:r>
        <w:rPr>
          <w:rFonts w:ascii="宋体" w:hAnsi="宋体"/>
          <w:b/>
        </w:rPr>
        <w:t xml:space="preserve">16.1 物价波动引起的价格调整</w:t>
      </w:r>
      <w:r/>
    </w:p>
    <w:p>
      <w:pPr>
        <w:ind w:firstLine="412"/>
        <w:spacing w:line="360" w:lineRule="auto"/>
        <w:rPr>
          <w:rFonts w:ascii="宋体" w:hAnsi="宋体"/>
          <w:b/>
          <w:u w:val="single"/>
        </w:rPr>
      </w:pPr>
      <w:r/>
      <w:bookmarkStart w:id="616" w:name="_Toc222032709"/>
      <w:r/>
      <w:bookmarkStart w:id="617" w:name="_Toc221951223"/>
      <w:r/>
      <w:bookmarkStart w:id="618" w:name="_Toc222033891"/>
      <w:r/>
      <w:bookmarkStart w:id="619" w:name="_Toc222029540"/>
      <w:r/>
      <w:bookmarkStart w:id="620" w:name="_Toc229305398"/>
      <w:r/>
      <w:bookmarkStart w:id="621" w:name="_Toc535963062"/>
      <w:r/>
      <w:bookmarkStart w:id="622" w:name="_Toc222031042"/>
      <w:r>
        <w:rPr>
          <w:rFonts w:ascii="宋体" w:hAnsi="宋体"/>
        </w:rPr>
        <w:t xml:space="preserve">物价波动引起的价格调整方式</w:t>
      </w:r>
      <w:r>
        <w:rPr>
          <w:rFonts w:ascii="宋体" w:hAnsi="宋体"/>
          <w:bCs/>
        </w:rPr>
        <w:t xml:space="preserve">：</w:t>
      </w:r>
      <w:r>
        <w:rPr>
          <w:rFonts w:hint="eastAsia" w:ascii="宋体" w:hAnsi="宋体"/>
          <w:b/>
          <w:u w:val="single"/>
        </w:rPr>
        <w:t xml:space="preserve">不调整</w:t>
      </w:r>
      <w:r>
        <w:rPr>
          <w:rFonts w:hint="eastAsia" w:ascii="宋体" w:hAnsi="宋体"/>
          <w:b/>
        </w:rPr>
        <w:t xml:space="preserve">。</w:t>
      </w:r>
      <w:r/>
    </w:p>
    <w:p>
      <w:pPr>
        <w:ind w:firstLine="412"/>
        <w:spacing w:line="360" w:lineRule="auto"/>
        <w:rPr>
          <w:rFonts w:ascii="宋体" w:hAnsi="宋体"/>
        </w:rPr>
      </w:pPr>
      <w:r>
        <w:rPr>
          <w:rFonts w:ascii="宋体" w:hAnsi="宋体"/>
        </w:rPr>
        <w:t xml:space="preserve">16.1.2采用造价信息调整价格差额</w:t>
      </w:r>
      <w:r/>
    </w:p>
    <w:p>
      <w:pPr>
        <w:ind w:firstLine="412"/>
        <w:spacing w:line="360" w:lineRule="auto"/>
        <w:rPr>
          <w:rFonts w:ascii="宋体" w:hAnsi="宋体"/>
        </w:rPr>
      </w:pPr>
      <w:r>
        <w:rPr>
          <w:rFonts w:ascii="宋体" w:hAnsi="宋体"/>
        </w:rPr>
        <w:t xml:space="preserve">工程造价信息及其来源：</w:t>
      </w:r>
      <w:r>
        <w:rPr>
          <w:rFonts w:ascii="宋体" w:hAnsi="宋体"/>
          <w:u w:val="single"/>
        </w:rPr>
        <w:t xml:space="preserve">     /      </w:t>
      </w:r>
      <w:r>
        <w:rPr>
          <w:rFonts w:ascii="宋体" w:hAnsi="宋体"/>
        </w:rPr>
        <w:t xml:space="preserve">。</w:t>
      </w:r>
      <w:r/>
    </w:p>
    <w:p>
      <w:pPr>
        <w:ind w:firstLine="412"/>
        <w:spacing w:line="360" w:lineRule="auto"/>
        <w:rPr>
          <w:rFonts w:ascii="宋体" w:hAnsi="宋体"/>
        </w:rPr>
      </w:pPr>
      <w:r>
        <w:rPr>
          <w:rFonts w:ascii="宋体" w:hAnsi="宋体"/>
        </w:rPr>
        <w:t xml:space="preserve">价格调整的项目和系数：</w:t>
      </w:r>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2"/>
      </w:pPr>
      <w:r/>
      <w:bookmarkStart w:id="623" w:name="_Toc62545924"/>
      <w:r/>
      <w:bookmarkStart w:id="624" w:name="_Toc28343"/>
      <w:r/>
      <w:bookmarkStart w:id="625" w:name="_Toc28133"/>
      <w:r/>
      <w:bookmarkStart w:id="626" w:name="_Toc104817742"/>
      <w:r/>
      <w:bookmarkStart w:id="627" w:name="_Toc216777381"/>
      <w:r>
        <w:rPr>
          <w:rFonts w:ascii="宋体" w:hAnsi="宋体"/>
          <w:b/>
        </w:rPr>
        <w:t xml:space="preserve">17.计量与支付</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ind w:firstLine="420"/>
        <w:spacing w:line="360" w:lineRule="auto"/>
        <w:rPr>
          <w:rFonts w:ascii="宋体" w:hAnsi="宋体"/>
          <w:szCs w:val="21"/>
        </w:rPr>
      </w:pPr>
      <w:r/>
      <w:bookmarkStart w:id="628" w:name="_Toc221951226"/>
      <w:r/>
      <w:bookmarkStart w:id="629" w:name="_Toc221951271"/>
      <w:r/>
      <w:bookmarkStart w:id="630" w:name="_Toc222032710"/>
      <w:r/>
      <w:bookmarkStart w:id="631" w:name="_Toc222031043"/>
      <w:r/>
      <w:bookmarkStart w:id="632" w:name="_Toc229305399"/>
      <w:r/>
      <w:bookmarkStart w:id="633" w:name="_Toc222029541"/>
      <w:r/>
      <w:bookmarkStart w:id="634" w:name="_Toc222033892"/>
      <w:r/>
      <w:bookmarkStart w:id="635" w:name="_Toc10447"/>
      <w:r/>
      <w:bookmarkStart w:id="636" w:name="_Toc104817743"/>
      <w:r/>
      <w:bookmarkStart w:id="637" w:name="_Toc535963071"/>
      <w:r/>
      <w:bookmarkStart w:id="638" w:name="_Toc62545933"/>
      <w:r>
        <w:rPr>
          <w:rFonts w:ascii="宋体" w:hAnsi="宋体"/>
          <w:szCs w:val="21"/>
        </w:rPr>
        <w:t xml:space="preserve">17.2.1</w:t>
      </w:r>
      <w:bookmarkStart w:id="639" w:name="_Toc221951227"/>
      <w:r/>
      <w:bookmarkEnd w:id="628"/>
      <w:r>
        <w:rPr>
          <w:rFonts w:ascii="宋体" w:hAnsi="宋体"/>
          <w:szCs w:val="21"/>
        </w:rPr>
        <w:t xml:space="preserve">预付款的额度和预付办法：</w:t>
      </w:r>
      <w:bookmarkEnd w:id="639"/>
      <w:r/>
      <w:r/>
    </w:p>
    <w:p>
      <w:pPr>
        <w:ind w:firstLine="420"/>
        <w:spacing w:line="360" w:lineRule="auto"/>
        <w:rPr>
          <w:rFonts w:ascii="宋体" w:hAnsi="宋体"/>
          <w:szCs w:val="21"/>
        </w:rPr>
      </w:pPr>
      <w:r/>
      <w:bookmarkStart w:id="640" w:name="_Toc221951228"/>
      <w:r>
        <w:rPr>
          <w:rFonts w:ascii="宋体" w:hAnsi="宋体"/>
          <w:szCs w:val="21"/>
        </w:rPr>
        <w:t xml:space="preserve">（1）</w:t>
      </w:r>
      <w:r>
        <w:rPr>
          <w:rFonts w:ascii="宋体" w:hAnsi="宋体"/>
          <w:b/>
          <w:bCs/>
          <w:szCs w:val="21"/>
        </w:rPr>
        <w:t xml:space="preserve">工程预付款的总金额为签约合同价的</w:t>
      </w:r>
      <w:r>
        <w:rPr>
          <w:rFonts w:ascii="宋体" w:hAnsi="宋体"/>
          <w:b/>
          <w:bCs/>
          <w:szCs w:val="21"/>
          <w:u w:val="single"/>
        </w:rPr>
        <w:t xml:space="preserve"> </w:t>
      </w:r>
      <w:r>
        <w:rPr>
          <w:rFonts w:hint="eastAsia" w:ascii="宋体" w:hAnsi="宋体"/>
          <w:b/>
          <w:bCs/>
          <w:szCs w:val="21"/>
          <w:u w:val="single"/>
        </w:rPr>
        <w:t xml:space="preserve">1</w:t>
      </w:r>
      <w:r>
        <w:rPr>
          <w:rFonts w:ascii="宋体" w:hAnsi="宋体"/>
          <w:b/>
          <w:bCs/>
          <w:szCs w:val="21"/>
          <w:u w:val="single"/>
        </w:rPr>
        <w:t xml:space="preserve">0 </w:t>
      </w:r>
      <w:r>
        <w:rPr>
          <w:rFonts w:ascii="宋体" w:hAnsi="宋体"/>
          <w:b/>
          <w:bCs/>
          <w:szCs w:val="21"/>
        </w:rPr>
        <w:t xml:space="preserve">%，分</w:t>
      </w:r>
      <w:r>
        <w:rPr>
          <w:rFonts w:hint="eastAsia" w:ascii="宋体" w:hAnsi="宋体"/>
          <w:b/>
          <w:bCs/>
          <w:szCs w:val="21"/>
          <w:u w:val="single"/>
        </w:rPr>
        <w:t xml:space="preserve"> 一</w:t>
      </w:r>
      <w:r>
        <w:rPr>
          <w:rFonts w:ascii="宋体" w:hAnsi="宋体"/>
          <w:b/>
          <w:bCs/>
          <w:szCs w:val="21"/>
          <w:u w:val="single"/>
        </w:rPr>
        <w:t xml:space="preserve"> </w:t>
      </w:r>
      <w:r>
        <w:rPr>
          <w:rFonts w:ascii="宋体" w:hAnsi="宋体"/>
          <w:b/>
          <w:bCs/>
          <w:szCs w:val="21"/>
        </w:rPr>
        <w:t xml:space="preserve">次支付给承包人。</w:t>
      </w:r>
      <w:bookmarkEnd w:id="640"/>
      <w:r/>
      <w:r/>
    </w:p>
    <w:p>
      <w:pPr>
        <w:ind w:firstLine="420"/>
        <w:rPr>
          <w:rFonts w:ascii="宋体" w:hAnsi="宋体"/>
        </w:rPr>
      </w:pPr>
      <w:r/>
      <w:bookmarkStart w:id="641" w:name="_Toc221951229"/>
      <w:r>
        <w:rPr>
          <w:rFonts w:hint="eastAsia" w:ascii="宋体" w:hAnsi="宋体"/>
        </w:rPr>
        <w:t xml:space="preserve">各次预付款的支付额度和付款时间为：</w:t>
      </w:r>
      <w:bookmarkEnd w:id="641"/>
      <w:r/>
      <w:r/>
    </w:p>
    <w:p>
      <w:pPr>
        <w:ind w:firstLine="420"/>
        <w:rPr>
          <w:rFonts w:ascii="宋体" w:hAnsi="宋体"/>
        </w:rPr>
      </w:pPr>
      <w:r/>
      <w:bookmarkStart w:id="642" w:name="_Toc221951230"/>
      <w:r>
        <w:rPr>
          <w:rFonts w:hint="eastAsia" w:ascii="宋体" w:hAnsi="宋体"/>
        </w:rPr>
        <w:t xml:space="preserve">1）第一次预付款金额为工程预付款总金额的</w:t>
      </w:r>
      <w:r>
        <w:rPr>
          <w:rFonts w:hint="eastAsia" w:ascii="宋体" w:hAnsi="宋体"/>
          <w:u w:val="single"/>
        </w:rPr>
        <w:t xml:space="preserve"> /  </w:t>
      </w:r>
      <w:r>
        <w:rPr>
          <w:rFonts w:hint="eastAsia" w:ascii="宋体" w:hAnsi="宋体"/>
        </w:rPr>
        <w:t xml:space="preserve">%，付款时间应在合同协议书签订后，由承包人向发包人提交了发包人认可的工程预付款保函，并经发包人批准后</w:t>
      </w:r>
      <w:bookmarkStart w:id="643" w:name="OLE_LINK33"/>
      <w:r>
        <w:rPr>
          <w:rFonts w:hint="eastAsia" w:ascii="宋体" w:hAnsi="宋体"/>
        </w:rPr>
        <w:t xml:space="preserve">1</w:t>
      </w:r>
      <w:r>
        <w:rPr>
          <w:rFonts w:ascii="宋体" w:hAnsi="宋体"/>
        </w:rPr>
        <w:t xml:space="preserve">0</w:t>
      </w:r>
      <w:r>
        <w:rPr>
          <w:rFonts w:hint="eastAsia" w:ascii="宋体" w:hAnsi="宋体"/>
        </w:rPr>
        <w:t xml:space="preserve">个工作日</w:t>
      </w:r>
      <w:r>
        <w:rPr>
          <w:rFonts w:hint="eastAsia" w:ascii="宋体" w:hAnsi="宋体"/>
        </w:rPr>
        <w:t xml:space="preserve">内</w:t>
      </w:r>
      <w:bookmarkEnd w:id="643"/>
      <w:r>
        <w:rPr>
          <w:rFonts w:hint="eastAsia" w:ascii="宋体" w:hAnsi="宋体"/>
        </w:rPr>
        <w:t xml:space="preserve">予以支付。</w:t>
      </w:r>
      <w:bookmarkEnd w:id="642"/>
      <w:r/>
      <w:r/>
    </w:p>
    <w:p>
      <w:pPr>
        <w:ind w:firstLine="420"/>
        <w:rPr>
          <w:rFonts w:ascii="宋体" w:hAnsi="宋体"/>
        </w:rPr>
      </w:pPr>
      <w:r/>
      <w:bookmarkStart w:id="644" w:name="_Toc221951231"/>
      <w:r>
        <w:rPr>
          <w:rFonts w:hint="eastAsia" w:ascii="宋体" w:hAnsi="宋体"/>
        </w:rPr>
        <w:t xml:space="preserve">2）第二次预付款金额为工程预付款总金额的</w:t>
      </w:r>
      <w:r>
        <w:rPr>
          <w:rFonts w:hint="eastAsia" w:ascii="宋体" w:hAnsi="宋体"/>
          <w:u w:val="single"/>
        </w:rPr>
        <w:t xml:space="preserve"> /  </w:t>
      </w:r>
      <w:r>
        <w:rPr>
          <w:rFonts w:hint="eastAsia" w:ascii="宋体" w:hAnsi="宋体"/>
        </w:rPr>
        <w:t xml:space="preserve">%。付款时间需待承包人主要设备进入工地后，其估算价值已达到本次预付款金额时，由承包人提出书面申请，经发包人批准后</w:t>
      </w:r>
      <w:r>
        <w:rPr>
          <w:rFonts w:hint="eastAsia" w:ascii="宋体" w:hAnsi="宋体"/>
        </w:rPr>
        <w:t xml:space="preserve">1</w:t>
      </w:r>
      <w:r>
        <w:rPr>
          <w:rFonts w:ascii="宋体" w:hAnsi="宋体"/>
        </w:rPr>
        <w:t xml:space="preserve">0</w:t>
      </w:r>
      <w:r>
        <w:rPr>
          <w:rFonts w:hint="eastAsia" w:ascii="宋体" w:hAnsi="宋体"/>
        </w:rPr>
        <w:t xml:space="preserve">个工作日内</w:t>
      </w:r>
      <w:r>
        <w:rPr>
          <w:rFonts w:hint="eastAsia" w:ascii="宋体" w:hAnsi="宋体"/>
        </w:rPr>
        <w:t xml:space="preserve">予以支付。</w:t>
      </w:r>
      <w:bookmarkEnd w:id="644"/>
      <w:r/>
      <w:r/>
    </w:p>
    <w:p>
      <w:pPr>
        <w:ind w:firstLine="422"/>
        <w:spacing w:line="360" w:lineRule="auto"/>
        <w:rPr>
          <w:rFonts w:ascii="宋体" w:hAnsi="宋体"/>
          <w:b/>
          <w:bCs/>
        </w:rPr>
      </w:pPr>
      <w:r/>
      <w:bookmarkStart w:id="645" w:name="_Hlk175991344"/>
      <w:r>
        <w:rPr>
          <w:rFonts w:hint="eastAsia" w:ascii="宋体" w:hAnsi="宋体"/>
          <w:b/>
          <w:bCs/>
        </w:rPr>
        <w:t xml:space="preserve">增加：</w:t>
      </w:r>
      <w:r/>
    </w:p>
    <w:p>
      <w:pPr>
        <w:ind w:firstLine="422"/>
        <w:spacing w:line="360" w:lineRule="auto"/>
        <w:rPr>
          <w:rFonts w:ascii="宋体" w:hAnsi="宋体"/>
          <w:szCs w:val="21"/>
        </w:rPr>
      </w:pPr>
      <w:r>
        <w:rPr>
          <w:rFonts w:hint="eastAsia" w:ascii="宋体" w:hAnsi="宋体"/>
          <w:b/>
          <w:bCs/>
        </w:rPr>
        <w:t xml:space="preserve">预付安全文明措施费的50%，其余费用按照施工进度和措施落实情况支付。</w:t>
      </w:r>
      <w:r/>
    </w:p>
    <w:p>
      <w:pPr>
        <w:ind w:firstLine="420"/>
        <w:spacing w:line="360" w:lineRule="auto"/>
        <w:rPr>
          <w:rFonts w:ascii="宋体" w:hAnsi="宋体"/>
          <w:szCs w:val="21"/>
        </w:rPr>
      </w:pPr>
      <w:r/>
      <w:bookmarkStart w:id="646" w:name="_Toc221951235"/>
      <w:r/>
      <w:bookmarkEnd w:id="645"/>
      <w:r>
        <w:rPr>
          <w:rFonts w:ascii="宋体" w:hAnsi="宋体"/>
          <w:szCs w:val="21"/>
        </w:rPr>
        <w:t xml:space="preserve">17.2.2 预付款保函（担保）</w:t>
      </w:r>
      <w:r/>
    </w:p>
    <w:p>
      <w:pPr>
        <w:ind w:firstLine="420"/>
        <w:spacing w:line="360" w:lineRule="auto"/>
        <w:rPr>
          <w:rFonts w:ascii="宋体" w:hAnsi="宋体"/>
          <w:szCs w:val="21"/>
        </w:rPr>
      </w:pPr>
      <w:r>
        <w:rPr>
          <w:rFonts w:hint="eastAsia" w:ascii="宋体" w:hAnsi="宋体"/>
        </w:rPr>
        <w:t xml:space="preserve">（1）工程预付款的担保约定为：</w:t>
      </w:r>
      <w:r>
        <w:rPr>
          <w:rFonts w:hint="eastAsia" w:ascii="宋体" w:hAnsi="宋体"/>
          <w:u w:val="single"/>
        </w:rPr>
        <w:t xml:space="preserve">承包人应在提交预付款支付申请的同时向发包人提交预付款保函（担保），预付款保函（担保）的担保金额应与预付款金额相同</w:t>
      </w:r>
      <w:bookmarkStart w:id="647" w:name="_Hlk175991362"/>
      <w:r>
        <w:rPr>
          <w:rFonts w:hint="eastAsia" w:ascii="宋体" w:hAnsi="宋体"/>
          <w:b/>
          <w:bCs/>
          <w:u w:val="single"/>
        </w:rPr>
        <w:t xml:space="preserve">（预付款保函或担保的形式应符合国家有关现行规定）</w:t>
      </w:r>
      <w:bookmarkEnd w:id="647"/>
      <w:r>
        <w:rPr>
          <w:rFonts w:hint="eastAsia" w:ascii="宋体" w:hAnsi="宋体"/>
          <w:b/>
          <w:bCs/>
          <w:u w:val="single"/>
        </w:rPr>
        <w:t xml:space="preserve">。</w:t>
      </w:r>
      <w:r/>
    </w:p>
    <w:p>
      <w:pPr>
        <w:ind w:firstLine="420"/>
        <w:spacing w:line="360" w:lineRule="auto"/>
        <w:rPr>
          <w:rFonts w:ascii="宋体" w:hAnsi="宋体"/>
          <w:szCs w:val="21"/>
        </w:rPr>
      </w:pPr>
      <w:r>
        <w:rPr>
          <w:rFonts w:ascii="宋体" w:hAnsi="宋体"/>
          <w:szCs w:val="21"/>
        </w:rPr>
        <w:t xml:space="preserve">（2）</w:t>
      </w:r>
      <w:bookmarkStart w:id="648" w:name="_Toc221951236"/>
      <w:r/>
      <w:bookmarkEnd w:id="646"/>
      <w:r>
        <w:rPr>
          <w:rFonts w:ascii="宋体" w:hAnsi="宋体"/>
          <w:szCs w:val="21"/>
        </w:rPr>
        <w:t xml:space="preserve">工程材料预付款的担保约定为：</w:t>
      </w:r>
      <w:r>
        <w:rPr>
          <w:rFonts w:ascii="宋体" w:hAnsi="宋体"/>
          <w:szCs w:val="21"/>
          <w:u w:val="single"/>
        </w:rPr>
        <w:t xml:space="preserve">  /  </w:t>
      </w:r>
      <w:r>
        <w:rPr>
          <w:rFonts w:hint="eastAsia" w:ascii="宋体" w:hAnsi="宋体"/>
          <w:szCs w:val="21"/>
        </w:rPr>
        <w:t xml:space="preserve">（</w:t>
      </w:r>
      <w:r>
        <w:rPr>
          <w:rFonts w:hint="eastAsia" w:ascii="宋体" w:hAnsi="宋体"/>
          <w:b/>
          <w:bCs/>
          <w:szCs w:val="21"/>
        </w:rPr>
        <w:t xml:space="preserve">符合国家有关现行规定</w:t>
      </w:r>
      <w:r>
        <w:rPr>
          <w:rFonts w:hint="eastAsia" w:ascii="宋体" w:hAnsi="宋体"/>
          <w:szCs w:val="21"/>
        </w:rPr>
        <w:t xml:space="preserve">）</w:t>
      </w:r>
      <w:r>
        <w:rPr>
          <w:rFonts w:ascii="宋体" w:hAnsi="宋体"/>
          <w:szCs w:val="21"/>
        </w:rPr>
        <w:t xml:space="preserve">。</w:t>
      </w:r>
      <w:bookmarkEnd w:id="648"/>
      <w:r/>
      <w:r/>
    </w:p>
    <w:p>
      <w:pPr>
        <w:ind w:firstLine="420"/>
        <w:spacing w:line="360" w:lineRule="auto"/>
        <w:rPr>
          <w:rFonts w:ascii="宋体" w:hAnsi="宋体"/>
          <w:szCs w:val="21"/>
        </w:rPr>
      </w:pPr>
      <w:r>
        <w:rPr>
          <w:rFonts w:ascii="宋体" w:hAnsi="宋体"/>
          <w:szCs w:val="21"/>
        </w:rPr>
        <w:t xml:space="preserve">17.2.3 预付款的扣回与还清</w:t>
      </w:r>
      <w:r/>
    </w:p>
    <w:p>
      <w:pPr>
        <w:ind w:firstLine="420"/>
        <w:spacing w:line="360" w:lineRule="auto"/>
        <w:rPr>
          <w:rFonts w:ascii="宋体" w:hAnsi="宋体"/>
          <w:szCs w:val="21"/>
        </w:rPr>
      </w:pPr>
      <w:r/>
      <w:bookmarkStart w:id="649" w:name="_Toc221951238"/>
      <w:r>
        <w:rPr>
          <w:rFonts w:hint="eastAsia" w:ascii="宋体" w:hAnsi="宋体"/>
          <w:szCs w:val="21"/>
        </w:rPr>
        <w:t xml:space="preserve">（1）工程预付款在合同累计完成金额达到签约合同价的20%时开始扣款，直至合同累计完成金额达到签约合同价的50%时全部扣清。</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式中：R——每次进度付款中累计扣回的金额；</w:t>
      </w:r>
      <w:r/>
    </w:p>
    <w:p>
      <w:pPr>
        <w:ind w:firstLine="420"/>
        <w:spacing w:line="360" w:lineRule="auto"/>
        <w:rPr>
          <w:rFonts w:ascii="宋体" w:hAnsi="宋体"/>
          <w:szCs w:val="21"/>
        </w:rPr>
      </w:pPr>
      <w:r>
        <w:rPr>
          <w:rFonts w:hint="eastAsia" w:ascii="宋体" w:hAnsi="宋体"/>
          <w:szCs w:val="21"/>
        </w:rPr>
        <w:t xml:space="preserve">      A——工程预付款总金额；</w:t>
      </w:r>
      <w:r/>
    </w:p>
    <w:p>
      <w:pPr>
        <w:ind w:firstLine="420"/>
        <w:spacing w:line="360" w:lineRule="auto"/>
        <w:rPr>
          <w:rFonts w:ascii="宋体" w:hAnsi="宋体"/>
          <w:szCs w:val="21"/>
        </w:rPr>
      </w:pPr>
      <w:r>
        <w:rPr>
          <w:rFonts w:hint="eastAsia" w:ascii="宋体" w:hAnsi="宋体"/>
          <w:szCs w:val="21"/>
        </w:rPr>
        <w:t xml:space="preserve">      S——签约合同价；</w:t>
      </w:r>
      <w:r/>
    </w:p>
    <w:p>
      <w:pPr>
        <w:ind w:firstLine="420"/>
        <w:spacing w:line="360" w:lineRule="auto"/>
        <w:rPr>
          <w:rFonts w:ascii="宋体" w:hAnsi="宋体"/>
          <w:szCs w:val="21"/>
        </w:rPr>
      </w:pPr>
      <w:r>
        <w:rPr>
          <w:rFonts w:hint="eastAsia" w:ascii="宋体" w:hAnsi="宋体"/>
          <w:szCs w:val="21"/>
        </w:rPr>
        <w:t xml:space="preserve">      C——合同累计完成金额；</w:t>
      </w:r>
      <w:r/>
    </w:p>
    <w:p>
      <w:pPr>
        <w:ind w:firstLine="420"/>
        <w:spacing w:line="360" w:lineRule="auto"/>
        <w:rPr>
          <w:rFonts w:ascii="宋体" w:hAnsi="宋体"/>
          <w:szCs w:val="21"/>
        </w:rPr>
      </w:pPr>
      <w:r>
        <w:rPr>
          <w:rFonts w:hint="eastAsia" w:ascii="宋体" w:hAnsi="宋体"/>
          <w:szCs w:val="21"/>
        </w:rPr>
        <w:t xml:space="preserve">      F1——开始扣款时合同累计完成金额达到签约合同价的比例；</w:t>
      </w:r>
      <w:r/>
    </w:p>
    <w:p>
      <w:pPr>
        <w:ind w:firstLine="420"/>
        <w:spacing w:line="360" w:lineRule="auto"/>
        <w:rPr>
          <w:rFonts w:ascii="宋体" w:hAnsi="宋体"/>
          <w:szCs w:val="21"/>
        </w:rPr>
      </w:pPr>
      <w:r>
        <w:rPr>
          <w:rFonts w:hint="eastAsia" w:ascii="宋体" w:hAnsi="宋体"/>
          <w:szCs w:val="21"/>
        </w:rPr>
        <w:t xml:space="preserve">      F2——全部扣清时合同累计完成金额达到签约合同价的比例。</w:t>
      </w:r>
      <w:r/>
    </w:p>
    <w:p>
      <w:pPr>
        <w:ind w:firstLine="420"/>
        <w:spacing w:line="360" w:lineRule="auto"/>
        <w:rPr>
          <w:rFonts w:ascii="宋体" w:hAnsi="宋体"/>
          <w:szCs w:val="21"/>
        </w:rPr>
      </w:pPr>
      <w:r>
        <w:rPr>
          <w:rFonts w:hint="eastAsia" w:ascii="宋体" w:hAnsi="宋体"/>
          <w:szCs w:val="21"/>
        </w:rPr>
        <w:t xml:space="preserve">上述合同累计完成金额均指价格调整前未扣质量保证金的金额。</w:t>
      </w:r>
      <w:r/>
    </w:p>
    <w:p>
      <w:pPr>
        <w:ind w:firstLine="420"/>
        <w:spacing w:line="360" w:lineRule="auto"/>
        <w:rPr>
          <w:rFonts w:ascii="宋体" w:hAnsi="宋体"/>
          <w:szCs w:val="21"/>
        </w:rPr>
      </w:pPr>
      <w:r>
        <w:rPr>
          <w:rFonts w:hint="eastAsia" w:ascii="宋体" w:hAnsi="宋体"/>
          <w:szCs w:val="21"/>
        </w:rPr>
        <w:t xml:space="preserve">（2）工程材料预付款的扣回与还清约定为  /  。</w:t>
      </w:r>
      <w:r/>
    </w:p>
    <w:p>
      <w:pPr>
        <w:ind w:firstLine="422"/>
        <w:spacing w:line="360" w:lineRule="auto"/>
        <w:rPr>
          <w:rFonts w:ascii="宋体" w:hAnsi="宋体"/>
          <w:szCs w:val="21"/>
        </w:rPr>
      </w:pPr>
      <w:r/>
      <w:bookmarkStart w:id="650" w:name="_Hlk140511701"/>
      <w:r>
        <w:rPr>
          <w:rFonts w:ascii="宋体" w:hAnsi="宋体"/>
          <w:b/>
          <w:bCs/>
          <w:szCs w:val="21"/>
        </w:rPr>
        <w:t xml:space="preserve">工程预付款在</w:t>
      </w:r>
      <w:r>
        <w:rPr>
          <w:rFonts w:hint="eastAsia" w:ascii="宋体" w:hAnsi="宋体"/>
          <w:b/>
          <w:bCs/>
          <w:szCs w:val="21"/>
        </w:rPr>
        <w:t xml:space="preserve">支付时</w:t>
      </w:r>
      <w:bookmarkStart w:id="651" w:name="_Toc221951246"/>
      <w:r/>
      <w:bookmarkEnd w:id="649"/>
      <w:r>
        <w:rPr>
          <w:rFonts w:hint="eastAsia" w:ascii="宋体" w:hAnsi="宋体"/>
          <w:b/>
          <w:bCs/>
          <w:szCs w:val="21"/>
        </w:rPr>
        <w:t xml:space="preserve">抵扣</w:t>
      </w:r>
      <w:bookmarkEnd w:id="650"/>
      <w:r>
        <w:rPr>
          <w:rFonts w:ascii="宋体" w:hAnsi="宋体"/>
          <w:szCs w:val="21"/>
        </w:rPr>
        <w:t xml:space="preserve">。</w:t>
      </w:r>
      <w:bookmarkEnd w:id="651"/>
      <w:r/>
      <w:r/>
    </w:p>
    <w:p>
      <w:pPr>
        <w:ind w:firstLine="422"/>
        <w:spacing w:line="360" w:lineRule="auto"/>
        <w:rPr>
          <w:rFonts w:ascii="宋体" w:hAnsi="宋体"/>
          <w:b/>
          <w:bCs/>
          <w:szCs w:val="21"/>
        </w:rPr>
      </w:pPr>
      <w:r>
        <w:rPr>
          <w:rFonts w:hint="eastAsia" w:ascii="宋体" w:hAnsi="宋体"/>
          <w:b/>
          <w:bCs/>
        </w:rPr>
        <w:t xml:space="preserve">增加：在签订合同时，承包人明确表示无需预付款的，</w:t>
      </w:r>
      <w:bookmarkStart w:id="652" w:name="_Hlk175991394"/>
      <w:r>
        <w:rPr>
          <w:rFonts w:hint="eastAsia" w:ascii="宋体" w:hAnsi="宋体"/>
          <w:b/>
          <w:bCs/>
        </w:rPr>
        <w:t xml:space="preserve">预付款相关条款</w:t>
      </w:r>
      <w:bookmarkEnd w:id="652"/>
      <w:r>
        <w:rPr>
          <w:rFonts w:hint="eastAsia" w:ascii="宋体" w:hAnsi="宋体"/>
          <w:b/>
          <w:bCs/>
        </w:rPr>
        <w:t xml:space="preserve">不生效。</w:t>
      </w:r>
      <w:r/>
    </w:p>
    <w:p>
      <w:pPr>
        <w:ind w:firstLine="412"/>
        <w:spacing w:line="360" w:lineRule="auto"/>
        <w:rPr>
          <w:rFonts w:ascii="宋体" w:hAnsi="宋体"/>
        </w:rPr>
      </w:pPr>
      <w:r/>
      <w:bookmarkStart w:id="653" w:name="_Toc535963064"/>
      <w:r/>
      <w:bookmarkStart w:id="654" w:name="_Toc535963065"/>
      <w:r/>
      <w:bookmarkStart w:id="655" w:name="_Toc221951260"/>
      <w:r>
        <w:rPr>
          <w:rFonts w:ascii="宋体" w:hAnsi="宋体"/>
        </w:rPr>
        <w:t xml:space="preserve">17.3.3进度付款证书和支付时间</w:t>
      </w:r>
      <w:bookmarkEnd w:id="653"/>
      <w:r/>
      <w:r/>
    </w:p>
    <w:p>
      <w:pPr>
        <w:ind w:firstLine="412"/>
        <w:spacing w:line="360" w:lineRule="auto"/>
        <w:rPr>
          <w:rFonts w:ascii="宋体" w:hAnsi="宋体"/>
        </w:rPr>
      </w:pPr>
      <w:r>
        <w:rPr>
          <w:rFonts w:ascii="宋体" w:hAnsi="宋体"/>
        </w:rPr>
        <w:t xml:space="preserve">本款（2）中“专用合同条款的约定支付逾期付款违约金”为按中国人民银行规定的同期贷款利率计算的逾期付款金额的利息。</w:t>
      </w:r>
      <w:r/>
    </w:p>
    <w:p>
      <w:pPr>
        <w:ind w:firstLine="413"/>
        <w:spacing w:line="360" w:lineRule="auto"/>
        <w:rPr>
          <w:rFonts w:ascii="宋体" w:hAnsi="宋体"/>
          <w:b/>
        </w:rPr>
      </w:pPr>
      <w:r/>
      <w:bookmarkStart w:id="656" w:name="_Toc137660555"/>
      <w:r/>
      <w:bookmarkStart w:id="657" w:name="_Toc84691598"/>
      <w:r/>
      <w:bookmarkStart w:id="658" w:name="_Toc53397291"/>
      <w:r/>
      <w:bookmarkStart w:id="659" w:name="_Toc20071"/>
      <w:r/>
      <w:bookmarkStart w:id="660" w:name="_Toc3410"/>
      <w:r>
        <w:rPr>
          <w:rFonts w:ascii="宋体" w:hAnsi="宋体"/>
          <w:b/>
        </w:rPr>
        <w:t xml:space="preserve">17.3.</w:t>
      </w:r>
      <w:r>
        <w:rPr>
          <w:rFonts w:hint="eastAsia" w:ascii="宋体" w:hAnsi="宋体"/>
          <w:b/>
        </w:rPr>
        <w:t xml:space="preserve">5进度付款方式（增加）</w:t>
      </w:r>
      <w:bookmarkEnd w:id="654"/>
      <w:r/>
      <w:bookmarkEnd w:id="656"/>
      <w:r/>
      <w:bookmarkEnd w:id="657"/>
      <w:r/>
      <w:bookmarkEnd w:id="658"/>
      <w:r/>
      <w:bookmarkEnd w:id="659"/>
      <w:r/>
      <w:bookmarkEnd w:id="660"/>
      <w:r/>
      <w:r/>
    </w:p>
    <w:p>
      <w:pPr>
        <w:ind w:firstLine="413"/>
        <w:spacing w:line="360" w:lineRule="auto"/>
        <w:rPr>
          <w:rFonts w:ascii="宋体" w:hAnsi="宋体"/>
          <w:b/>
          <w:bCs/>
        </w:rPr>
      </w:pPr>
      <w:r/>
      <w:bookmarkStart w:id="661" w:name="_Toc535963066"/>
      <w:r/>
      <w:bookmarkStart w:id="662" w:name="_Toc429462910"/>
      <w:r/>
      <w:bookmarkStart w:id="663" w:name="_Toc426822036"/>
      <w:r/>
      <w:bookmarkStart w:id="664" w:name="_Toc446417720"/>
      <w:r/>
      <w:bookmarkStart w:id="665" w:name="_Toc427650276"/>
      <w:r/>
      <w:bookmarkStart w:id="666" w:name="_Toc426816442"/>
      <w:r/>
      <w:bookmarkStart w:id="667" w:name="_Toc418798744"/>
      <w:r/>
      <w:bookmarkStart w:id="668" w:name="_Toc418799294"/>
      <w:r/>
      <w:bookmarkStart w:id="669" w:name="_Toc433294584"/>
      <w:r>
        <w:rPr>
          <w:rFonts w:hint="eastAsia" w:ascii="宋体" w:hAnsi="宋体"/>
          <w:b/>
          <w:bCs/>
        </w:rPr>
        <w:t xml:space="preserve">工程通过完工验收后付至合同价款的80%（</w:t>
      </w:r>
      <w:r>
        <w:rPr>
          <w:rFonts w:hint="eastAsia" w:ascii="宋体" w:hAnsi="宋体"/>
          <w:b/>
          <w:bCs/>
        </w:rPr>
        <w:t xml:space="preserve">承包人</w:t>
      </w:r>
      <w:r>
        <w:rPr>
          <w:rFonts w:hint="eastAsia" w:ascii="宋体" w:hAnsi="宋体"/>
          <w:b/>
          <w:bCs/>
        </w:rPr>
        <w:t xml:space="preserve">须同时提供完工结算价3%的保函至采购单位，待缺陷责任期满后自动失效），工程通过竣工验收并经审计结束后付清余款</w:t>
      </w:r>
      <w:r>
        <w:rPr>
          <w:rFonts w:hint="eastAsia" w:ascii="宋体" w:hAnsi="宋体"/>
          <w:b/>
          <w:bCs/>
        </w:rPr>
        <w:t xml:space="preserve">。</w:t>
      </w:r>
      <w:r/>
    </w:p>
    <w:p>
      <w:pPr>
        <w:ind w:firstLine="413"/>
        <w:spacing w:line="360" w:lineRule="auto"/>
        <w:rPr>
          <w:rFonts w:ascii="宋体" w:hAnsi="宋体"/>
          <w:b/>
        </w:rPr>
      </w:pPr>
      <w:r/>
      <w:bookmarkStart w:id="670" w:name="_Toc418798745"/>
      <w:r/>
      <w:bookmarkStart w:id="671" w:name="_Toc426816443"/>
      <w:r/>
      <w:bookmarkStart w:id="672" w:name="_Toc446417721"/>
      <w:r/>
      <w:bookmarkStart w:id="673" w:name="_Toc433294585"/>
      <w:r/>
      <w:bookmarkStart w:id="674" w:name="_Toc426822037"/>
      <w:r/>
      <w:bookmarkStart w:id="675" w:name="_Toc535963067"/>
      <w:r/>
      <w:bookmarkStart w:id="676" w:name="_Toc418799295"/>
      <w:r/>
      <w:bookmarkStart w:id="677" w:name="_Toc429462911"/>
      <w:r/>
      <w:bookmarkStart w:id="678" w:name="_Toc427650277"/>
      <w:r/>
      <w:bookmarkStart w:id="679" w:name="_Toc418799296"/>
      <w:r/>
      <w:bookmarkStart w:id="680" w:name="_Toc427650278"/>
      <w:r/>
      <w:bookmarkStart w:id="681" w:name="_Toc535963068"/>
      <w:r/>
      <w:bookmarkStart w:id="682" w:name="_Toc221951265"/>
      <w:r/>
      <w:bookmarkStart w:id="683" w:name="_Toc433294586"/>
      <w:r/>
      <w:bookmarkStart w:id="684" w:name="_Toc418798746"/>
      <w:r/>
      <w:bookmarkStart w:id="685" w:name="_Toc429462912"/>
      <w:r/>
      <w:bookmarkStart w:id="686" w:name="_Toc446417722"/>
      <w:r/>
      <w:bookmarkStart w:id="687" w:name="_Toc426822038"/>
      <w:r/>
      <w:bookmarkStart w:id="688" w:name="_Toc426816444"/>
      <w:r/>
      <w:bookmarkEnd w:id="655"/>
      <w:r/>
      <w:bookmarkEnd w:id="661"/>
      <w:r/>
      <w:bookmarkEnd w:id="662"/>
      <w:r/>
      <w:bookmarkEnd w:id="663"/>
      <w:r/>
      <w:bookmarkEnd w:id="664"/>
      <w:r/>
      <w:bookmarkEnd w:id="665"/>
      <w:r/>
      <w:bookmarkEnd w:id="666"/>
      <w:r/>
      <w:bookmarkEnd w:id="667"/>
      <w:r/>
      <w:bookmarkEnd w:id="668"/>
      <w:r/>
      <w:bookmarkEnd w:id="669"/>
      <w:r>
        <w:rPr>
          <w:rFonts w:ascii="宋体" w:hAnsi="宋体"/>
          <w:b/>
        </w:rPr>
        <w:t xml:space="preserve">17.</w:t>
      </w:r>
      <w:r>
        <w:rPr>
          <w:rFonts w:hint="eastAsia" w:ascii="宋体" w:hAnsi="宋体"/>
          <w:b/>
        </w:rPr>
        <w:t xml:space="preserve">4.4</w:t>
      </w:r>
      <w:r>
        <w:rPr>
          <w:rFonts w:ascii="宋体" w:hAnsi="宋体"/>
          <w:b/>
        </w:rPr>
        <w:t xml:space="preserve">  农民工工资保证金</w:t>
      </w:r>
      <w:r>
        <w:rPr>
          <w:rFonts w:hint="eastAsia" w:ascii="宋体" w:hAnsi="宋体"/>
          <w:b/>
        </w:rPr>
        <w:t xml:space="preserve">（增加）</w:t>
      </w:r>
      <w:bookmarkEnd w:id="670"/>
      <w:r/>
      <w:bookmarkEnd w:id="671"/>
      <w:r/>
      <w:bookmarkEnd w:id="672"/>
      <w:r/>
      <w:bookmarkEnd w:id="673"/>
      <w:r/>
      <w:bookmarkEnd w:id="674"/>
      <w:r/>
      <w:bookmarkEnd w:id="675"/>
      <w:r/>
      <w:bookmarkEnd w:id="676"/>
      <w:r/>
      <w:bookmarkEnd w:id="677"/>
      <w:r/>
      <w:bookmarkEnd w:id="678"/>
      <w:r/>
      <w:r/>
    </w:p>
    <w:p>
      <w:pPr>
        <w:ind w:firstLine="413"/>
        <w:spacing w:line="360" w:lineRule="auto"/>
        <w:rPr>
          <w:rFonts w:ascii="宋体" w:hAnsi="宋体"/>
          <w:b/>
        </w:rPr>
      </w:pPr>
      <w:r/>
      <w:bookmarkStart w:id="689" w:name="_Hlk175991420"/>
      <w:r/>
      <w:bookmarkStart w:id="690" w:name="_Toc53397293"/>
      <w:r/>
      <w:bookmarkStart w:id="691" w:name="_Toc84691600"/>
      <w:r>
        <w:rPr>
          <w:rFonts w:hint="eastAsia" w:ascii="宋体" w:hAnsi="宋体"/>
          <w:b/>
          <w:bCs/>
        </w:rPr>
        <w:t xml:space="preserve">农民工工资执行《关于印发〈江苏省工程建设领域农民工工资支付管理办法〉》（苏建</w:t>
      </w:r>
      <w:r>
        <w:rPr>
          <w:rFonts w:hint="eastAsia" w:ascii="宋体" w:hAnsi="宋体"/>
          <w:b/>
          <w:bCs/>
        </w:rPr>
        <w:t xml:space="preserve">建</w:t>
      </w:r>
      <w:r>
        <w:rPr>
          <w:rFonts w:hint="eastAsia" w:ascii="宋体" w:hAnsi="宋体"/>
          <w:b/>
          <w:bCs/>
        </w:rPr>
        <w:t xml:space="preserve">管〔2016〕707号）、《省人力资源社会保障厅等部门印发关于进一步落实工程建设领域接月足额支付工资的意见的通知》（苏</w:t>
      </w:r>
      <w:r>
        <w:rPr>
          <w:rFonts w:hint="eastAsia" w:ascii="宋体" w:hAnsi="宋体"/>
          <w:b/>
          <w:bCs/>
        </w:rPr>
        <w:t xml:space="preserve">人社发</w:t>
      </w:r>
      <w:r>
        <w:rPr>
          <w:rFonts w:hint="eastAsia" w:ascii="宋体" w:hAnsi="宋体"/>
          <w:b/>
          <w:bCs/>
        </w:rPr>
        <w:t xml:space="preserve">〔2021〕98号）、《保障农民工工资支付条例》（</w:t>
      </w:r>
      <w:r>
        <w:rPr>
          <w:rFonts w:hint="eastAsia" w:ascii="宋体" w:hAnsi="宋体"/>
          <w:b/>
          <w:bCs/>
        </w:rPr>
        <w:t xml:space="preserve">国令第724号</w:t>
      </w:r>
      <w:r>
        <w:rPr>
          <w:rFonts w:hint="eastAsia" w:ascii="宋体" w:hAnsi="宋体"/>
          <w:b/>
          <w:bCs/>
        </w:rPr>
        <w:t xml:space="preserve">）、《关于印发〈江苏省工程建设领域农民工工资专用账户管理细则〉的通知》（苏人社规〔2022〕3号）、《关于印发〈江苏省工程建设领域农民工工资保证金管理办法〉的通知》（苏人社规〔2022〕4号）、《关于印发宿迁市政府工程农民工工资支付管理办法的通知》（宿政</w:t>
      </w:r>
      <w:r>
        <w:rPr>
          <w:rFonts w:hint="eastAsia" w:ascii="宋体" w:hAnsi="宋体"/>
          <w:b/>
          <w:bCs/>
        </w:rPr>
        <w:t xml:space="preserve">规</w:t>
      </w:r>
      <w:r>
        <w:rPr>
          <w:rFonts w:hint="eastAsia" w:ascii="宋体" w:hAnsi="宋体"/>
          <w:b/>
          <w:bCs/>
        </w:rPr>
        <w:t xml:space="preserve">发〔2023〕14号）及其他相关管理规定（如有）。按月申请按月支付，人工费用拨付周期不</w:t>
      </w:r>
      <w:r>
        <w:rPr>
          <w:rFonts w:hint="eastAsia" w:ascii="宋体" w:hAnsi="宋体"/>
          <w:b/>
          <w:bCs/>
        </w:rPr>
        <w:t xml:space="preserve">得超过1个月。</w:t>
      </w:r>
      <w:r/>
    </w:p>
    <w:p>
      <w:pPr>
        <w:ind w:firstLine="413"/>
        <w:spacing w:line="360" w:lineRule="auto"/>
        <w:rPr>
          <w:rFonts w:ascii="宋体" w:hAnsi="宋体"/>
          <w:b/>
        </w:rPr>
      </w:pPr>
      <w:r/>
      <w:bookmarkStart w:id="692" w:name="_Toc13000"/>
      <w:r/>
      <w:bookmarkStart w:id="693" w:name="_Toc24445"/>
      <w:r/>
      <w:bookmarkStart w:id="694" w:name="_Toc137660556"/>
      <w:r/>
      <w:bookmarkEnd w:id="689"/>
      <w:r>
        <w:rPr>
          <w:rFonts w:ascii="宋体" w:hAnsi="宋体"/>
          <w:b/>
        </w:rPr>
        <w:t xml:space="preserve">17.5  竣工结算（完工结算）</w:t>
      </w:r>
      <w:bookmarkEnd w:id="679"/>
      <w:r/>
      <w:bookmarkEnd w:id="680"/>
      <w:r/>
      <w:bookmarkEnd w:id="681"/>
      <w:r/>
      <w:bookmarkEnd w:id="682"/>
      <w:r/>
      <w:bookmarkEnd w:id="683"/>
      <w:r/>
      <w:bookmarkEnd w:id="684"/>
      <w:r/>
      <w:bookmarkEnd w:id="685"/>
      <w:r/>
      <w:bookmarkEnd w:id="686"/>
      <w:r/>
      <w:bookmarkEnd w:id="687"/>
      <w:r/>
      <w:bookmarkEnd w:id="688"/>
      <w:r/>
      <w:bookmarkEnd w:id="690"/>
      <w:r/>
      <w:bookmarkEnd w:id="691"/>
      <w:r/>
      <w:bookmarkEnd w:id="692"/>
      <w:r/>
      <w:bookmarkEnd w:id="693"/>
      <w:r/>
      <w:bookmarkEnd w:id="694"/>
      <w:r/>
      <w:r/>
    </w:p>
    <w:p>
      <w:pPr>
        <w:ind w:firstLine="412"/>
        <w:spacing w:line="360" w:lineRule="auto"/>
        <w:rPr>
          <w:rFonts w:ascii="宋体" w:hAnsi="宋体"/>
        </w:rPr>
      </w:pPr>
      <w:r/>
      <w:bookmarkStart w:id="695" w:name="_Toc221951266"/>
      <w:r>
        <w:rPr>
          <w:rFonts w:ascii="宋体" w:hAnsi="宋体"/>
        </w:rPr>
        <w:t xml:space="preserve">17.5.1  竣工（完工）付款申请单</w:t>
      </w:r>
      <w:bookmarkEnd w:id="695"/>
      <w:r>
        <w:rPr>
          <w:rFonts w:ascii="宋体" w:hAnsi="宋体"/>
        </w:rPr>
        <w:t xml:space="preserve"> </w:t>
      </w:r>
      <w:r/>
    </w:p>
    <w:p>
      <w:pPr>
        <w:ind w:firstLine="412"/>
        <w:spacing w:line="360" w:lineRule="auto"/>
        <w:rPr>
          <w:rFonts w:ascii="宋体" w:hAnsi="宋体"/>
        </w:rPr>
      </w:pPr>
      <w:r/>
      <w:bookmarkStart w:id="696" w:name="_Toc221951268"/>
      <w:r/>
      <w:bookmarkStart w:id="697" w:name="_Toc426816445"/>
      <w:r/>
      <w:bookmarkStart w:id="698" w:name="_Toc426822039"/>
      <w:r/>
      <w:bookmarkStart w:id="699" w:name="_Toc427650279"/>
      <w:r/>
      <w:bookmarkStart w:id="700" w:name="_Toc433294587"/>
      <w:r/>
      <w:bookmarkStart w:id="701" w:name="_Toc535963069"/>
      <w:r/>
      <w:bookmarkStart w:id="702" w:name="_Toc418799297"/>
      <w:r/>
      <w:bookmarkStart w:id="703" w:name="_Toc446417723"/>
      <w:r/>
      <w:bookmarkStart w:id="704" w:name="_Toc418798747"/>
      <w:r/>
      <w:bookmarkStart w:id="705" w:name="_Toc429462913"/>
      <w:r>
        <w:rPr>
          <w:rFonts w:hint="eastAsia" w:ascii="宋体" w:hAnsi="宋体"/>
        </w:rPr>
        <w:t xml:space="preserve">（1）工程移交证书颁发后28天内，承包人向</w:t>
      </w:r>
      <w:r>
        <w:rPr>
          <w:rFonts w:hint="eastAsia" w:ascii="宋体" w:hAnsi="宋体"/>
        </w:rPr>
        <w:t xml:space="preserve">发包</w:t>
      </w:r>
      <w:r>
        <w:rPr>
          <w:rFonts w:hint="eastAsia" w:ascii="宋体" w:hAnsi="宋体"/>
        </w:rPr>
        <w:t xml:space="preserve">人提交竣工付款申请单（一式6份），并提供相关证明材料。</w:t>
      </w:r>
      <w:r/>
    </w:p>
    <w:p>
      <w:pPr>
        <w:ind w:firstLine="413"/>
        <w:spacing w:line="360" w:lineRule="auto"/>
        <w:rPr>
          <w:rFonts w:ascii="宋体" w:hAnsi="宋体"/>
          <w:b/>
        </w:rPr>
      </w:pPr>
      <w:r/>
      <w:bookmarkStart w:id="706" w:name="_Toc8603"/>
      <w:r/>
      <w:bookmarkStart w:id="707" w:name="_Toc53397294"/>
      <w:r/>
      <w:bookmarkStart w:id="708" w:name="_Toc84691601"/>
      <w:r/>
      <w:bookmarkStart w:id="709" w:name="_Toc19479"/>
      <w:r/>
      <w:bookmarkStart w:id="710" w:name="_Toc137660557"/>
      <w:r>
        <w:rPr>
          <w:rFonts w:ascii="宋体" w:hAnsi="宋体"/>
          <w:b/>
        </w:rPr>
        <w:t xml:space="preserve">17.6  </w:t>
      </w:r>
      <w:bookmarkEnd w:id="696"/>
      <w:r>
        <w:rPr>
          <w:rFonts w:ascii="宋体" w:hAnsi="宋体"/>
          <w:b/>
        </w:rPr>
        <w:t xml:space="preserve">最终结清</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ind w:firstLine="412"/>
        <w:spacing w:line="360" w:lineRule="auto"/>
        <w:rPr>
          <w:rFonts w:ascii="宋体" w:hAnsi="宋体"/>
        </w:rPr>
      </w:pPr>
      <w:r/>
      <w:bookmarkStart w:id="711" w:name="_Toc221951269"/>
      <w:r>
        <w:rPr>
          <w:rFonts w:ascii="宋体" w:hAnsi="宋体"/>
        </w:rPr>
        <w:t xml:space="preserve">17.6 1  最终结清申请单</w:t>
      </w:r>
      <w:bookmarkEnd w:id="711"/>
      <w:r/>
      <w:r/>
    </w:p>
    <w:p>
      <w:pPr>
        <w:ind w:firstLine="412"/>
        <w:spacing w:line="360" w:lineRule="auto"/>
        <w:rPr>
          <w:rFonts w:ascii="宋体" w:hAnsi="宋体"/>
        </w:rPr>
      </w:pPr>
      <w:r/>
      <w:bookmarkStart w:id="712" w:name="_Toc433294588"/>
      <w:r/>
      <w:bookmarkStart w:id="713" w:name="_Toc446417724"/>
      <w:r/>
      <w:bookmarkStart w:id="714" w:name="_Toc427650280"/>
      <w:r/>
      <w:bookmarkStart w:id="715" w:name="_Toc426816446"/>
      <w:r/>
      <w:bookmarkStart w:id="716" w:name="_Toc426822040"/>
      <w:r/>
      <w:bookmarkStart w:id="717" w:name="_Toc418798748"/>
      <w:r/>
      <w:bookmarkStart w:id="718" w:name="_Toc418799298"/>
      <w:r/>
      <w:bookmarkStart w:id="719" w:name="_Toc535963070"/>
      <w:r/>
      <w:bookmarkStart w:id="720" w:name="_Toc429462914"/>
      <w:r>
        <w:rPr>
          <w:rFonts w:hint="eastAsia" w:ascii="宋体" w:hAnsi="宋体"/>
        </w:rPr>
        <w:t xml:space="preserve">（1）缺陷责任期终止证书签发后28天内，承包人向</w:t>
      </w:r>
      <w:r>
        <w:rPr>
          <w:rFonts w:hint="eastAsia" w:ascii="宋体" w:hAnsi="宋体"/>
        </w:rPr>
        <w:t xml:space="preserve">发包</w:t>
      </w:r>
      <w:r>
        <w:rPr>
          <w:rFonts w:hint="eastAsia" w:ascii="宋体" w:hAnsi="宋体"/>
        </w:rPr>
        <w:t xml:space="preserve">人提交最终结清申请单（一式6份），并提供相关证明材料。</w:t>
      </w:r>
      <w:r/>
    </w:p>
    <w:p>
      <w:pPr>
        <w:ind w:firstLine="413"/>
        <w:spacing w:line="360" w:lineRule="auto"/>
        <w:rPr>
          <w:rFonts w:ascii="宋体" w:hAnsi="宋体"/>
          <w:b/>
        </w:rPr>
      </w:pPr>
      <w:r/>
      <w:bookmarkStart w:id="721" w:name="_Toc137660558"/>
      <w:r/>
      <w:bookmarkStart w:id="722" w:name="_Toc84691602"/>
      <w:r/>
      <w:bookmarkStart w:id="723" w:name="_Toc53397295"/>
      <w:r/>
      <w:bookmarkStart w:id="724" w:name="_Toc16301"/>
      <w:r/>
      <w:bookmarkStart w:id="725" w:name="_Toc6127"/>
      <w:r>
        <w:rPr>
          <w:rFonts w:ascii="宋体" w:hAnsi="宋体"/>
          <w:b/>
        </w:rPr>
        <w:t xml:space="preserve">17.7 竣工财务决算</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ind w:firstLine="412"/>
        <w:spacing w:line="360" w:lineRule="auto"/>
        <w:rPr>
          <w:rFonts w:ascii="宋体" w:hAnsi="宋体"/>
        </w:rPr>
      </w:pPr>
      <w:r>
        <w:rPr>
          <w:rFonts w:ascii="宋体" w:hAnsi="宋体"/>
        </w:rPr>
        <w:t xml:space="preserve">承包人应为竣工财务决算编制提供的资料：完工结算资料。</w:t>
      </w:r>
      <w:r/>
    </w:p>
    <w:p>
      <w:pPr>
        <w:ind w:firstLine="413"/>
        <w:spacing w:line="360" w:lineRule="auto"/>
        <w:rPr>
          <w:rFonts w:ascii="宋体" w:hAnsi="宋体"/>
          <w:b/>
        </w:rPr>
        <w:outlineLvl w:val="2"/>
      </w:pPr>
      <w:r/>
      <w:bookmarkStart w:id="726" w:name="_Toc20650"/>
      <w:r/>
      <w:bookmarkStart w:id="727" w:name="_Toc216777382"/>
      <w:r>
        <w:rPr>
          <w:rFonts w:ascii="宋体" w:hAnsi="宋体"/>
          <w:b/>
        </w:rPr>
        <w:t xml:space="preserve">18.竣工验收</w:t>
      </w:r>
      <w:bookmarkEnd w:id="629"/>
      <w:r/>
      <w:bookmarkEnd w:id="630"/>
      <w:r/>
      <w:bookmarkEnd w:id="631"/>
      <w:r/>
      <w:bookmarkEnd w:id="632"/>
      <w:r/>
      <w:bookmarkEnd w:id="633"/>
      <w:r/>
      <w:bookmarkEnd w:id="634"/>
      <w:r>
        <w:rPr>
          <w:rFonts w:ascii="宋体" w:hAnsi="宋体"/>
          <w:b/>
        </w:rPr>
        <w:t xml:space="preserve">（验收）</w:t>
      </w:r>
      <w:bookmarkEnd w:id="635"/>
      <w:r/>
      <w:bookmarkEnd w:id="636"/>
      <w:r/>
      <w:bookmarkEnd w:id="637"/>
      <w:r/>
      <w:bookmarkEnd w:id="638"/>
      <w:r/>
      <w:bookmarkEnd w:id="726"/>
      <w:r/>
      <w:bookmarkEnd w:id="727"/>
      <w:r/>
      <w:r/>
    </w:p>
    <w:p>
      <w:pPr>
        <w:ind w:firstLine="413"/>
        <w:spacing w:line="360" w:lineRule="auto"/>
        <w:rPr>
          <w:rFonts w:ascii="宋体" w:hAnsi="宋体"/>
          <w:b/>
        </w:rPr>
      </w:pPr>
      <w:r/>
      <w:bookmarkStart w:id="728" w:name="_Toc229305400"/>
      <w:r/>
      <w:bookmarkStart w:id="729" w:name="_Toc222033893"/>
      <w:r/>
      <w:bookmarkStart w:id="730" w:name="_Toc222029542"/>
      <w:r/>
      <w:bookmarkStart w:id="731" w:name="_Toc222032711"/>
      <w:r/>
      <w:bookmarkStart w:id="732" w:name="_Toc221951299"/>
      <w:r/>
      <w:bookmarkStart w:id="733" w:name="_Toc222031044"/>
      <w:r>
        <w:rPr>
          <w:rFonts w:ascii="宋体" w:hAnsi="宋体"/>
          <w:b/>
        </w:rPr>
        <w:t xml:space="preserve">18.1验收工作分类</w:t>
      </w:r>
      <w:r/>
    </w:p>
    <w:p>
      <w:pPr>
        <w:ind w:firstLine="412"/>
        <w:spacing w:line="360" w:lineRule="auto"/>
        <w:rPr>
          <w:rFonts w:ascii="宋体" w:hAnsi="宋体"/>
          <w:b/>
        </w:rPr>
      </w:pPr>
      <w:r>
        <w:rPr>
          <w:rFonts w:ascii="宋体" w:hAnsi="宋体"/>
        </w:rPr>
        <w:t xml:space="preserve">验收分类、条件、程序执行《水利水电建设工程验收规程》（SL223-2008）。</w:t>
      </w:r>
      <w:r>
        <w:rPr>
          <w:rFonts w:ascii="宋体" w:hAnsi="宋体"/>
          <w:b/>
        </w:rPr>
        <w:t xml:space="preserve"> </w:t>
      </w:r>
      <w:r/>
    </w:p>
    <w:p>
      <w:pPr>
        <w:ind w:firstLine="413"/>
        <w:spacing w:line="360" w:lineRule="auto"/>
        <w:rPr>
          <w:rFonts w:ascii="宋体" w:hAnsi="宋体"/>
          <w:b/>
        </w:rPr>
      </w:pPr>
      <w:r/>
      <w:bookmarkStart w:id="734" w:name="_Toc429462915"/>
      <w:r/>
      <w:bookmarkStart w:id="735" w:name="_Toc446417725"/>
      <w:r/>
      <w:bookmarkStart w:id="736" w:name="_Toc418799299"/>
      <w:r/>
      <w:bookmarkStart w:id="737" w:name="_Toc426822041"/>
      <w:r/>
      <w:bookmarkStart w:id="738" w:name="_Toc418798749"/>
      <w:r/>
      <w:bookmarkStart w:id="739" w:name="_Toc62545934"/>
      <w:r/>
      <w:bookmarkStart w:id="740" w:name="_Toc535963072"/>
      <w:r/>
      <w:bookmarkStart w:id="741" w:name="_Toc426816447"/>
      <w:r/>
      <w:bookmarkStart w:id="742" w:name="_Toc433294589"/>
      <w:r/>
      <w:bookmarkStart w:id="743" w:name="_Toc427650281"/>
      <w:r>
        <w:rPr>
          <w:rFonts w:ascii="宋体" w:hAnsi="宋体"/>
          <w:b/>
        </w:rPr>
        <w:t xml:space="preserve">18.2分部工程验收</w:t>
      </w:r>
      <w:bookmarkEnd w:id="734"/>
      <w:r/>
      <w:bookmarkEnd w:id="735"/>
      <w:r/>
      <w:bookmarkEnd w:id="736"/>
      <w:r/>
      <w:bookmarkEnd w:id="737"/>
      <w:r/>
      <w:bookmarkEnd w:id="738"/>
      <w:r/>
      <w:bookmarkEnd w:id="739"/>
      <w:r/>
      <w:bookmarkEnd w:id="740"/>
      <w:r/>
      <w:bookmarkEnd w:id="741"/>
      <w:r/>
      <w:bookmarkEnd w:id="742"/>
      <w:r/>
      <w:bookmarkEnd w:id="743"/>
      <w:r/>
      <w:r/>
    </w:p>
    <w:p>
      <w:pPr>
        <w:ind w:firstLine="412"/>
        <w:spacing w:line="360" w:lineRule="auto"/>
        <w:rPr>
          <w:rFonts w:ascii="宋体" w:hAnsi="宋体"/>
          <w:b/>
        </w:rPr>
      </w:pPr>
      <w:r>
        <w:rPr>
          <w:rFonts w:ascii="宋体" w:hAnsi="宋体"/>
        </w:rPr>
        <w:t xml:space="preserve">18.2.2  本工程由发包人主持的分部工程验收为</w:t>
      </w:r>
      <w:r>
        <w:rPr>
          <w:rFonts w:ascii="宋体" w:hAnsi="宋体"/>
          <w:i/>
          <w:u w:val="single"/>
        </w:rPr>
        <w:t xml:space="preserve">   /    </w:t>
      </w:r>
      <w:r>
        <w:rPr>
          <w:rFonts w:ascii="宋体" w:hAnsi="宋体"/>
          <w:i/>
        </w:rPr>
        <w:t xml:space="preserve"> </w:t>
      </w:r>
      <w:r>
        <w:rPr>
          <w:rFonts w:ascii="宋体" w:hAnsi="宋体"/>
        </w:rPr>
        <w:t xml:space="preserve">。</w:t>
      </w:r>
      <w:r/>
    </w:p>
    <w:p>
      <w:pPr>
        <w:ind w:firstLine="413"/>
        <w:spacing w:line="360" w:lineRule="auto"/>
        <w:rPr>
          <w:rFonts w:ascii="宋体" w:hAnsi="宋体"/>
          <w:b/>
        </w:rPr>
      </w:pPr>
      <w:r/>
      <w:bookmarkStart w:id="744" w:name="_Toc426822042"/>
      <w:r/>
      <w:bookmarkStart w:id="745" w:name="_Toc535963073"/>
      <w:r/>
      <w:bookmarkStart w:id="746" w:name="_Toc429462916"/>
      <w:r/>
      <w:bookmarkStart w:id="747" w:name="_Toc427650282"/>
      <w:r/>
      <w:bookmarkStart w:id="748" w:name="_Toc418798750"/>
      <w:r/>
      <w:bookmarkStart w:id="749" w:name="_Toc446417726"/>
      <w:r/>
      <w:bookmarkStart w:id="750" w:name="_Toc426816448"/>
      <w:r/>
      <w:bookmarkStart w:id="751" w:name="_Toc433294590"/>
      <w:r/>
      <w:bookmarkStart w:id="752" w:name="_Toc418799300"/>
      <w:r/>
      <w:bookmarkStart w:id="753" w:name="_Toc62545935"/>
      <w:r>
        <w:rPr>
          <w:rFonts w:ascii="宋体" w:hAnsi="宋体"/>
          <w:b/>
        </w:rPr>
        <w:t xml:space="preserve">18.3单位工程验收</w:t>
      </w:r>
      <w:bookmarkEnd w:id="744"/>
      <w:r/>
      <w:bookmarkEnd w:id="745"/>
      <w:r/>
      <w:bookmarkEnd w:id="746"/>
      <w:r/>
      <w:bookmarkEnd w:id="747"/>
      <w:r/>
      <w:bookmarkEnd w:id="748"/>
      <w:r/>
      <w:bookmarkEnd w:id="749"/>
      <w:r/>
      <w:bookmarkEnd w:id="750"/>
      <w:r/>
      <w:bookmarkEnd w:id="751"/>
      <w:r/>
      <w:bookmarkEnd w:id="752"/>
      <w:r/>
      <w:bookmarkEnd w:id="753"/>
      <w:r/>
      <w:r/>
    </w:p>
    <w:p>
      <w:pPr>
        <w:ind w:firstLine="413"/>
        <w:spacing w:line="360" w:lineRule="auto"/>
        <w:rPr>
          <w:rFonts w:ascii="宋体" w:hAnsi="宋体"/>
        </w:rPr>
      </w:pPr>
      <w:r>
        <w:rPr>
          <w:rFonts w:ascii="宋体" w:hAnsi="宋体"/>
          <w:b/>
        </w:rPr>
        <w:t xml:space="preserve">1</w:t>
      </w:r>
      <w:r>
        <w:rPr>
          <w:rFonts w:ascii="宋体" w:hAnsi="宋体"/>
        </w:rPr>
        <w:t xml:space="preserve">8.3.4 提前投入使用的单位工程包括：</w:t>
      </w:r>
      <w:r>
        <w:rPr>
          <w:rFonts w:ascii="宋体" w:hAnsi="宋体"/>
          <w:u w:val="single"/>
        </w:rPr>
        <w:t xml:space="preserve">   /    </w:t>
      </w:r>
      <w:r>
        <w:rPr>
          <w:rFonts w:ascii="宋体" w:hAnsi="宋体"/>
        </w:rPr>
        <w:t xml:space="preserve"> 。</w:t>
      </w:r>
      <w:r/>
    </w:p>
    <w:p>
      <w:pPr>
        <w:ind w:firstLine="413"/>
        <w:spacing w:line="360" w:lineRule="auto"/>
        <w:rPr>
          <w:rFonts w:ascii="宋体" w:hAnsi="宋体"/>
          <w:b/>
        </w:rPr>
      </w:pPr>
      <w:r/>
      <w:bookmarkStart w:id="754" w:name="_Toc62545936"/>
      <w:r/>
      <w:bookmarkStart w:id="755" w:name="_Toc429462917"/>
      <w:r/>
      <w:bookmarkStart w:id="756" w:name="_Toc433294591"/>
      <w:r/>
      <w:bookmarkStart w:id="757" w:name="_Toc535963074"/>
      <w:r/>
      <w:bookmarkStart w:id="758" w:name="_Toc446417727"/>
      <w:r>
        <w:rPr>
          <w:rFonts w:hint="eastAsia" w:ascii="宋体" w:hAnsi="宋体"/>
          <w:b/>
        </w:rPr>
        <w:t xml:space="preserve">18.5阶段验收</w:t>
      </w:r>
      <w:bookmarkEnd w:id="754"/>
      <w:r/>
      <w:bookmarkEnd w:id="755"/>
      <w:r/>
      <w:bookmarkEnd w:id="756"/>
      <w:r/>
      <w:bookmarkEnd w:id="757"/>
      <w:r/>
      <w:bookmarkEnd w:id="758"/>
      <w:r/>
      <w:r/>
    </w:p>
    <w:p>
      <w:pPr>
        <w:ind w:firstLine="412"/>
        <w:spacing w:line="360" w:lineRule="auto"/>
        <w:rPr>
          <w:rFonts w:ascii="宋体" w:hAnsi="宋体"/>
        </w:rPr>
      </w:pPr>
      <w:r>
        <w:rPr>
          <w:rFonts w:ascii="宋体" w:hAnsi="宋体"/>
        </w:rPr>
        <w:t xml:space="preserve">18.5.1  本合同工</w:t>
      </w:r>
      <w:r>
        <w:rPr>
          <w:rFonts w:ascii="宋体" w:hAnsi="宋体"/>
        </w:rPr>
        <w:t xml:space="preserve">程阶段</w:t>
      </w:r>
      <w:r>
        <w:rPr>
          <w:rFonts w:ascii="宋体" w:hAnsi="宋体"/>
        </w:rPr>
        <w:t xml:space="preserve">验收类别包括：</w:t>
      </w:r>
      <w:r>
        <w:rPr>
          <w:rFonts w:ascii="宋体" w:hAnsi="宋体"/>
          <w:u w:val="single"/>
        </w:rPr>
        <w:t xml:space="preserve"> / </w:t>
      </w:r>
      <w:r>
        <w:rPr>
          <w:rFonts w:ascii="宋体" w:hAnsi="宋体"/>
        </w:rPr>
        <w:t xml:space="preserve">。</w:t>
      </w:r>
      <w:r/>
    </w:p>
    <w:p>
      <w:pPr>
        <w:ind w:firstLine="413"/>
        <w:spacing w:line="360" w:lineRule="auto"/>
        <w:rPr>
          <w:rFonts w:ascii="宋体" w:hAnsi="宋体"/>
          <w:b/>
        </w:rPr>
      </w:pPr>
      <w:r/>
      <w:bookmarkStart w:id="759" w:name="_Toc62545937"/>
      <w:r/>
      <w:bookmarkStart w:id="760" w:name="_Toc535963075"/>
      <w:r/>
      <w:bookmarkStart w:id="761" w:name="_Toc429462918"/>
      <w:r/>
      <w:bookmarkStart w:id="762" w:name="_Toc418798751"/>
      <w:r/>
      <w:bookmarkStart w:id="763" w:name="_Toc427650283"/>
      <w:r/>
      <w:bookmarkStart w:id="764" w:name="_Toc433294592"/>
      <w:r/>
      <w:bookmarkStart w:id="765" w:name="_Toc446417728"/>
      <w:r/>
      <w:bookmarkStart w:id="766" w:name="_Toc426822043"/>
      <w:r/>
      <w:bookmarkStart w:id="767" w:name="_Toc418799301"/>
      <w:r/>
      <w:bookmarkStart w:id="768" w:name="_Toc426816449"/>
      <w:r>
        <w:rPr>
          <w:rFonts w:ascii="宋体" w:hAnsi="宋体"/>
          <w:b/>
        </w:rPr>
        <w:t xml:space="preserve">18.6专项验收</w:t>
      </w:r>
      <w:bookmarkEnd w:id="759"/>
      <w:r/>
      <w:bookmarkEnd w:id="760"/>
      <w:r/>
      <w:bookmarkEnd w:id="761"/>
      <w:r/>
      <w:bookmarkEnd w:id="762"/>
      <w:r/>
      <w:bookmarkEnd w:id="763"/>
      <w:r/>
      <w:bookmarkEnd w:id="764"/>
      <w:r/>
      <w:bookmarkEnd w:id="765"/>
      <w:r/>
      <w:bookmarkEnd w:id="766"/>
      <w:r/>
      <w:bookmarkEnd w:id="767"/>
      <w:r/>
      <w:bookmarkEnd w:id="768"/>
      <w:r/>
      <w:r/>
    </w:p>
    <w:p>
      <w:pPr>
        <w:ind w:firstLine="412"/>
        <w:spacing w:line="360" w:lineRule="auto"/>
        <w:rPr>
          <w:rFonts w:ascii="宋体" w:hAnsi="宋体"/>
          <w:b/>
        </w:rPr>
      </w:pPr>
      <w:r>
        <w:rPr>
          <w:rFonts w:ascii="宋体" w:hAnsi="宋体"/>
        </w:rPr>
        <w:t xml:space="preserve">18.6.2  本合同工程专项验收类别包括：</w:t>
      </w:r>
      <w:r>
        <w:rPr>
          <w:rFonts w:ascii="宋体" w:hAnsi="宋体"/>
          <w:u w:val="single"/>
        </w:rPr>
        <w:t xml:space="preserve">  工程档案 </w:t>
      </w:r>
      <w:r>
        <w:rPr>
          <w:rFonts w:ascii="宋体" w:hAnsi="宋体"/>
        </w:rPr>
        <w:t xml:space="preserve">等。</w:t>
      </w:r>
      <w:r/>
    </w:p>
    <w:p>
      <w:pPr>
        <w:ind w:firstLine="413"/>
        <w:spacing w:line="360" w:lineRule="auto"/>
        <w:rPr>
          <w:rFonts w:ascii="宋体" w:hAnsi="宋体"/>
          <w:b/>
        </w:rPr>
      </w:pPr>
      <w:r/>
      <w:bookmarkStart w:id="769" w:name="_Toc535963076"/>
      <w:r/>
      <w:bookmarkStart w:id="770" w:name="_Toc427650284"/>
      <w:r/>
      <w:bookmarkStart w:id="771" w:name="_Toc418798752"/>
      <w:r/>
      <w:bookmarkStart w:id="772" w:name="_Toc433294593"/>
      <w:r/>
      <w:bookmarkStart w:id="773" w:name="_Toc418799302"/>
      <w:r/>
      <w:bookmarkStart w:id="774" w:name="_Toc446417729"/>
      <w:r/>
      <w:bookmarkStart w:id="775" w:name="_Toc426822044"/>
      <w:r/>
      <w:bookmarkStart w:id="776" w:name="_Toc429462919"/>
      <w:r/>
      <w:bookmarkStart w:id="777" w:name="_Toc426816450"/>
      <w:r/>
      <w:bookmarkStart w:id="778" w:name="_Toc62545938"/>
      <w:r>
        <w:rPr>
          <w:rFonts w:ascii="宋体" w:hAnsi="宋体"/>
          <w:b/>
        </w:rPr>
        <w:t xml:space="preserve">18.7竣工验收</w:t>
      </w:r>
      <w:bookmarkEnd w:id="769"/>
      <w:r/>
      <w:bookmarkEnd w:id="770"/>
      <w:r/>
      <w:bookmarkEnd w:id="771"/>
      <w:r/>
      <w:bookmarkEnd w:id="772"/>
      <w:r/>
      <w:bookmarkEnd w:id="773"/>
      <w:r/>
      <w:bookmarkEnd w:id="774"/>
      <w:r/>
      <w:bookmarkEnd w:id="775"/>
      <w:r/>
      <w:bookmarkEnd w:id="776"/>
      <w:r/>
      <w:bookmarkEnd w:id="777"/>
      <w:r/>
      <w:bookmarkEnd w:id="778"/>
      <w:r/>
      <w:r/>
    </w:p>
    <w:p>
      <w:pPr>
        <w:ind w:firstLine="412"/>
        <w:spacing w:line="360" w:lineRule="auto"/>
        <w:rPr>
          <w:rFonts w:ascii="宋体" w:hAnsi="宋体"/>
        </w:rPr>
      </w:pPr>
      <w:r>
        <w:rPr>
          <w:rFonts w:ascii="宋体" w:hAnsi="宋体"/>
        </w:rPr>
        <w:t xml:space="preserve">18.7.3  本工程</w:t>
      </w:r>
      <w:r>
        <w:rPr>
          <w:rFonts w:ascii="宋体" w:hAnsi="宋体"/>
          <w:u w:val="single"/>
        </w:rPr>
        <w:t xml:space="preserve"> 不需要 </w:t>
      </w:r>
      <w:r>
        <w:rPr>
          <w:rFonts w:ascii="宋体" w:hAnsi="宋体"/>
        </w:rPr>
        <w:t xml:space="preserve">竣工验收技术鉴定。</w:t>
      </w:r>
      <w:r/>
    </w:p>
    <w:p>
      <w:pPr>
        <w:ind w:firstLine="413"/>
        <w:spacing w:line="360" w:lineRule="auto"/>
        <w:rPr>
          <w:rFonts w:ascii="宋体" w:hAnsi="宋体"/>
          <w:b/>
        </w:rPr>
      </w:pPr>
      <w:r/>
      <w:bookmarkStart w:id="779" w:name="_Toc418799303"/>
      <w:r/>
      <w:bookmarkStart w:id="780" w:name="_Toc426816451"/>
      <w:r/>
      <w:bookmarkStart w:id="781" w:name="_Toc429462920"/>
      <w:r/>
      <w:bookmarkStart w:id="782" w:name="_Toc418798753"/>
      <w:r/>
      <w:bookmarkStart w:id="783" w:name="_Toc427650285"/>
      <w:r/>
      <w:bookmarkStart w:id="784" w:name="_Toc535963077"/>
      <w:r/>
      <w:bookmarkStart w:id="785" w:name="_Toc426822045"/>
      <w:r/>
      <w:bookmarkStart w:id="786" w:name="_Toc62545939"/>
      <w:r/>
      <w:bookmarkStart w:id="787" w:name="_Toc433294594"/>
      <w:r/>
      <w:bookmarkStart w:id="788" w:name="_Toc446417730"/>
      <w:r>
        <w:rPr>
          <w:rFonts w:ascii="宋体" w:hAnsi="宋体"/>
          <w:b/>
        </w:rPr>
        <w:t xml:space="preserve">18.8施工期运行</w:t>
      </w:r>
      <w:bookmarkEnd w:id="779"/>
      <w:r/>
      <w:bookmarkEnd w:id="780"/>
      <w:r/>
      <w:bookmarkEnd w:id="781"/>
      <w:r/>
      <w:bookmarkEnd w:id="782"/>
      <w:r/>
      <w:bookmarkEnd w:id="783"/>
      <w:r/>
      <w:bookmarkEnd w:id="784"/>
      <w:r/>
      <w:bookmarkEnd w:id="785"/>
      <w:r/>
      <w:bookmarkEnd w:id="786"/>
      <w:r/>
      <w:bookmarkEnd w:id="787"/>
      <w:r/>
      <w:bookmarkEnd w:id="788"/>
      <w:r/>
      <w:r/>
    </w:p>
    <w:p>
      <w:pPr>
        <w:ind w:firstLine="412"/>
        <w:spacing w:line="360" w:lineRule="auto"/>
        <w:rPr>
          <w:rFonts w:ascii="宋体" w:hAnsi="宋体"/>
        </w:rPr>
      </w:pPr>
      <w:r>
        <w:rPr>
          <w:rFonts w:ascii="宋体" w:hAnsi="宋体"/>
        </w:rPr>
        <w:t xml:space="preserve">18.8.1需要在施工期运行的单位工程或工程设备为：</w:t>
      </w:r>
      <w:r>
        <w:rPr>
          <w:rFonts w:ascii="宋体" w:hAnsi="宋体"/>
          <w:u w:val="single"/>
        </w:rPr>
        <w:t xml:space="preserve">/ </w:t>
      </w:r>
      <w:r>
        <w:rPr>
          <w:rFonts w:ascii="宋体" w:hAnsi="宋体"/>
        </w:rPr>
        <w:t xml:space="preserve">。</w:t>
      </w:r>
      <w:r/>
    </w:p>
    <w:p>
      <w:pPr>
        <w:ind w:firstLine="413"/>
        <w:spacing w:line="360" w:lineRule="auto"/>
        <w:rPr>
          <w:rFonts w:ascii="宋体" w:hAnsi="宋体"/>
          <w:b/>
        </w:rPr>
      </w:pPr>
      <w:r/>
      <w:bookmarkStart w:id="789" w:name="_Toc535963078"/>
      <w:r/>
      <w:bookmarkStart w:id="790" w:name="_Toc426822046"/>
      <w:r/>
      <w:bookmarkStart w:id="791" w:name="_Toc418799304"/>
      <w:r/>
      <w:bookmarkStart w:id="792" w:name="_Toc446417731"/>
      <w:r/>
      <w:bookmarkStart w:id="793" w:name="_Toc426816452"/>
      <w:r/>
      <w:bookmarkStart w:id="794" w:name="_Toc418798754"/>
      <w:r/>
      <w:bookmarkStart w:id="795" w:name="_Toc427650286"/>
      <w:r/>
      <w:bookmarkStart w:id="796" w:name="_Toc433294595"/>
      <w:r/>
      <w:bookmarkStart w:id="797" w:name="_Toc429462921"/>
      <w:r/>
      <w:bookmarkStart w:id="798" w:name="_Toc62545940"/>
      <w:r>
        <w:rPr>
          <w:rFonts w:ascii="宋体" w:hAnsi="宋体"/>
          <w:b/>
        </w:rPr>
        <w:t xml:space="preserve">18.9试运行</w:t>
      </w:r>
      <w:bookmarkEnd w:id="789"/>
      <w:r/>
      <w:bookmarkEnd w:id="790"/>
      <w:r/>
      <w:bookmarkEnd w:id="791"/>
      <w:r/>
      <w:bookmarkEnd w:id="792"/>
      <w:r/>
      <w:bookmarkEnd w:id="793"/>
      <w:r/>
      <w:bookmarkEnd w:id="794"/>
      <w:r/>
      <w:bookmarkEnd w:id="795"/>
      <w:r/>
      <w:bookmarkEnd w:id="796"/>
      <w:r/>
      <w:bookmarkEnd w:id="797"/>
      <w:r/>
      <w:bookmarkEnd w:id="798"/>
      <w:r/>
      <w:r/>
    </w:p>
    <w:p>
      <w:pPr>
        <w:ind w:firstLine="412"/>
        <w:spacing w:line="360" w:lineRule="auto"/>
        <w:rPr>
          <w:rFonts w:ascii="宋体" w:hAnsi="宋体"/>
        </w:rPr>
      </w:pPr>
      <w:r>
        <w:rPr>
          <w:rFonts w:ascii="宋体" w:hAnsi="宋体"/>
        </w:rPr>
        <w:t xml:space="preserve">18.9.1 试运行的组织：</w:t>
      </w:r>
      <w:r>
        <w:rPr>
          <w:rFonts w:hint="eastAsia" w:ascii="宋体" w:hAnsi="宋体"/>
          <w:u w:val="single"/>
        </w:rPr>
        <w:t xml:space="preserve">发包</w:t>
      </w:r>
      <w:r>
        <w:rPr>
          <w:rFonts w:ascii="宋体" w:hAnsi="宋体"/>
          <w:u w:val="single"/>
        </w:rPr>
        <w:t xml:space="preserve">人组织</w:t>
      </w:r>
      <w:r>
        <w:rPr>
          <w:rFonts w:ascii="宋体" w:hAnsi="宋体"/>
        </w:rPr>
        <w:t xml:space="preserve">；费用承担：</w:t>
      </w:r>
      <w:r>
        <w:rPr>
          <w:rFonts w:hint="eastAsia" w:ascii="宋体" w:hAnsi="宋体"/>
          <w:u w:val="single"/>
        </w:rPr>
        <w:t xml:space="preserve">承包</w:t>
      </w:r>
      <w:r>
        <w:rPr>
          <w:rFonts w:ascii="宋体" w:hAnsi="宋体"/>
          <w:u w:val="single"/>
        </w:rPr>
        <w:t xml:space="preserve">人承担</w:t>
      </w:r>
      <w:r>
        <w:rPr>
          <w:rFonts w:ascii="宋体" w:hAnsi="宋体"/>
        </w:rPr>
        <w:t xml:space="preserve">。</w:t>
      </w:r>
      <w:r/>
    </w:p>
    <w:p>
      <w:pPr>
        <w:ind w:firstLine="413"/>
        <w:spacing w:line="360" w:lineRule="auto"/>
        <w:rPr>
          <w:rFonts w:ascii="宋体" w:hAnsi="宋体"/>
          <w:b/>
        </w:rPr>
        <w:outlineLvl w:val="2"/>
      </w:pPr>
      <w:r/>
      <w:bookmarkStart w:id="799" w:name="_Toc21155"/>
      <w:r/>
      <w:bookmarkStart w:id="800" w:name="_Toc535963079"/>
      <w:r/>
      <w:bookmarkStart w:id="801" w:name="_Toc21505"/>
      <w:r/>
      <w:bookmarkStart w:id="802" w:name="_Toc104817744"/>
      <w:r/>
      <w:bookmarkStart w:id="803" w:name="_Toc62545941"/>
      <w:r/>
      <w:bookmarkStart w:id="804" w:name="_Toc216777383"/>
      <w:r>
        <w:rPr>
          <w:rFonts w:ascii="宋体" w:hAnsi="宋体"/>
          <w:b/>
        </w:rPr>
        <w:t xml:space="preserve">19</w:t>
      </w:r>
      <w:r>
        <w:rPr>
          <w:rFonts w:hint="eastAsia" w:ascii="宋体" w:hAnsi="宋体"/>
          <w:b/>
        </w:rPr>
        <w:t xml:space="preserve">.</w:t>
      </w:r>
      <w:r>
        <w:rPr>
          <w:rFonts w:ascii="宋体" w:hAnsi="宋体"/>
          <w:b/>
        </w:rPr>
        <w:t xml:space="preserve">缺陷责任</w:t>
      </w:r>
      <w:r>
        <w:rPr>
          <w:rFonts w:hint="eastAsia" w:ascii="宋体" w:hAnsi="宋体"/>
          <w:b/>
        </w:rPr>
        <w:t xml:space="preserve">期</w:t>
      </w:r>
      <w:r>
        <w:rPr>
          <w:rFonts w:ascii="宋体" w:hAnsi="宋体"/>
          <w:b/>
        </w:rPr>
        <w:t xml:space="preserve">与保修责任</w:t>
      </w:r>
      <w:bookmarkEnd w:id="799"/>
      <w:r/>
      <w:bookmarkEnd w:id="800"/>
      <w:r/>
      <w:bookmarkEnd w:id="801"/>
      <w:r/>
      <w:bookmarkEnd w:id="802"/>
      <w:r/>
      <w:bookmarkEnd w:id="803"/>
      <w:r/>
      <w:bookmarkEnd w:id="804"/>
      <w:r/>
      <w:r/>
    </w:p>
    <w:p>
      <w:pPr>
        <w:ind w:firstLine="413"/>
        <w:spacing w:line="360" w:lineRule="auto"/>
        <w:rPr>
          <w:rFonts w:ascii="宋体" w:hAnsi="宋体"/>
          <w:b/>
        </w:rPr>
      </w:pPr>
      <w:r>
        <w:rPr>
          <w:rFonts w:ascii="宋体" w:hAnsi="宋体"/>
          <w:b/>
        </w:rPr>
        <w:t xml:space="preserve">19.1缺陷责任期（工程质量保修期）的起算时间</w:t>
      </w:r>
      <w:r/>
    </w:p>
    <w:p>
      <w:pPr>
        <w:ind w:firstLine="412"/>
        <w:spacing w:line="360" w:lineRule="auto"/>
        <w:rPr>
          <w:rFonts w:ascii="宋体" w:hAnsi="宋体"/>
        </w:rPr>
      </w:pPr>
      <w:r>
        <w:rPr>
          <w:rFonts w:hint="eastAsia" w:ascii="宋体" w:hAnsi="宋体"/>
        </w:rPr>
        <w:t xml:space="preserve">本工程缺陷责任期（工程质量保修期）计算如下：</w:t>
      </w:r>
      <w:bookmarkStart w:id="805" w:name="_Hlk175991455"/>
      <w:r>
        <w:rPr>
          <w:rFonts w:hint="eastAsia" w:ascii="宋体" w:hAnsi="宋体"/>
          <w:u w:val="single"/>
        </w:rPr>
        <w:t xml:space="preserve">从合同工</w:t>
      </w:r>
      <w:r>
        <w:rPr>
          <w:rFonts w:hint="eastAsia" w:ascii="宋体" w:hAnsi="宋体"/>
          <w:u w:val="single"/>
        </w:rPr>
        <w:t xml:space="preserve">程通过</w:t>
      </w:r>
      <w:r>
        <w:rPr>
          <w:rFonts w:hint="eastAsia" w:ascii="宋体" w:hAnsi="宋体"/>
          <w:u w:val="single"/>
        </w:rPr>
        <w:t xml:space="preserve">完工验收之日起算（根据《江苏省水利基本建设建设工程项目验收管理实施办法（苏水基〔2012〕51号第三十条）》）</w:t>
      </w:r>
      <w:bookmarkEnd w:id="805"/>
      <w:r>
        <w:rPr>
          <w:rFonts w:hint="eastAsia" w:ascii="宋体" w:hAnsi="宋体"/>
          <w:u w:val="single"/>
        </w:rPr>
        <w:t xml:space="preserve">。</w:t>
      </w:r>
      <w:r/>
    </w:p>
    <w:p>
      <w:pPr>
        <w:ind w:firstLine="413"/>
        <w:spacing w:line="360" w:lineRule="auto"/>
        <w:rPr>
          <w:rFonts w:ascii="宋体" w:hAnsi="宋体"/>
          <w:b/>
        </w:rPr>
      </w:pPr>
      <w:r/>
      <w:bookmarkStart w:id="806" w:name="_Toc429462922"/>
      <w:r/>
      <w:bookmarkStart w:id="807" w:name="_Toc426816453"/>
      <w:r/>
      <w:bookmarkStart w:id="808" w:name="_Toc535963080"/>
      <w:r/>
      <w:bookmarkStart w:id="809" w:name="_Toc418798755"/>
      <w:r/>
      <w:bookmarkStart w:id="810" w:name="_Toc426822047"/>
      <w:r/>
      <w:bookmarkStart w:id="811" w:name="_Toc433294596"/>
      <w:r/>
      <w:bookmarkStart w:id="812" w:name="_Toc446417732"/>
      <w:r/>
      <w:bookmarkStart w:id="813" w:name="_Toc418799305"/>
      <w:r/>
      <w:bookmarkStart w:id="814" w:name="_Toc427650287"/>
      <w:r/>
      <w:bookmarkStart w:id="815" w:name="_Toc62545942"/>
      <w:r>
        <w:rPr>
          <w:rFonts w:ascii="宋体" w:hAnsi="宋体"/>
          <w:b/>
        </w:rPr>
        <w:t xml:space="preserve">19.7保修责任</w:t>
      </w:r>
      <w:bookmarkEnd w:id="806"/>
      <w:r/>
      <w:bookmarkEnd w:id="807"/>
      <w:r/>
      <w:bookmarkEnd w:id="808"/>
      <w:r/>
      <w:bookmarkEnd w:id="809"/>
      <w:r/>
      <w:bookmarkEnd w:id="810"/>
      <w:r/>
      <w:bookmarkEnd w:id="811"/>
      <w:r/>
      <w:bookmarkEnd w:id="812"/>
      <w:r/>
      <w:bookmarkEnd w:id="813"/>
      <w:r/>
      <w:bookmarkEnd w:id="814"/>
      <w:r/>
      <w:bookmarkEnd w:id="815"/>
      <w:r/>
      <w:r/>
    </w:p>
    <w:p>
      <w:pPr>
        <w:ind w:firstLine="412"/>
        <w:spacing w:line="360" w:lineRule="auto"/>
      </w:pPr>
      <w:r/>
      <w:bookmarkStart w:id="816" w:name="_Toc429462923"/>
      <w:r/>
      <w:bookmarkStart w:id="817" w:name="_Toc535963081"/>
      <w:r/>
      <w:bookmarkStart w:id="818" w:name="_Toc426822048"/>
      <w:r/>
      <w:bookmarkStart w:id="819" w:name="_Toc433294597"/>
      <w:r/>
      <w:bookmarkStart w:id="820" w:name="_Toc426816454"/>
      <w:r/>
      <w:bookmarkStart w:id="821" w:name="_Toc427650288"/>
      <w:r/>
      <w:bookmarkStart w:id="822" w:name="_Toc418799306"/>
      <w:r/>
      <w:bookmarkStart w:id="823" w:name="_Toc418798756"/>
      <w:r/>
      <w:bookmarkStart w:id="824" w:name="_Toc446417733"/>
      <w:r>
        <w:rPr>
          <w:rFonts w:hint="eastAsia"/>
        </w:rPr>
        <w:t xml:space="preserve">本工程保修的范围为施工合同全部内容，保修期限</w:t>
      </w:r>
      <w:r>
        <w:rPr>
          <w:rFonts w:hint="eastAsia"/>
        </w:rPr>
        <w:t xml:space="preserve">1</w:t>
      </w:r>
      <w:r>
        <w:rPr>
          <w:rFonts w:hint="eastAsia"/>
        </w:rPr>
        <w:t xml:space="preserve">年，在保修期内如因承包人原因发生质</w:t>
      </w:r>
      <w:r>
        <w:rPr>
          <w:rFonts w:hint="eastAsia"/>
        </w:rPr>
        <w:t xml:space="preserve">量、安全事故由承包人承担保修责任。</w:t>
      </w:r>
      <w:r/>
    </w:p>
    <w:p>
      <w:pPr>
        <w:ind w:firstLine="413"/>
        <w:spacing w:line="360" w:lineRule="auto"/>
        <w:rPr>
          <w:rFonts w:ascii="宋体" w:hAnsi="宋体"/>
          <w:b/>
        </w:rPr>
        <w:outlineLvl w:val="2"/>
      </w:pPr>
      <w:r/>
      <w:bookmarkStart w:id="825" w:name="_Toc104817745"/>
      <w:r/>
      <w:bookmarkStart w:id="826" w:name="_Toc30507"/>
      <w:r/>
      <w:bookmarkStart w:id="827" w:name="_Toc62545943"/>
      <w:r/>
      <w:bookmarkStart w:id="828" w:name="_Toc1372"/>
      <w:r/>
      <w:bookmarkStart w:id="829" w:name="_Toc216777384"/>
      <w:r>
        <w:rPr>
          <w:rFonts w:hint="eastAsia" w:ascii="宋体" w:hAnsi="宋体"/>
          <w:b/>
        </w:rPr>
        <w:t xml:space="preserve">20</w:t>
      </w:r>
      <w:r>
        <w:rPr>
          <w:rFonts w:ascii="宋体" w:hAnsi="宋体"/>
          <w:b/>
        </w:rPr>
        <w:t xml:space="preserve">.保险</w:t>
      </w:r>
      <w:bookmarkEnd w:id="728"/>
      <w:r/>
      <w:bookmarkEnd w:id="729"/>
      <w:r/>
      <w:bookmarkEnd w:id="730"/>
      <w:r/>
      <w:bookmarkEnd w:id="731"/>
      <w:r/>
      <w:bookmarkEnd w:id="732"/>
      <w:r/>
      <w:bookmarkEnd w:id="733"/>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ind w:firstLine="412"/>
        <w:spacing w:line="360" w:lineRule="auto"/>
      </w:pPr>
      <w:r>
        <w:rPr>
          <w:rFonts w:hint="eastAsia"/>
        </w:rPr>
        <w:t xml:space="preserve">承包人应以发包人和承包人的共同名义向双方同意的保险人投保建筑工程一切险、安装工程一切险、第三者责任险等险种，保额为工程中标合同价，保险所发生的费用应含在投标总报价内，保险期限为工程合同工期。</w:t>
      </w:r>
      <w:r/>
    </w:p>
    <w:p>
      <w:pPr>
        <w:ind w:firstLine="412"/>
        <w:spacing w:line="360" w:lineRule="auto"/>
      </w:pPr>
      <w:r>
        <w:rPr>
          <w:rFonts w:hint="eastAsia"/>
        </w:rPr>
        <w:t xml:space="preserve">保险凭证：承包人应在收到</w:t>
      </w:r>
      <w:r>
        <w:rPr>
          <w:rFonts w:hint="eastAsia"/>
        </w:rPr>
        <w:t xml:space="preserve">发包</w:t>
      </w:r>
      <w:r>
        <w:rPr>
          <w:rFonts w:hint="eastAsia"/>
        </w:rPr>
        <w:t xml:space="preserve">人开工通知后的</w:t>
      </w:r>
      <w:r>
        <w:rPr>
          <w:rFonts w:hint="eastAsia"/>
        </w:rPr>
        <w:t xml:space="preserve">28</w:t>
      </w:r>
      <w:r>
        <w:rPr>
          <w:rFonts w:hint="eastAsia"/>
        </w:rPr>
        <w:t xml:space="preserve">天内向发包人提交各项保险生效的证据和保险单副本，并作为支付的依据。</w:t>
      </w:r>
      <w:r/>
    </w:p>
    <w:p>
      <w:pPr>
        <w:ind w:firstLine="412"/>
        <w:spacing w:line="360" w:lineRule="auto"/>
      </w:pPr>
      <w:r>
        <w:rPr>
          <w:rFonts w:hint="eastAsia"/>
        </w:rPr>
        <w:t xml:space="preserve">20.6.4 </w:t>
      </w:r>
      <w:r>
        <w:rPr>
          <w:rFonts w:hint="eastAsia"/>
        </w:rPr>
        <w:t xml:space="preserve">对各种保险的一般要求</w:t>
      </w:r>
      <w:r/>
    </w:p>
    <w:p>
      <w:pPr>
        <w:ind w:firstLine="412"/>
        <w:spacing w:line="360" w:lineRule="auto"/>
      </w:pPr>
      <w:r>
        <w:rPr>
          <w:rFonts w:hint="eastAsia"/>
        </w:rPr>
        <w:t xml:space="preserve">承包人负责补偿的范围与金额：责任范围内自行承担；</w:t>
      </w:r>
      <w:r/>
    </w:p>
    <w:p>
      <w:pPr>
        <w:ind w:firstLine="412"/>
        <w:spacing w:line="360" w:lineRule="auto"/>
      </w:pPr>
      <w:r>
        <w:rPr>
          <w:rFonts w:hint="eastAsia"/>
        </w:rPr>
        <w:t xml:space="preserve">发包人负责补偿的范围与金额：</w:t>
      </w:r>
      <w:r>
        <w:rPr>
          <w:rFonts w:hint="eastAsia"/>
          <w:u w:val="single"/>
        </w:rPr>
        <w:t xml:space="preserve">　</w:t>
      </w:r>
      <w:r>
        <w:rPr>
          <w:rFonts w:hint="eastAsia"/>
          <w:u w:val="single"/>
        </w:rPr>
        <w:t xml:space="preserve">/</w:t>
      </w:r>
      <w:r>
        <w:rPr>
          <w:rFonts w:hint="eastAsia"/>
          <w:u w:val="single"/>
        </w:rPr>
        <w:tab/>
      </w:r>
      <w:r>
        <w:rPr>
          <w:rFonts w:hint="eastAsia"/>
        </w:rPr>
        <w:t xml:space="preserve">。</w:t>
      </w:r>
      <w:r/>
    </w:p>
    <w:p>
      <w:pPr>
        <w:ind w:firstLine="413"/>
        <w:spacing w:line="360" w:lineRule="auto"/>
      </w:pPr>
      <w:r/>
      <w:bookmarkStart w:id="830" w:name="_Hlk175991478"/>
      <w:r>
        <w:rPr>
          <w:rFonts w:hint="eastAsia"/>
          <w:b/>
          <w:bCs/>
        </w:rPr>
        <w:t xml:space="preserve">除工伤保险为强制性保险，须按工程所在地相关政策执行，其余保险均为商业性保险，建筑工程一切险、安装工程一切险、第三者责任险、人身意外伤害险、施工设备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安全生产责任保险</w:t>
      </w:r>
      <w:r>
        <w:rPr>
          <w:rFonts w:hint="eastAsia"/>
          <w:b/>
          <w:bCs/>
        </w:rPr>
        <w:t xml:space="preserve">按水监督</w:t>
      </w:r>
      <w:r>
        <w:rPr>
          <w:rFonts w:hint="eastAsia"/>
          <w:b/>
          <w:bCs/>
        </w:rPr>
        <w:t xml:space="preserve">〔</w:t>
      </w:r>
      <w:r>
        <w:rPr>
          <w:rFonts w:hint="eastAsia"/>
          <w:b/>
          <w:bCs/>
        </w:rPr>
        <w:t xml:space="preserve">2023</w:t>
      </w:r>
      <w:r>
        <w:rPr>
          <w:rFonts w:hint="eastAsia"/>
          <w:b/>
          <w:bCs/>
        </w:rPr>
        <w:t xml:space="preserve">〕</w:t>
      </w:r>
      <w:r>
        <w:rPr>
          <w:rFonts w:hint="eastAsia"/>
          <w:b/>
          <w:bCs/>
        </w:rPr>
        <w:t xml:space="preserve">347</w:t>
      </w:r>
      <w:r>
        <w:rPr>
          <w:rFonts w:hint="eastAsia"/>
          <w:b/>
          <w:bCs/>
        </w:rPr>
        <w:t xml:space="preserve">号文件要求执行</w:t>
      </w:r>
      <w:bookmarkEnd w:id="830"/>
      <w:r>
        <w:rPr>
          <w:rFonts w:hint="eastAsia"/>
          <w:b/>
          <w:bCs/>
        </w:rPr>
        <w:t xml:space="preserve">。</w:t>
      </w:r>
      <w:r/>
    </w:p>
    <w:p>
      <w:pPr>
        <w:ind w:firstLine="413"/>
        <w:spacing w:line="360" w:lineRule="auto"/>
        <w:rPr>
          <w:rFonts w:ascii="宋体" w:hAnsi="宋体"/>
          <w:b/>
        </w:rPr>
      </w:pPr>
      <w:r/>
      <w:bookmarkStart w:id="831" w:name="_Toc19420"/>
      <w:r/>
      <w:bookmarkStart w:id="832" w:name="_Toc104817746"/>
      <w:r/>
      <w:bookmarkStart w:id="833" w:name="_Toc31993"/>
      <w:r/>
      <w:bookmarkStart w:id="834" w:name="_Toc62545944"/>
      <w:r>
        <w:rPr>
          <w:rFonts w:ascii="宋体" w:hAnsi="宋体"/>
          <w:b/>
        </w:rPr>
        <w:t xml:space="preserve">24.争议</w:t>
      </w:r>
      <w:bookmarkEnd w:id="831"/>
      <w:r/>
      <w:bookmarkEnd w:id="832"/>
      <w:r/>
      <w:bookmarkEnd w:id="833"/>
      <w:r/>
      <w:bookmarkEnd w:id="834"/>
      <w:r/>
      <w:r/>
    </w:p>
    <w:p>
      <w:pPr>
        <w:ind w:firstLine="413"/>
        <w:spacing w:line="360" w:lineRule="auto"/>
        <w:rPr>
          <w:rFonts w:ascii="宋体" w:hAnsi="宋体"/>
        </w:rPr>
      </w:pPr>
      <w:r/>
      <w:bookmarkStart w:id="835" w:name="_Toc221951334"/>
      <w:r/>
      <w:bookmarkStart w:id="836" w:name="_Toc229305401"/>
      <w:r/>
      <w:bookmarkStart w:id="837" w:name="_Toc222033894"/>
      <w:r/>
      <w:bookmarkStart w:id="838" w:name="_Toc222029543"/>
      <w:r/>
      <w:bookmarkStart w:id="839" w:name="_Toc222031045"/>
      <w:r/>
      <w:bookmarkStart w:id="840" w:name="_Toc222032712"/>
      <w:r>
        <w:rPr>
          <w:rFonts w:ascii="宋体" w:hAnsi="宋体"/>
          <w:b/>
        </w:rPr>
        <w:t xml:space="preserve">24.1 争议的解决</w:t>
      </w:r>
      <w:bookmarkEnd w:id="835"/>
      <w:r/>
      <w:bookmarkEnd w:id="836"/>
      <w:r/>
      <w:bookmarkEnd w:id="837"/>
      <w:r/>
      <w:bookmarkEnd w:id="838"/>
      <w:r/>
      <w:bookmarkEnd w:id="839"/>
      <w:r/>
      <w:bookmarkEnd w:id="840"/>
      <w:r>
        <w:rPr>
          <w:rFonts w:ascii="宋体" w:hAnsi="宋体"/>
          <w:b/>
        </w:rPr>
        <w:t xml:space="preserve">方式</w:t>
      </w:r>
      <w:r/>
    </w:p>
    <w:p>
      <w:pPr>
        <w:ind w:firstLine="412"/>
        <w:spacing w:line="360" w:lineRule="auto"/>
      </w:pPr>
      <w:r>
        <w:rPr>
          <w:rFonts w:hint="eastAsia"/>
        </w:rPr>
        <w:t xml:space="preserve">一、双方友好协商。</w:t>
      </w:r>
      <w:r/>
    </w:p>
    <w:p>
      <w:pPr>
        <w:ind w:firstLine="412"/>
        <w:spacing w:line="360" w:lineRule="auto"/>
      </w:pPr>
      <w:r>
        <w:rPr>
          <w:rFonts w:hint="eastAsia"/>
        </w:rPr>
        <w:t xml:space="preserve">二、仲裁：宿迁市</w:t>
      </w:r>
      <w:r>
        <w:t xml:space="preserve">仲裁委员会</w:t>
      </w:r>
      <w:r>
        <w:rPr>
          <w:rFonts w:hint="eastAsia"/>
        </w:rPr>
        <w:t xml:space="preserve">。</w:t>
      </w:r>
      <w:r/>
    </w:p>
    <w:p>
      <w:pPr>
        <w:ind w:firstLine="412"/>
        <w:spacing w:line="360" w:lineRule="auto"/>
      </w:pPr>
      <w:r>
        <w:rPr>
          <w:rFonts w:hint="eastAsia"/>
        </w:rPr>
        <w:t xml:space="preserve">三、诉讼：</w:t>
      </w:r>
      <w:r>
        <w:rPr>
          <w:rFonts w:hint="eastAsia"/>
        </w:rPr>
        <w:t xml:space="preserve">宿</w:t>
      </w:r>
      <w:r>
        <w:rPr>
          <w:rFonts w:hint="eastAsia"/>
        </w:rPr>
        <w:t xml:space="preserve">城区人民法院。</w:t>
      </w:r>
      <w:r/>
    </w:p>
    <w:p>
      <w:pPr>
        <w:ind w:firstLine="413"/>
        <w:spacing w:line="360" w:lineRule="auto"/>
        <w:tabs>
          <w:tab w:val="left" w:pos="2052" w:leader="none"/>
        </w:tabs>
        <w:rPr>
          <w:rFonts w:ascii="宋体" w:hAnsi="宋体"/>
          <w:b/>
        </w:rPr>
        <w:outlineLvl w:val="1"/>
      </w:pPr>
      <w:r/>
      <w:bookmarkStart w:id="841" w:name="_Toc216777385"/>
      <w:r>
        <w:rPr>
          <w:rFonts w:ascii="宋体" w:hAnsi="宋体"/>
          <w:b/>
        </w:rPr>
        <w:t xml:space="preserve">2</w:t>
      </w:r>
      <w:r>
        <w:rPr>
          <w:rFonts w:hint="eastAsia" w:ascii="宋体" w:hAnsi="宋体"/>
          <w:b/>
        </w:rPr>
        <w:t xml:space="preserve">5</w:t>
      </w:r>
      <w:r>
        <w:rPr>
          <w:rFonts w:ascii="宋体" w:hAnsi="宋体"/>
          <w:b/>
        </w:rPr>
        <w:t xml:space="preserve">. </w:t>
      </w:r>
      <w:r>
        <w:rPr>
          <w:rFonts w:hint="eastAsia" w:ascii="宋体" w:hAnsi="宋体"/>
          <w:b/>
        </w:rPr>
        <w:t xml:space="preserve">其他约定</w:t>
      </w:r>
      <w:bookmarkEnd w:id="841"/>
      <w:r/>
      <w:r/>
    </w:p>
    <w:p>
      <w:pPr>
        <w:ind w:firstLine="412"/>
        <w:spacing w:line="360" w:lineRule="auto"/>
      </w:pPr>
      <w:r>
        <w:rPr>
          <w:rFonts w:hint="eastAsia"/>
        </w:rPr>
        <w:t xml:space="preserve">25.1</w:t>
      </w:r>
      <w:r>
        <w:rPr>
          <w:rFonts w:hint="eastAsia"/>
        </w:rPr>
        <w:t xml:space="preserve">约定可能发生的阻</w:t>
      </w:r>
      <w:r>
        <w:rPr>
          <w:rFonts w:hint="eastAsia"/>
        </w:rPr>
        <w:t xml:space="preserve">工处理</w:t>
      </w:r>
      <w:r>
        <w:rPr>
          <w:rFonts w:hint="eastAsia"/>
        </w:rPr>
        <w:t xml:space="preserve">费用承担方式。因红线范围内征迁原因造成的阻工，工期可顺延、发包人不承担相关费用；因承包人施工不当或防护措施不到位以及其他非红线范围内征迁原因造成的阻</w:t>
      </w:r>
      <w:r>
        <w:rPr>
          <w:rFonts w:hint="eastAsia"/>
        </w:rPr>
        <w:t xml:space="preserve">工费用</w:t>
      </w:r>
      <w:r>
        <w:rPr>
          <w:rFonts w:hint="eastAsia"/>
        </w:rPr>
        <w:t xml:space="preserve">或补偿，由承包人承担。</w:t>
      </w:r>
      <w:r/>
    </w:p>
    <w:p>
      <w:pPr>
        <w:ind w:firstLine="412"/>
        <w:spacing w:line="360" w:lineRule="auto"/>
      </w:pPr>
      <w:r>
        <w:rPr>
          <w:rFonts w:hint="eastAsia"/>
        </w:rPr>
        <w:t xml:space="preserve">25.2</w:t>
      </w:r>
      <w:r>
        <w:rPr>
          <w:rFonts w:hint="eastAsia"/>
        </w:rPr>
        <w:t xml:space="preserve">明确总价包干的相关约定。总价包干范围之外的变更定义及调整（增加或减少）总价的具体情况，结算时仅对施工图变更的工作量进行调整等。总价包干项目，如承包人违反安全规范要求，其对应减少的工作量不予结算。</w:t>
      </w:r>
      <w:r/>
    </w:p>
    <w:p>
      <w:pPr>
        <w:ind w:firstLine="412"/>
        <w:spacing w:line="360" w:lineRule="auto"/>
      </w:pPr>
      <w:r>
        <w:rPr>
          <w:rFonts w:hint="eastAsia"/>
        </w:rPr>
        <w:t xml:space="preserve">25.3</w:t>
      </w:r>
      <w:r>
        <w:rPr>
          <w:rFonts w:hint="eastAsia"/>
        </w:rPr>
        <w:t xml:space="preserve">加强对不合理报价的控制。①在合同执行过程中，当新增</w:t>
      </w:r>
      <w:r>
        <w:rPr>
          <w:rFonts w:hint="eastAsia"/>
        </w:rPr>
        <w:t xml:space="preserve">工程量未超过</w:t>
      </w:r>
      <w:r>
        <w:rPr>
          <w:rFonts w:hint="eastAsia"/>
        </w:rPr>
        <w:t xml:space="preserve">清单工程量</w:t>
      </w:r>
      <w:r>
        <w:rPr>
          <w:rFonts w:hint="eastAsia"/>
        </w:rPr>
        <w:t xml:space="preserve">15%</w:t>
      </w:r>
      <w:r>
        <w:rPr>
          <w:rFonts w:hint="eastAsia"/>
        </w:rPr>
        <w:t xml:space="preserve">时，如工程清单对应投标报价高于招标控制价计价文件对应单价（或概算所列单价）</w:t>
      </w:r>
      <w:r>
        <w:rPr>
          <w:rFonts w:hint="eastAsia"/>
        </w:rPr>
        <w:t xml:space="preserve">A</w:t>
      </w:r>
      <w:r>
        <w:rPr>
          <w:rFonts w:hint="eastAsia"/>
        </w:rPr>
        <w:t xml:space="preserve">的</w:t>
      </w:r>
      <w:r>
        <w:rPr>
          <w:rFonts w:hint="eastAsia"/>
        </w:rPr>
        <w:t xml:space="preserve">15%</w:t>
      </w:r>
      <w:r>
        <w:rPr>
          <w:rFonts w:hint="eastAsia"/>
        </w:rPr>
        <w:t xml:space="preserve">时，增加工程量的价款，按如下方式计算：新增工程量</w:t>
      </w:r>
      <w:r>
        <w:rPr>
          <w:rFonts w:hint="eastAsia"/>
        </w:rPr>
        <w:t xml:space="preserve">*A*</w:t>
      </w:r>
      <w:r>
        <w:rPr>
          <w:rFonts w:hint="eastAsia"/>
        </w:rPr>
        <w:t xml:space="preserve">（剔除不可竞争费用的投标总报价÷剔除不可竞争费用的招标控制价）；新增工程量超过清单工程量</w:t>
      </w:r>
      <w:r>
        <w:rPr>
          <w:rFonts w:hint="eastAsia"/>
        </w:rPr>
        <w:t xml:space="preserve">15%</w:t>
      </w:r>
      <w:r>
        <w:rPr>
          <w:rFonts w:hint="eastAsia"/>
        </w:rPr>
        <w:t xml:space="preserve">时，如投标报价明显高于清单或概算所列单价的，所有增加的工程量计价按</w:t>
      </w:r>
      <w:r>
        <w:rPr>
          <w:rFonts w:hint="eastAsia"/>
        </w:rPr>
        <w:t xml:space="preserve">重新组价计算</w:t>
      </w:r>
      <w:r>
        <w:rPr>
          <w:rFonts w:hint="eastAsia"/>
        </w:rPr>
        <w:t xml:space="preserve">。②在合同执行过程中，发生减少工程量，如投标报价明显低于招标控制价计价文件对应单价（或概算所列单价）</w:t>
      </w:r>
      <w:r>
        <w:rPr>
          <w:rFonts w:hint="eastAsia"/>
        </w:rPr>
        <w:t xml:space="preserve">A</w:t>
      </w:r>
      <w:r>
        <w:rPr>
          <w:rFonts w:hint="eastAsia"/>
        </w:rPr>
        <w:t xml:space="preserve">（按照低于</w:t>
      </w:r>
      <w:r>
        <w:rPr>
          <w:rFonts w:hint="eastAsia"/>
        </w:rPr>
        <w:t xml:space="preserve">15%</w:t>
      </w:r>
      <w:r>
        <w:rPr>
          <w:rFonts w:hint="eastAsia"/>
        </w:rPr>
        <w:t xml:space="preserve">），减少</w:t>
      </w:r>
      <w:r>
        <w:rPr>
          <w:rFonts w:hint="eastAsia"/>
        </w:rPr>
        <w:t xml:space="preserve">工程量的价款，按如下方式计算：减少工程量的价款</w:t>
      </w:r>
      <w:r>
        <w:rPr>
          <w:rFonts w:hint="eastAsia"/>
        </w:rPr>
        <w:t xml:space="preserve">=</w:t>
      </w:r>
      <w:r>
        <w:rPr>
          <w:rFonts w:hint="eastAsia"/>
        </w:rPr>
        <w:t xml:space="preserve">减少的工程量</w:t>
      </w:r>
      <w:r>
        <w:rPr>
          <w:rFonts w:hint="eastAsia"/>
        </w:rPr>
        <w:t xml:space="preserve">*A*</w:t>
      </w:r>
      <w:r>
        <w:rPr>
          <w:rFonts w:hint="eastAsia"/>
        </w:rPr>
        <w:t xml:space="preserve">（剔除不可竞争费用的投标总报价÷剔除不可竞争费用的招标控制价）。以上计算的“减少工程量的价款”与投标报价的差额在已结算的其他工程价款中扣回。</w:t>
      </w:r>
      <w:r/>
    </w:p>
    <w:p>
      <w:pPr>
        <w:ind w:firstLine="412"/>
        <w:spacing w:line="360" w:lineRule="auto"/>
      </w:pPr>
      <w:r>
        <w:rPr>
          <w:rFonts w:hint="eastAsia"/>
        </w:rPr>
        <w:t xml:space="preserve">25.4</w:t>
      </w:r>
      <w:r>
        <w:rPr>
          <w:rFonts w:hint="eastAsia"/>
        </w:rPr>
        <w:t xml:space="preserve">材料价格及人工费不调差。</w:t>
      </w:r>
      <w:r/>
    </w:p>
    <w:p>
      <w:pPr>
        <w:ind w:firstLine="412"/>
        <w:spacing w:line="360" w:lineRule="auto"/>
      </w:pPr>
      <w:r>
        <w:rPr>
          <w:rFonts w:hint="eastAsia"/>
        </w:rPr>
        <w:t xml:space="preserve">25.5</w:t>
      </w:r>
      <w:r>
        <w:rPr>
          <w:rFonts w:hint="eastAsia"/>
        </w:rPr>
        <w:t xml:space="preserve">约定产生税率差异结算原则。</w:t>
      </w:r>
      <w:bookmarkStart w:id="842" w:name="_Hlk205480257"/>
      <w:r>
        <w:rPr>
          <w:rFonts w:hint="eastAsia"/>
        </w:rPr>
        <w:t xml:space="preserve">国家税率进行调整的，应按实际调增或调减的税率进行调增或调减合同价，并签订调整合同价款的补充协议；国家未对税率进行调整，承包人开票税率低于投标税率时按开票税率结算，承包人开票税率高于投标税率时按投标税率结算。</w:t>
      </w:r>
      <w:bookmarkEnd w:id="842"/>
      <w:r/>
      <w:r/>
    </w:p>
    <w:p>
      <w:pPr>
        <w:ind w:firstLine="412"/>
        <w:spacing w:line="360" w:lineRule="auto"/>
      </w:pPr>
      <w:r>
        <w:rPr>
          <w:rFonts w:hint="eastAsia"/>
        </w:rPr>
        <w:t xml:space="preserve">25.6</w:t>
      </w:r>
      <w:r>
        <w:rPr>
          <w:rFonts w:hint="eastAsia"/>
        </w:rPr>
        <w:t xml:space="preserve">约定水利建设工程安全文明措施费的使用。水利建设工程安全文明措施费用于“文明施工、生活设施和环境的改善、运行和维护”的最高控制比例为安全文明措施费总额的</w:t>
      </w:r>
      <w:r>
        <w:rPr>
          <w:rFonts w:hint="eastAsia"/>
        </w:rPr>
        <w:t xml:space="preserve">55%</w:t>
      </w:r>
      <w:r>
        <w:rPr>
          <w:rFonts w:hint="eastAsia"/>
        </w:rPr>
        <w:t xml:space="preserve">，“其他与安全文明施工直接相关的费用”的最高控制比例为安全文明措施费总额的</w:t>
      </w:r>
      <w:r>
        <w:rPr>
          <w:rFonts w:hint="eastAsia"/>
        </w:rPr>
        <w:t xml:space="preserve">15%</w:t>
      </w:r>
      <w:r>
        <w:rPr>
          <w:rFonts w:hint="eastAsia"/>
        </w:rPr>
        <w:t xml:space="preserve">，超出部分不予列入建设成本；安全文明措施费不得列支承包人人员工资及津补贴和各项保险；安全文明措施费是独立费用，按实际支出结算，在竣工决算审计时，应提供发票、合同及证明实际发生安全文明措施的通知、记录、音像资料中的相关记录。</w:t>
      </w:r>
      <w:r/>
    </w:p>
    <w:p>
      <w:pPr>
        <w:ind w:firstLine="412"/>
        <w:spacing w:line="360" w:lineRule="auto"/>
      </w:pPr>
      <w:r>
        <w:rPr>
          <w:rFonts w:hint="eastAsia"/>
        </w:rPr>
        <w:t xml:space="preserve">25.7</w:t>
      </w:r>
      <w:r>
        <w:rPr>
          <w:rFonts w:hint="eastAsia"/>
        </w:rPr>
        <w:t xml:space="preserve">约定工期延误认定及申请延期条款。对由于发包人或不可抗力等原因造成的工期延误，承包人需在延误原因消除后</w:t>
      </w:r>
      <w:r>
        <w:rPr>
          <w:rFonts w:hint="eastAsia"/>
        </w:rPr>
        <w:t xml:space="preserve">15</w:t>
      </w:r>
      <w:r>
        <w:rPr>
          <w:rFonts w:hint="eastAsia"/>
        </w:rPr>
        <w:t xml:space="preserve">日内申请办理认定工期延期的约定条款。</w:t>
      </w:r>
      <w:r/>
    </w:p>
    <w:p>
      <w:pPr>
        <w:ind w:firstLine="412"/>
        <w:spacing w:line="360" w:lineRule="auto"/>
      </w:pPr>
      <w:r>
        <w:rPr>
          <w:rFonts w:hint="eastAsia"/>
        </w:rPr>
        <w:t xml:space="preserve">25.8</w:t>
      </w:r>
      <w:r>
        <w:rPr>
          <w:rFonts w:hint="eastAsia"/>
        </w:rPr>
        <w:t xml:space="preserve">约定临时固定设施的处置。承包人在施工措施费、安全文明措施费或独立项目中建设形成的不可移动的临时固定设施，</w:t>
      </w:r>
      <w:bookmarkStart w:id="843" w:name="OLE_LINK17"/>
      <w:r>
        <w:rPr>
          <w:rFonts w:hint="eastAsia"/>
        </w:rPr>
        <w:t xml:space="preserve">发包人</w:t>
      </w:r>
      <w:bookmarkEnd w:id="843"/>
      <w:r>
        <w:rPr>
          <w:rFonts w:hint="eastAsia"/>
        </w:rPr>
        <w:t xml:space="preserve">或管理单位提出不需要保留使用的，承包人应当负责拆除，拆除费用由承包人负担；发包人或管理单位提出需要保留使用的，承包人应加强维护，完工验收后无偿移交。</w:t>
      </w:r>
      <w:r/>
    </w:p>
    <w:p>
      <w:pPr>
        <w:ind w:firstLine="412"/>
        <w:spacing w:line="360" w:lineRule="auto"/>
      </w:pPr>
      <w:r/>
      <w:bookmarkStart w:id="844" w:name="_Hlk203670735"/>
      <w:r>
        <w:rPr>
          <w:rFonts w:hint="eastAsia"/>
        </w:rPr>
        <w:t xml:space="preserve">25.9</w:t>
      </w:r>
      <w:r>
        <w:rPr>
          <w:rFonts w:hint="eastAsia"/>
        </w:rPr>
        <w:t xml:space="preserve">约定材料计量结算的条款。</w:t>
      </w:r>
      <w:bookmarkEnd w:id="844"/>
      <w:r>
        <w:rPr>
          <w:rFonts w:hint="eastAsia"/>
        </w:rPr>
        <w:t xml:space="preserve">材料计量结算按照水利工程计量规范计量的材料数量同发包人实际核定的进入施工现场的材料数量孰低的原则计量。</w:t>
      </w:r>
      <w:r/>
    </w:p>
    <w:p>
      <w:pPr>
        <w:pStyle w:val="721"/>
        <w:rPr>
          <w:szCs w:val="21"/>
        </w:rPr>
      </w:pPr>
      <w:r>
        <w:rPr>
          <w:szCs w:val="21"/>
        </w:r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jc w:val="left"/>
        <w:widowControl/>
      </w:pPr>
      <w:r>
        <w:br w:type="page" w:clear="all"/>
      </w:r>
      <w:r/>
    </w:p>
    <w:p>
      <w:pPr>
        <w:ind w:firstLine="412"/>
        <w:spacing w:line="360" w:lineRule="auto"/>
      </w:pPr>
      <w:r/>
      <w:r/>
    </w:p>
    <w:p>
      <w:pPr>
        <w:pStyle w:val="690"/>
        <w:spacing w:before="120" w:after="120" w:line="360" w:lineRule="auto"/>
        <w:rPr>
          <w:rFonts w:ascii="宋体" w:hAnsi="宋体" w:eastAsia="宋体"/>
        </w:rPr>
      </w:pPr>
      <w:r/>
      <w:bookmarkStart w:id="845" w:name="_Toc31162"/>
      <w:r/>
      <w:bookmarkStart w:id="846" w:name="_Toc62545945"/>
      <w:r/>
      <w:bookmarkStart w:id="847" w:name="_Toc19949"/>
      <w:r/>
      <w:bookmarkStart w:id="848" w:name="_Toc216777386"/>
      <w:r>
        <w:rPr>
          <w:rFonts w:ascii="宋体" w:hAnsi="宋体" w:eastAsia="宋体"/>
        </w:rPr>
        <w:t xml:space="preserve">第</w:t>
      </w:r>
      <w:r>
        <w:rPr>
          <w:rFonts w:hint="eastAsia" w:ascii="宋体" w:hAnsi="宋体" w:eastAsia="宋体"/>
        </w:rPr>
        <w:t xml:space="preserve">三</w:t>
      </w:r>
      <w:r>
        <w:rPr>
          <w:rFonts w:ascii="宋体" w:hAnsi="宋体" w:eastAsia="宋体"/>
        </w:rPr>
        <w:t xml:space="preserve">节  合同附件</w:t>
      </w:r>
      <w:bookmarkStart w:id="849" w:name="_Toc133206203"/>
      <w:r/>
      <w:bookmarkStart w:id="850" w:name="_Toc133206041"/>
      <w:r/>
      <w:bookmarkStart w:id="851" w:name="_Toc122313822"/>
      <w:r/>
      <w:bookmarkStart w:id="852" w:name="_Toc122250054"/>
      <w:r/>
      <w:bookmarkStart w:id="853" w:name="_Toc94001965"/>
      <w:r/>
      <w:bookmarkStart w:id="854" w:name="_Toc174784348"/>
      <w:r/>
      <w:bookmarkStart w:id="855" w:name="_Toc122316334"/>
      <w:r>
        <w:rPr>
          <w:rFonts w:ascii="宋体" w:hAnsi="宋体" w:eastAsia="宋体"/>
        </w:rPr>
        <w:t xml:space="preserve">格式</w:t>
      </w:r>
      <w:bookmarkEnd w:id="845"/>
      <w:r/>
      <w:bookmarkEnd w:id="846"/>
      <w:r/>
      <w:bookmarkEnd w:id="847"/>
      <w:r/>
      <w:bookmarkEnd w:id="848"/>
      <w:r/>
      <w:r/>
    </w:p>
    <w:p>
      <w:pPr>
        <w:pStyle w:val="1538"/>
        <w:rPr>
          <w:rFonts w:ascii="宋体" w:hAnsi="宋体"/>
        </w:rPr>
        <w:outlineLvl w:val="2"/>
      </w:pPr>
      <w:r/>
      <w:bookmarkStart w:id="856" w:name="_Toc418799308"/>
      <w:r/>
      <w:bookmarkStart w:id="857" w:name="_Toc222303360"/>
      <w:r/>
      <w:bookmarkStart w:id="858" w:name="_Toc417500150"/>
      <w:r/>
      <w:bookmarkStart w:id="859" w:name="_Toc62545946"/>
      <w:r/>
      <w:bookmarkStart w:id="860" w:name="_Toc418798758"/>
      <w:r/>
      <w:bookmarkStart w:id="861" w:name="_Toc382576925"/>
      <w:r/>
      <w:bookmarkStart w:id="862" w:name="_Toc237153204"/>
      <w:r/>
      <w:bookmarkStart w:id="863" w:name="_Toc168476287"/>
      <w:r/>
      <w:bookmarkStart w:id="864" w:name="_Toc426822050"/>
      <w:r/>
      <w:bookmarkStart w:id="865" w:name="_Toc426816456"/>
      <w:r/>
      <w:bookmarkStart w:id="866" w:name="_Toc535963083"/>
      <w:r/>
      <w:bookmarkStart w:id="867" w:name="_Toc417500475"/>
      <w:r/>
      <w:bookmarkStart w:id="868" w:name="_Toc144974827"/>
      <w:r/>
      <w:bookmarkStart w:id="869" w:name="_Toc168475884"/>
      <w:r/>
      <w:bookmarkStart w:id="870" w:name="_Toc427650290"/>
      <w:r/>
      <w:bookmarkStart w:id="871" w:name="_Toc216777387"/>
      <w:r/>
      <w:bookmarkEnd w:id="849"/>
      <w:r/>
      <w:bookmarkEnd w:id="850"/>
      <w:r/>
      <w:bookmarkEnd w:id="851"/>
      <w:r/>
      <w:bookmarkEnd w:id="852"/>
      <w:r/>
      <w:bookmarkEnd w:id="853"/>
      <w:r/>
      <w:bookmarkEnd w:id="854"/>
      <w:r/>
      <w:bookmarkEnd w:id="855"/>
      <w:r>
        <w:rPr>
          <w:rFonts w:ascii="宋体" w:hAnsi="宋体"/>
        </w:rPr>
        <w:t xml:space="preserve">附件一：合同协议书</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
    </w:p>
    <w:p>
      <w:pPr>
        <w:spacing w:line="440" w:lineRule="exact"/>
        <w:rPr>
          <w:rFonts w:ascii="宋体" w:hAnsi="宋体"/>
        </w:rPr>
      </w:pPr>
      <w:r>
        <w:rPr>
          <w:rFonts w:ascii="宋体" w:hAnsi="宋体"/>
        </w:rPr>
      </w:r>
      <w:r/>
    </w:p>
    <w:p>
      <w:pPr>
        <w:ind w:firstLine="562"/>
        <w:jc w:val="center"/>
        <w:spacing w:line="440" w:lineRule="exact"/>
        <w:rPr>
          <w:rFonts w:ascii="宋体" w:hAnsi="宋体"/>
          <w:b/>
          <w:sz w:val="28"/>
          <w:szCs w:val="28"/>
        </w:rPr>
      </w:pPr>
      <w:r>
        <w:rPr>
          <w:rFonts w:ascii="宋体" w:hAnsi="宋体"/>
          <w:b/>
          <w:sz w:val="28"/>
          <w:szCs w:val="28"/>
        </w:rPr>
        <w:t xml:space="preserve">合同协议书</w:t>
      </w:r>
      <w:r/>
    </w:p>
    <w:p>
      <w:pPr>
        <w:ind w:firstLine="480"/>
        <w:spacing w:line="360" w:lineRule="auto"/>
        <w:rPr>
          <w:rFonts w:ascii="宋体" w:hAnsi="宋体"/>
          <w:sz w:val="24"/>
          <w:szCs w:val="24"/>
        </w:rPr>
      </w:pPr>
      <w:r>
        <w:rPr>
          <w:rFonts w:ascii="宋体" w:hAnsi="宋体"/>
          <w:sz w:val="24"/>
          <w:szCs w:val="24"/>
        </w:rPr>
      </w:r>
      <w:r/>
    </w:p>
    <w:p>
      <w:pPr>
        <w:ind w:firstLine="462"/>
        <w:spacing w:line="360" w:lineRule="auto"/>
        <w:rPr>
          <w:rFonts w:ascii="宋体" w:hAnsi="宋体"/>
        </w:rPr>
      </w:pPr>
      <w:r>
        <w:rPr>
          <w:rFonts w:ascii="宋体" w:hAnsi="宋体"/>
          <w:u w:val="single"/>
        </w:rPr>
        <w:t xml:space="preserve">       </w:t>
      </w:r>
      <w:r>
        <w:rPr>
          <w:rFonts w:ascii="宋体" w:hAnsi="宋体"/>
        </w:rPr>
        <w:t xml:space="preserve">（发包人名称，以下简称“发包人”）为实施</w:t>
      </w:r>
      <w:r>
        <w:rPr>
          <w:rFonts w:ascii="宋体" w:hAnsi="宋体"/>
          <w:u w:val="single"/>
        </w:rPr>
        <w:t xml:space="preserve">       标</w:t>
      </w:r>
      <w:r>
        <w:rPr>
          <w:rFonts w:ascii="宋体" w:hAnsi="宋体"/>
        </w:rPr>
        <w:t xml:space="preserve">，已接受</w:t>
      </w:r>
      <w:r>
        <w:rPr>
          <w:rFonts w:ascii="宋体" w:hAnsi="宋体"/>
          <w:u w:val="single"/>
        </w:rPr>
        <w:t xml:space="preserve">        </w:t>
      </w:r>
      <w:r>
        <w:rPr>
          <w:rFonts w:ascii="宋体" w:hAnsi="宋体"/>
        </w:rPr>
        <w:t xml:space="preserve">（承包人名称，以下简称“承包人”）的投标，并确定为中标人。发包人和承包人共同达成如下协议。</w:t>
      </w:r>
      <w:r/>
    </w:p>
    <w:p>
      <w:pPr>
        <w:ind w:firstLine="462"/>
        <w:spacing w:line="360" w:lineRule="auto"/>
        <w:rPr>
          <w:rFonts w:ascii="宋体" w:hAnsi="宋体"/>
        </w:rPr>
      </w:pPr>
      <w:r/>
      <w:bookmarkStart w:id="872" w:name="_Toc144974828"/>
      <w:r/>
      <w:bookmarkStart w:id="873" w:name="_Toc168475885"/>
      <w:r/>
      <w:bookmarkStart w:id="874" w:name="_Toc168476288"/>
      <w:r>
        <w:rPr>
          <w:rFonts w:ascii="宋体" w:hAnsi="宋体"/>
        </w:rPr>
        <w:t xml:space="preserve">1. 合同文件由下列文件组成：</w:t>
      </w:r>
      <w:bookmarkEnd w:id="872"/>
      <w:r/>
      <w:bookmarkEnd w:id="873"/>
      <w:r/>
      <w:bookmarkEnd w:id="874"/>
      <w:r/>
      <w:r/>
    </w:p>
    <w:p>
      <w:pPr>
        <w:ind w:firstLine="315"/>
        <w:spacing w:line="360" w:lineRule="auto"/>
        <w:rPr>
          <w:rFonts w:ascii="宋体" w:hAnsi="宋体"/>
        </w:rPr>
      </w:pPr>
      <w:r>
        <w:rPr>
          <w:rFonts w:ascii="宋体" w:hAnsi="宋体"/>
        </w:rPr>
        <w:t xml:space="preserve">（1）合同协议书（包括补充协议书）；</w:t>
      </w:r>
      <w:r/>
    </w:p>
    <w:p>
      <w:pPr>
        <w:ind w:firstLine="315"/>
        <w:spacing w:line="360" w:lineRule="auto"/>
        <w:rPr>
          <w:rFonts w:ascii="宋体" w:hAnsi="宋体"/>
        </w:rPr>
      </w:pPr>
      <w:r>
        <w:rPr>
          <w:rFonts w:ascii="宋体" w:hAnsi="宋体"/>
        </w:rPr>
        <w:t xml:space="preserve">（2）中标通知书；</w:t>
      </w:r>
      <w:r/>
    </w:p>
    <w:p>
      <w:pPr>
        <w:ind w:firstLine="315"/>
        <w:spacing w:line="360" w:lineRule="auto"/>
        <w:rPr>
          <w:rFonts w:ascii="宋体" w:hAnsi="宋体"/>
        </w:rPr>
      </w:pPr>
      <w:r>
        <w:rPr>
          <w:rFonts w:ascii="宋体" w:hAnsi="宋体"/>
        </w:rPr>
        <w:t xml:space="preserve">（3）投标函及投标函附录；</w:t>
      </w:r>
      <w:r/>
    </w:p>
    <w:p>
      <w:pPr>
        <w:ind w:firstLine="315"/>
        <w:spacing w:line="360" w:lineRule="auto"/>
        <w:rPr>
          <w:rFonts w:ascii="宋体" w:hAnsi="宋体"/>
        </w:rPr>
      </w:pPr>
      <w:r>
        <w:rPr>
          <w:rFonts w:ascii="宋体" w:hAnsi="宋体"/>
        </w:rPr>
        <w:t xml:space="preserve">（4）专用合同条款；</w:t>
      </w:r>
      <w:r/>
    </w:p>
    <w:p>
      <w:pPr>
        <w:ind w:firstLine="315"/>
        <w:spacing w:line="360" w:lineRule="auto"/>
        <w:rPr>
          <w:rFonts w:ascii="宋体" w:hAnsi="宋体"/>
        </w:rPr>
      </w:pPr>
      <w:r>
        <w:rPr>
          <w:rFonts w:ascii="宋体" w:hAnsi="宋体"/>
        </w:rPr>
        <w:t xml:space="preserve">（5）通用合同条款；</w:t>
      </w:r>
      <w:r/>
    </w:p>
    <w:p>
      <w:pPr>
        <w:ind w:firstLine="315"/>
        <w:spacing w:line="360" w:lineRule="auto"/>
        <w:rPr>
          <w:rFonts w:ascii="宋体" w:hAnsi="宋体"/>
        </w:rPr>
      </w:pPr>
      <w:r>
        <w:rPr>
          <w:rFonts w:ascii="宋体" w:hAnsi="宋体"/>
        </w:rPr>
        <w:t xml:space="preserve">（6）技术标准和要求（合同技术条款）；</w:t>
      </w:r>
      <w:r/>
    </w:p>
    <w:p>
      <w:pPr>
        <w:ind w:firstLine="315"/>
        <w:spacing w:line="360" w:lineRule="auto"/>
        <w:rPr>
          <w:rFonts w:ascii="宋体" w:hAnsi="宋体"/>
        </w:rPr>
      </w:pPr>
      <w:r>
        <w:rPr>
          <w:rFonts w:ascii="宋体" w:hAnsi="宋体"/>
        </w:rPr>
        <w:t xml:space="preserve">（7）图纸；</w:t>
      </w:r>
      <w:r/>
    </w:p>
    <w:p>
      <w:pPr>
        <w:ind w:firstLine="315"/>
        <w:spacing w:line="360" w:lineRule="auto"/>
        <w:rPr>
          <w:rFonts w:ascii="宋体" w:hAnsi="宋体"/>
        </w:rPr>
      </w:pPr>
      <w:r>
        <w:rPr>
          <w:rFonts w:ascii="宋体" w:hAnsi="宋体"/>
        </w:rPr>
        <w:t xml:space="preserve">（8）已标价工程量清单；</w:t>
      </w:r>
      <w:r/>
    </w:p>
    <w:p>
      <w:pPr>
        <w:ind w:firstLine="315"/>
        <w:spacing w:line="360" w:lineRule="auto"/>
        <w:rPr>
          <w:rFonts w:ascii="宋体" w:hAnsi="宋体"/>
        </w:rPr>
      </w:pPr>
      <w:r>
        <w:rPr>
          <w:rFonts w:ascii="宋体" w:hAnsi="宋体"/>
        </w:rPr>
        <w:t xml:space="preserve">（9）其他合同文件。</w:t>
      </w:r>
      <w:r/>
    </w:p>
    <w:p>
      <w:pPr>
        <w:ind w:firstLine="420"/>
        <w:spacing w:line="360" w:lineRule="auto"/>
        <w:rPr>
          <w:rFonts w:ascii="宋体" w:hAnsi="宋体"/>
        </w:rPr>
      </w:pPr>
      <w:r/>
      <w:bookmarkStart w:id="875" w:name="_Toc144974829"/>
      <w:r/>
      <w:bookmarkStart w:id="876" w:name="_Toc168476289"/>
      <w:r/>
      <w:bookmarkStart w:id="877" w:name="_Toc168475886"/>
      <w:r>
        <w:rPr>
          <w:rFonts w:ascii="宋体" w:hAnsi="宋体"/>
        </w:rPr>
        <w:t xml:space="preserve">2. 上述文件互相补充和解释，如有不明确或不一致之处，以合同约定次序在先者为准。</w:t>
      </w:r>
      <w:bookmarkEnd w:id="875"/>
      <w:r/>
      <w:bookmarkEnd w:id="876"/>
      <w:r/>
      <w:bookmarkEnd w:id="877"/>
      <w:r/>
      <w:r/>
    </w:p>
    <w:p>
      <w:pPr>
        <w:ind w:firstLine="420"/>
        <w:spacing w:line="360" w:lineRule="auto"/>
        <w:rPr>
          <w:rFonts w:ascii="宋体" w:hAnsi="宋体"/>
          <w:b/>
        </w:rPr>
      </w:pPr>
      <w:r>
        <w:rPr>
          <w:rFonts w:ascii="宋体" w:hAnsi="宋体"/>
        </w:rPr>
        <w:t xml:space="preserve">3. 签约合同价：人民币（大写）</w:t>
      </w:r>
      <w:r>
        <w:rPr>
          <w:rFonts w:ascii="宋体" w:hAnsi="宋体"/>
          <w:u w:val="single"/>
        </w:rPr>
        <w:t xml:space="preserve">          </w:t>
      </w:r>
      <w:r>
        <w:rPr>
          <w:rFonts w:ascii="宋体" w:hAnsi="宋体"/>
        </w:rPr>
        <w:t xml:space="preserve">元（¥</w:t>
      </w:r>
      <w:r>
        <w:rPr>
          <w:rFonts w:ascii="宋体" w:hAnsi="宋体"/>
          <w:u w:val="single"/>
        </w:rPr>
        <w:t xml:space="preserve">         </w:t>
      </w:r>
      <w:r>
        <w:rPr>
          <w:rFonts w:ascii="宋体" w:hAnsi="宋体"/>
        </w:rPr>
        <w:t xml:space="preserve">）。</w:t>
      </w:r>
      <w:r/>
    </w:p>
    <w:p>
      <w:pPr>
        <w:ind w:firstLine="420"/>
        <w:spacing w:line="360" w:lineRule="auto"/>
        <w:rPr>
          <w:rFonts w:ascii="宋体" w:hAnsi="宋体"/>
        </w:rPr>
      </w:pPr>
      <w:r>
        <w:rPr>
          <w:rFonts w:ascii="宋体" w:hAnsi="宋体"/>
        </w:rPr>
        <w:t xml:space="preserve">4. 承包人项目经理：</w:t>
      </w:r>
      <w:r>
        <w:rPr>
          <w:rFonts w:ascii="宋体" w:hAnsi="宋体"/>
          <w:u w:val="single"/>
        </w:rPr>
        <w:t xml:space="preserve">                </w:t>
      </w:r>
      <w:r>
        <w:rPr>
          <w:rFonts w:ascii="宋体" w:hAnsi="宋体"/>
        </w:rPr>
        <w:t xml:space="preserve">，项目技术负责人：</w:t>
      </w:r>
      <w:r>
        <w:rPr>
          <w:rFonts w:ascii="宋体" w:hAnsi="宋体"/>
          <w:u w:val="single"/>
        </w:rPr>
        <w:t xml:space="preserve">                </w:t>
      </w:r>
      <w:r>
        <w:rPr>
          <w:rFonts w:ascii="宋体" w:hAnsi="宋体"/>
        </w:rPr>
        <w:t xml:space="preserve">，财务负责人：</w:t>
      </w:r>
      <w:r>
        <w:rPr>
          <w:rFonts w:ascii="宋体" w:hAnsi="宋体"/>
          <w:u w:val="single"/>
        </w:rPr>
        <w:t xml:space="preserve">                </w:t>
      </w:r>
      <w:r>
        <w:rPr>
          <w:rFonts w:ascii="宋体" w:hAnsi="宋体"/>
        </w:rPr>
        <w:t xml:space="preserve">，安全管理人员（专职安全生产管理人</w:t>
      </w:r>
      <w:r>
        <w:rPr>
          <w:rFonts w:hint="eastAsia" w:ascii="宋体" w:hAnsi="宋体"/>
        </w:rPr>
        <w:t xml:space="preserve">员</w:t>
      </w:r>
      <w:r>
        <w:rPr>
          <w:rFonts w:ascii="宋体" w:hAnsi="宋体"/>
        </w:rPr>
        <w:t xml:space="preserve">）：</w:t>
      </w:r>
      <w:r>
        <w:rPr>
          <w:rFonts w:ascii="宋体" w:hAnsi="宋体"/>
          <w:u w:val="single"/>
        </w:rPr>
        <w:t xml:space="preserve">              </w:t>
      </w:r>
      <w:r>
        <w:rPr>
          <w:rFonts w:ascii="宋体" w:hAnsi="宋体"/>
        </w:rPr>
        <w:t xml:space="preserve">。</w:t>
      </w:r>
      <w:r/>
    </w:p>
    <w:p>
      <w:pPr>
        <w:ind w:firstLine="420"/>
        <w:spacing w:line="360" w:lineRule="auto"/>
        <w:rPr>
          <w:rFonts w:ascii="宋体" w:hAnsi="宋体"/>
        </w:rPr>
      </w:pPr>
      <w:r>
        <w:rPr>
          <w:rFonts w:ascii="宋体" w:hAnsi="宋体"/>
        </w:rPr>
        <w:t xml:space="preserve">5. 工程质量符合</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标准。</w:t>
      </w:r>
      <w:r/>
    </w:p>
    <w:p>
      <w:pPr>
        <w:ind w:firstLine="420"/>
        <w:spacing w:line="360" w:lineRule="auto"/>
        <w:rPr>
          <w:rFonts w:ascii="宋体" w:hAnsi="宋体"/>
        </w:rPr>
      </w:pPr>
      <w:r>
        <w:rPr>
          <w:rFonts w:ascii="宋体" w:hAnsi="宋体"/>
        </w:rPr>
        <w:t xml:space="preserve">6. 承包人承诺按合同约定承担工程的实施、完成及缺陷修复。</w:t>
      </w:r>
      <w:r/>
    </w:p>
    <w:p>
      <w:pPr>
        <w:ind w:firstLine="420"/>
        <w:spacing w:line="360" w:lineRule="auto"/>
        <w:rPr>
          <w:rFonts w:ascii="宋体" w:hAnsi="宋体"/>
        </w:rPr>
      </w:pPr>
      <w:r>
        <w:rPr>
          <w:rFonts w:ascii="宋体" w:hAnsi="宋体"/>
        </w:rPr>
        <w:t xml:space="preserve">7. 发包人承诺按合同约定的条件、时间和方式向承包人支付合同价款。</w:t>
      </w:r>
      <w:r/>
    </w:p>
    <w:p>
      <w:pPr>
        <w:ind w:firstLine="420"/>
        <w:spacing w:line="360" w:lineRule="auto"/>
        <w:rPr>
          <w:rFonts w:ascii="宋体" w:hAnsi="宋体"/>
        </w:rPr>
      </w:pPr>
      <w:r>
        <w:rPr>
          <w:rFonts w:ascii="宋体" w:hAnsi="宋体"/>
        </w:rPr>
        <w:t xml:space="preserve">8. 承包人应按照</w:t>
      </w:r>
      <w:r>
        <w:rPr>
          <w:rFonts w:hint="eastAsia" w:ascii="宋体" w:hAnsi="宋体"/>
        </w:rPr>
        <w:t xml:space="preserve">采购</w:t>
      </w:r>
      <w:r>
        <w:rPr>
          <w:rFonts w:ascii="宋体" w:hAnsi="宋体"/>
        </w:rPr>
        <w:t xml:space="preserve">人指示开工，</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日前具备合同工程完工验收条件</w:t>
      </w:r>
      <w:r>
        <w:rPr>
          <w:rFonts w:ascii="宋体" w:hAnsi="宋体"/>
        </w:rPr>
        <w:t xml:space="preserve">。</w:t>
      </w:r>
      <w:r/>
    </w:p>
    <w:p>
      <w:pPr>
        <w:ind w:firstLine="420"/>
        <w:spacing w:line="360" w:lineRule="auto"/>
        <w:rPr>
          <w:rFonts w:ascii="宋体" w:hAnsi="宋体"/>
        </w:rPr>
      </w:pPr>
      <w:r>
        <w:rPr>
          <w:rFonts w:ascii="宋体" w:hAnsi="宋体"/>
        </w:rPr>
        <w:t xml:space="preserve">9．本协议书正本一式</w:t>
      </w:r>
      <w:r>
        <w:rPr>
          <w:rFonts w:ascii="宋体" w:hAnsi="宋体"/>
          <w:u w:val="single"/>
        </w:rPr>
        <w:t xml:space="preserve"> 贰 </w:t>
      </w:r>
      <w:r>
        <w:rPr>
          <w:rFonts w:ascii="宋体" w:hAnsi="宋体"/>
        </w:rPr>
        <w:t xml:space="preserve">份，合同双方各执</w:t>
      </w:r>
      <w:r>
        <w:rPr>
          <w:rFonts w:ascii="宋体" w:hAnsi="宋体"/>
          <w:u w:val="single"/>
        </w:rPr>
        <w:t xml:space="preserve"> 壹 </w:t>
      </w:r>
      <w:r>
        <w:rPr>
          <w:rFonts w:ascii="宋体" w:hAnsi="宋体"/>
        </w:rPr>
        <w:t xml:space="preserve">份，副本一式</w:t>
      </w:r>
      <w:r>
        <w:rPr>
          <w:rFonts w:hint="eastAsia" w:ascii="宋体" w:hAnsi="宋体"/>
          <w:u w:val="single"/>
        </w:rPr>
        <w:t xml:space="preserve">陆</w:t>
      </w:r>
      <w:r>
        <w:rPr>
          <w:rFonts w:ascii="宋体" w:hAnsi="宋体"/>
        </w:rPr>
        <w:t xml:space="preserve">份，承包人执</w:t>
      </w:r>
      <w:r>
        <w:rPr>
          <w:rFonts w:ascii="宋体" w:hAnsi="宋体"/>
          <w:u w:val="single"/>
        </w:rPr>
        <w:t xml:space="preserve"> 贰 </w:t>
      </w:r>
      <w:r>
        <w:rPr>
          <w:rFonts w:ascii="宋体" w:hAnsi="宋体"/>
        </w:rPr>
        <w:t xml:space="preserve">份，其余副本由发包人分发有关单位。</w:t>
      </w:r>
      <w:r/>
    </w:p>
    <w:p>
      <w:pPr>
        <w:ind w:firstLine="420"/>
        <w:spacing w:line="360" w:lineRule="auto"/>
        <w:rPr>
          <w:rFonts w:ascii="宋体" w:hAnsi="宋体"/>
        </w:rPr>
      </w:pPr>
      <w:r/>
      <w:bookmarkStart w:id="878" w:name="_Toc168475887"/>
      <w:r/>
      <w:bookmarkStart w:id="879" w:name="_Toc168476290"/>
      <w:r/>
      <w:bookmarkStart w:id="880" w:name="_Toc144974830"/>
      <w:r>
        <w:rPr>
          <w:rFonts w:ascii="宋体" w:hAnsi="宋体"/>
        </w:rPr>
        <w:t xml:space="preserve">10. </w:t>
      </w:r>
      <w:r>
        <w:rPr>
          <w:rFonts w:hint="eastAsia" w:ascii="宋体" w:hAnsi="宋体"/>
        </w:rPr>
        <w:t xml:space="preserve">本合同在承包人按招标文件规定向发包人提交履约担保后生效。</w:t>
      </w:r>
      <w:r>
        <w:rPr>
          <w:rFonts w:ascii="宋体" w:hAnsi="宋体"/>
        </w:rPr>
        <w:t xml:space="preserve">合同未尽事宜，双方另行签订补充协议。补充协议是合同的组成部分。</w:t>
      </w:r>
      <w:bookmarkEnd w:id="878"/>
      <w:r/>
      <w:bookmarkEnd w:id="879"/>
      <w:r/>
      <w:bookmarkEnd w:id="880"/>
      <w:r/>
      <w:r/>
    </w:p>
    <w:p>
      <w:pPr>
        <w:ind w:left="4320"/>
        <w:spacing w:line="360" w:lineRule="auto"/>
        <w:rPr>
          <w:rFonts w:ascii="宋体" w:hAnsi="宋体"/>
          <w:position w:val="2"/>
        </w:rPr>
      </w:pPr>
      <w:r>
        <w:rPr>
          <w:rFonts w:ascii="宋体" w:hAnsi="宋体"/>
          <w:position w:val="2"/>
        </w:rPr>
        <w:t xml:space="preserve">发包人：</w:t>
      </w:r>
      <w:r>
        <w:rPr>
          <w:rFonts w:ascii="宋体" w:hAnsi="宋体"/>
          <w:position w:val="2"/>
          <w:u w:val="single"/>
        </w:rPr>
        <w:t xml:space="preserve">          （名称）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             （盖单位公章）</w:t>
      </w:r>
      <w:r/>
    </w:p>
    <w:p>
      <w:pPr>
        <w:ind w:left="4320"/>
        <w:spacing w:line="360" w:lineRule="auto"/>
        <w:rPr>
          <w:rFonts w:ascii="宋体" w:hAnsi="宋体"/>
          <w:position w:val="2"/>
        </w:rPr>
      </w:pPr>
      <w:r>
        <w:rPr>
          <w:rFonts w:ascii="宋体" w:hAnsi="宋体"/>
          <w:position w:val="2"/>
        </w:rPr>
        <w:t xml:space="preserve">法定代表人：</w:t>
      </w:r>
      <w:r>
        <w:rPr>
          <w:rFonts w:ascii="宋体" w:hAnsi="宋体"/>
          <w:position w:val="2"/>
          <w:u w:val="single"/>
        </w:rPr>
        <w:t xml:space="preserve">      （姓名）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或其委托代理人       （签名）  </w:t>
      </w:r>
      <w:r/>
    </w:p>
    <w:p>
      <w:pPr>
        <w:ind w:left="4320"/>
        <w:spacing w:line="360" w:lineRule="auto"/>
        <w:rPr>
          <w:rFonts w:ascii="宋体" w:hAnsi="宋体"/>
          <w:position w:val="2"/>
        </w:rPr>
      </w:pPr>
      <w:r>
        <w:rPr>
          <w:rFonts w:ascii="宋体" w:hAnsi="宋体"/>
          <w:position w:val="2"/>
        </w:rPr>
        <w:t xml:space="preserve">地    址：</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电    话：</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传    真：</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邮政编码：</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开户银行：</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帐    号：</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r>
      <w:r/>
    </w:p>
    <w:p>
      <w:pPr>
        <w:ind w:left="4320"/>
        <w:spacing w:line="360" w:lineRule="auto"/>
        <w:rPr>
          <w:rFonts w:ascii="宋体" w:hAnsi="宋体"/>
          <w:position w:val="2"/>
        </w:rPr>
      </w:pPr>
      <w:r>
        <w:rPr>
          <w:rFonts w:ascii="宋体" w:hAnsi="宋体"/>
          <w:position w:val="2"/>
        </w:rPr>
      </w:r>
      <w:r/>
    </w:p>
    <w:p>
      <w:pPr>
        <w:ind w:left="4320"/>
        <w:spacing w:line="360" w:lineRule="auto"/>
        <w:rPr>
          <w:rFonts w:ascii="宋体" w:hAnsi="宋体"/>
          <w:position w:val="2"/>
        </w:rPr>
      </w:pPr>
      <w:r>
        <w:rPr>
          <w:rFonts w:ascii="宋体" w:hAnsi="宋体"/>
          <w:position w:val="2"/>
        </w:rPr>
        <w:t xml:space="preserve">承包人：</w:t>
      </w:r>
      <w:r>
        <w:rPr>
          <w:rFonts w:ascii="宋体" w:hAnsi="宋体"/>
          <w:position w:val="2"/>
          <w:u w:val="single"/>
        </w:rPr>
        <w:t xml:space="preserve">          （名称）         </w:t>
      </w:r>
      <w:r/>
    </w:p>
    <w:p>
      <w:pPr>
        <w:ind w:left="4320"/>
        <w:spacing w:line="360" w:lineRule="auto"/>
        <w:rPr>
          <w:rFonts w:ascii="宋体" w:hAnsi="宋体"/>
          <w:position w:val="2"/>
        </w:rPr>
      </w:pPr>
      <w:r>
        <w:rPr>
          <w:rFonts w:ascii="宋体" w:hAnsi="宋体"/>
          <w:position w:val="2"/>
        </w:rPr>
        <w:t xml:space="preserve">               （盖单位公章）</w:t>
      </w:r>
      <w:r/>
    </w:p>
    <w:p>
      <w:pPr>
        <w:ind w:left="4320"/>
        <w:spacing w:line="360" w:lineRule="auto"/>
        <w:rPr>
          <w:rFonts w:ascii="宋体" w:hAnsi="宋体"/>
          <w:position w:val="2"/>
        </w:rPr>
      </w:pPr>
      <w:r>
        <w:rPr>
          <w:rFonts w:ascii="宋体" w:hAnsi="宋体"/>
          <w:position w:val="2"/>
        </w:rPr>
        <w:t xml:space="preserve">法定代表人：</w:t>
      </w:r>
      <w:r>
        <w:rPr>
          <w:rFonts w:ascii="宋体" w:hAnsi="宋体"/>
          <w:position w:val="2"/>
          <w:u w:val="single"/>
        </w:rPr>
        <w:t xml:space="preserve">      （姓名）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或其委托代理人     （签名）</w:t>
      </w:r>
      <w:r/>
    </w:p>
    <w:p>
      <w:pPr>
        <w:ind w:left="4320"/>
        <w:spacing w:line="360" w:lineRule="auto"/>
        <w:rPr>
          <w:rFonts w:ascii="宋体" w:hAnsi="宋体"/>
          <w:position w:val="2"/>
        </w:rPr>
      </w:pPr>
      <w:r>
        <w:rPr>
          <w:rFonts w:ascii="宋体" w:hAnsi="宋体"/>
          <w:position w:val="2"/>
        </w:rPr>
        <w:t xml:space="preserve">地    址：</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电    话：</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传    真：</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邮政编码：</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开户银行：</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帐    号：</w:t>
      </w:r>
      <w:r>
        <w:rPr>
          <w:rFonts w:ascii="宋体" w:hAnsi="宋体"/>
          <w:position w:val="2"/>
          <w:u w:val="single"/>
        </w:rPr>
        <w:t xml:space="preserve">                         </w:t>
      </w:r>
      <w:r/>
    </w:p>
    <w:p>
      <w:pPr>
        <w:pStyle w:val="1538"/>
        <w:rPr>
          <w:rFonts w:ascii="宋体" w:hAnsi="宋体"/>
        </w:rPr>
        <w:outlineLvl w:val="2"/>
      </w:pPr>
      <w:r>
        <w:rPr>
          <w:rFonts w:ascii="宋体" w:hAnsi="宋体"/>
        </w:rPr>
        <w:br w:type="page" w:clear="all"/>
      </w:r>
      <w:bookmarkStart w:id="881" w:name="_Toc418798761"/>
      <w:r/>
      <w:bookmarkStart w:id="882" w:name="_Toc426816459"/>
      <w:r/>
      <w:bookmarkStart w:id="883" w:name="_Toc427650293"/>
      <w:r/>
      <w:bookmarkStart w:id="884" w:name="_Toc418799311"/>
      <w:r/>
      <w:bookmarkStart w:id="885" w:name="_Toc237153207"/>
      <w:r/>
      <w:bookmarkStart w:id="886" w:name="_Toc84691619"/>
      <w:r/>
      <w:bookmarkStart w:id="887" w:name="_Toc222303363"/>
      <w:r/>
      <w:bookmarkStart w:id="888" w:name="_Toc426822053"/>
      <w:r/>
      <w:bookmarkStart w:id="889" w:name="_Toc417500478"/>
      <w:r/>
      <w:bookmarkStart w:id="890" w:name="_Toc535963086"/>
      <w:r/>
      <w:bookmarkStart w:id="891" w:name="_Toc382576928"/>
      <w:r/>
      <w:bookmarkStart w:id="892" w:name="_Toc417500153"/>
      <w:r/>
      <w:bookmarkStart w:id="893" w:name="_Toc132988963"/>
      <w:r/>
      <w:bookmarkStart w:id="894" w:name="_Toc216777388"/>
      <w:r>
        <w:rPr>
          <w:rFonts w:ascii="宋体" w:hAnsi="宋体"/>
        </w:rPr>
        <w:t xml:space="preserve">附件</w:t>
      </w:r>
      <w:r>
        <w:rPr>
          <w:rFonts w:hint="eastAsia" w:ascii="宋体" w:hAnsi="宋体"/>
        </w:rPr>
        <w:t xml:space="preserve">二</w:t>
      </w:r>
      <w:r>
        <w:rPr>
          <w:rFonts w:ascii="宋体" w:hAnsi="宋体"/>
        </w:rPr>
        <w:t xml:space="preserve">：廉政合同（一）</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
    </w:p>
    <w:p>
      <w:pPr>
        <w:pStyle w:val="731"/>
        <w:ind w:firstLine="482"/>
        <w:jc w:val="center"/>
        <w:rPr>
          <w:rFonts w:hAnsi="宋体"/>
          <w:b/>
          <w:sz w:val="24"/>
          <w:szCs w:val="24"/>
        </w:rPr>
      </w:pPr>
      <w:r>
        <w:rPr>
          <w:rFonts w:hint="eastAsia" w:hAnsi="宋体"/>
          <w:b/>
          <w:sz w:val="24"/>
          <w:szCs w:val="24"/>
        </w:rPr>
        <w:t xml:space="preserve">廉政合同（一）</w:t>
      </w:r>
      <w:r/>
    </w:p>
    <w:p>
      <w:pPr>
        <w:ind w:firstLine="480"/>
        <w:jc w:val="center"/>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发包人</w:t>
      </w:r>
      <w:r>
        <w:rPr>
          <w:rFonts w:ascii="宋体" w:hAnsi="宋体"/>
          <w:sz w:val="24"/>
          <w:szCs w:val="24"/>
        </w:rPr>
        <w:t xml:space="preserve">与</w:t>
      </w:r>
      <w:r>
        <w:rPr>
          <w:rFonts w:hint="eastAsia" w:ascii="宋体" w:hAnsi="宋体"/>
          <w:sz w:val="24"/>
          <w:szCs w:val="24"/>
        </w:rPr>
        <w:t xml:space="preserve">承包人</w:t>
      </w:r>
      <w:r>
        <w:rPr>
          <w:rFonts w:ascii="宋体" w:hAnsi="宋体"/>
          <w:sz w:val="24"/>
          <w:szCs w:val="24"/>
        </w:rPr>
        <w:t xml:space="preserve">）</w:t>
      </w:r>
      <w:r/>
    </w:p>
    <w:p>
      <w:pPr>
        <w:contextualSpacing/>
        <w:ind w:firstLine="420"/>
        <w:spacing w:line="360" w:lineRule="auto"/>
        <w:rPr>
          <w:rFonts w:ascii="宋体" w:hAnsi="宋体"/>
        </w:rPr>
      </w:pPr>
      <w:r>
        <w:rPr>
          <w:rFonts w:hint="eastAsia" w:ascii="宋体" w:hAnsi="宋体"/>
        </w:rPr>
        <w:t xml:space="preserve">发包人：</w:t>
      </w:r>
      <w:r>
        <w:rPr>
          <w:rFonts w:ascii="宋体" w:hAnsi="宋体"/>
          <w:b/>
          <w:u w:val="single"/>
        </w:rPr>
        <w:t xml:space="preserve">                  </w:t>
      </w:r>
      <w:r/>
    </w:p>
    <w:p>
      <w:pPr>
        <w:contextualSpacing/>
        <w:ind w:firstLine="420"/>
        <w:spacing w:line="360" w:lineRule="auto"/>
        <w:rPr>
          <w:rFonts w:ascii="宋体" w:hAnsi="宋体"/>
        </w:rPr>
      </w:pPr>
      <w:r>
        <w:rPr>
          <w:rFonts w:hint="eastAsia" w:ascii="宋体" w:hAnsi="宋体"/>
        </w:rPr>
        <w:t xml:space="preserve">承包人：</w:t>
      </w:r>
      <w:r>
        <w:rPr>
          <w:rFonts w:ascii="宋体" w:hAnsi="宋体"/>
          <w:b/>
          <w:u w:val="single"/>
        </w:rPr>
        <w:t xml:space="preserve">                 </w:t>
      </w:r>
      <w:r/>
    </w:p>
    <w:p>
      <w:pPr>
        <w:contextualSpacing/>
        <w:ind w:firstLine="420"/>
        <w:spacing w:line="360" w:lineRule="auto"/>
        <w:rPr>
          <w:rFonts w:ascii="宋体" w:hAnsi="宋体"/>
          <w:b/>
        </w:rPr>
      </w:pPr>
      <w:r>
        <w:rPr>
          <w:rFonts w:hint="eastAsia" w:ascii="宋体" w:hAnsi="宋体"/>
        </w:rPr>
        <w:t xml:space="preserve">为贯彻落实党中央、国务院《关于实行党风廉政建设责任制的规定》，进一步加强水利工程建设中的党风廉政建设，保证</w:t>
      </w:r>
      <w:r>
        <w:rPr>
          <w:rFonts w:hint="eastAsia" w:ascii="宋体" w:hAnsi="宋体"/>
          <w:u w:val="single"/>
        </w:rPr>
        <w:t xml:space="preserve"> </w:t>
      </w:r>
      <w:r>
        <w:rPr>
          <w:rFonts w:ascii="宋体" w:hAnsi="宋体"/>
          <w:u w:val="single"/>
        </w:rPr>
        <w:t xml:space="preserve"> </w:t>
      </w:r>
      <w:r>
        <w:rPr>
          <w:rFonts w:hint="eastAsia" w:ascii="宋体" w:hAnsi="宋体"/>
          <w:b/>
          <w:u w:val="single"/>
        </w:rPr>
        <w:t xml:space="preserve">工程名称 </w:t>
      </w:r>
      <w:r>
        <w:rPr>
          <w:rFonts w:ascii="宋体" w:hAnsi="宋体"/>
          <w:b/>
          <w:u w:val="single"/>
        </w:rPr>
        <w:t xml:space="preserve"> </w:t>
      </w:r>
      <w:r>
        <w:rPr>
          <w:rFonts w:hint="eastAsia" w:ascii="宋体" w:hAnsi="宋体"/>
        </w:rPr>
        <w:t xml:space="preserve">建设优质、高效、有序、廉洁地进行，</w:t>
      </w:r>
      <w:r>
        <w:rPr>
          <w:rFonts w:hint="eastAsia" w:ascii="宋体" w:hAnsi="宋体"/>
          <w:b/>
          <w:u w:val="single"/>
        </w:rPr>
        <w:t xml:space="preserve">     </w:t>
      </w:r>
      <w:r>
        <w:rPr>
          <w:rFonts w:hint="eastAsia" w:ascii="宋体" w:hAnsi="宋体"/>
        </w:rPr>
        <w:t xml:space="preserve">（以下简称“发包人”），与承担  </w:t>
      </w:r>
      <w:r>
        <w:rPr>
          <w:rFonts w:hint="eastAsia" w:ascii="宋体" w:hAnsi="宋体"/>
          <w:b/>
          <w:u w:val="single"/>
        </w:rPr>
        <w:t xml:space="preserve">工程合同名称（编号）  </w:t>
      </w:r>
      <w:r>
        <w:rPr>
          <w:rFonts w:hint="eastAsia" w:ascii="宋体" w:hAnsi="宋体"/>
        </w:rPr>
        <w:t xml:space="preserve">的承包人</w:t>
      </w:r>
      <w:r>
        <w:rPr>
          <w:rFonts w:hint="eastAsia" w:ascii="宋体" w:hAnsi="宋体"/>
          <w:b/>
          <w:u w:val="single"/>
        </w:rPr>
        <w:t xml:space="preserve">        </w:t>
      </w:r>
      <w:r>
        <w:rPr>
          <w:rFonts w:hint="eastAsia" w:ascii="宋体" w:hAnsi="宋体"/>
        </w:rPr>
        <w:t xml:space="preserve">（以下简称“承包人”），经双方协商一致，自愿签订以下廉政合同。</w:t>
      </w:r>
      <w:r/>
    </w:p>
    <w:p>
      <w:pPr>
        <w:contextualSpacing/>
        <w:ind w:firstLine="420"/>
        <w:spacing w:line="360" w:lineRule="auto"/>
        <w:rPr>
          <w:rFonts w:ascii="宋体" w:hAnsi="宋体"/>
        </w:rPr>
      </w:pPr>
      <w:r>
        <w:rPr>
          <w:rFonts w:hint="eastAsia" w:ascii="宋体" w:hAnsi="宋体"/>
        </w:rPr>
        <w:t xml:space="preserve">第一条</w:t>
      </w:r>
      <w:r>
        <w:rPr>
          <w:rFonts w:ascii="宋体" w:hAnsi="宋体"/>
        </w:rPr>
        <w:t xml:space="preserve">  承、发包人双方</w:t>
      </w:r>
      <w:r>
        <w:rPr>
          <w:rFonts w:hint="eastAsia" w:ascii="宋体" w:hAnsi="宋体"/>
        </w:rPr>
        <w:t xml:space="preserve">共同义务</w:t>
      </w:r>
      <w:r/>
    </w:p>
    <w:p>
      <w:pPr>
        <w:contextualSpacing/>
        <w:ind w:firstLine="420"/>
        <w:spacing w:line="360" w:lineRule="auto"/>
        <w:rPr>
          <w:rFonts w:ascii="宋体" w:hAnsi="宋体"/>
        </w:rPr>
      </w:pPr>
      <w:r>
        <w:rPr>
          <w:rFonts w:hint="eastAsia" w:ascii="宋体" w:hAnsi="宋体"/>
        </w:rPr>
        <w:t xml:space="preserve">（一）严格遵守党和国家有关法律法规及党风廉政建设各项规定，严格贯彻落实中央八项规定和省委十项规定精神。</w:t>
      </w:r>
      <w:r/>
    </w:p>
    <w:p>
      <w:pPr>
        <w:contextualSpacing/>
        <w:ind w:firstLine="420"/>
        <w:spacing w:line="360" w:lineRule="auto"/>
        <w:rPr>
          <w:rFonts w:ascii="宋体" w:hAnsi="宋体"/>
        </w:rPr>
      </w:pPr>
      <w:r>
        <w:rPr>
          <w:rFonts w:hint="eastAsia" w:ascii="宋体" w:hAnsi="宋体"/>
        </w:rPr>
        <w:t xml:space="preserve">（二）严格执行</w:t>
      </w:r>
      <w:r>
        <w:rPr>
          <w:rFonts w:hint="eastAsia" w:ascii="宋体" w:hAnsi="宋体"/>
          <w:b/>
          <w:u w:val="single"/>
        </w:rPr>
        <w:t xml:space="preserve"> </w:t>
      </w:r>
      <w:r>
        <w:rPr>
          <w:rFonts w:ascii="宋体" w:hAnsi="宋体"/>
          <w:b/>
          <w:u w:val="single"/>
        </w:rPr>
        <w:t xml:space="preserve"> 工程合同名称</w:t>
      </w:r>
      <w:r>
        <w:rPr>
          <w:rFonts w:hint="eastAsia" w:ascii="宋体" w:hAnsi="宋体"/>
          <w:b/>
          <w:u w:val="single"/>
        </w:rPr>
        <w:t xml:space="preserve">（编号）</w:t>
      </w:r>
      <w:r>
        <w:rPr>
          <w:rFonts w:ascii="宋体" w:hAnsi="宋体"/>
          <w:b/>
          <w:u w:val="single"/>
        </w:rPr>
        <w:t xml:space="preserve"> </w:t>
      </w:r>
      <w:r>
        <w:rPr>
          <w:rFonts w:hint="eastAsia" w:ascii="宋体" w:hAnsi="宋体"/>
        </w:rPr>
        <w:t xml:space="preserve">，自觉按合同办事。</w:t>
      </w:r>
      <w:r/>
    </w:p>
    <w:p>
      <w:pPr>
        <w:contextualSpacing/>
        <w:ind w:firstLine="420"/>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ind w:firstLine="420"/>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ind w:firstLine="420"/>
        <w:spacing w:line="360" w:lineRule="auto"/>
        <w:rPr>
          <w:rFonts w:ascii="宋体" w:hAnsi="宋体"/>
        </w:rPr>
      </w:pPr>
      <w:r>
        <w:rPr>
          <w:rFonts w:hint="eastAsia" w:ascii="宋体" w:hAnsi="宋体"/>
        </w:rPr>
        <w:t xml:space="preserve">（五）开展廉政文化进工地活动，在工地现场设立廉政公示牌、举报箱、廉政宣传栏和举报电话等。</w:t>
      </w:r>
      <w:r/>
    </w:p>
    <w:p>
      <w:pPr>
        <w:contextualSpacing/>
        <w:ind w:firstLine="420"/>
        <w:spacing w:line="360" w:lineRule="auto"/>
        <w:rPr>
          <w:rFonts w:ascii="宋体" w:hAnsi="宋体"/>
        </w:rPr>
      </w:pPr>
      <w:r>
        <w:rPr>
          <w:rFonts w:hint="eastAsia" w:ascii="宋体" w:hAnsi="宋体"/>
        </w:rPr>
        <w:t xml:space="preserve">（六）发现对方在业务活动中有违反廉政规定的行为，应及时提醒和督促对方纠正；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360" w:lineRule="auto"/>
        <w:rPr>
          <w:rFonts w:ascii="宋体" w:hAnsi="宋体"/>
          <w:b/>
        </w:rPr>
      </w:pPr>
      <w:r>
        <w:rPr>
          <w:rFonts w:hint="eastAsia" w:ascii="宋体" w:hAnsi="宋体"/>
        </w:rPr>
        <w:t xml:space="preserve">第二条</w:t>
      </w:r>
      <w:r>
        <w:rPr>
          <w:rFonts w:ascii="宋体" w:hAnsi="宋体"/>
          <w:b/>
        </w:rPr>
        <w:t xml:space="preserve">  </w:t>
      </w:r>
      <w:r>
        <w:rPr>
          <w:rFonts w:hint="eastAsia" w:ascii="宋体" w:hAnsi="宋体"/>
        </w:rPr>
        <w:t xml:space="preserve">发包人在廉政建设方面的义务</w:t>
      </w:r>
      <w:r/>
    </w:p>
    <w:p>
      <w:pPr>
        <w:contextualSpacing/>
        <w:ind w:firstLine="420"/>
        <w:spacing w:line="360" w:lineRule="auto"/>
        <w:rPr>
          <w:rFonts w:ascii="宋体" w:hAnsi="宋体" w:cs="宋体"/>
        </w:rPr>
      </w:pPr>
      <w:r>
        <w:rPr>
          <w:rFonts w:hint="eastAsia" w:ascii="宋体" w:hAnsi="宋体"/>
        </w:rPr>
        <w:t xml:space="preserve">（一）</w:t>
      </w:r>
      <w:r>
        <w:rPr>
          <w:rFonts w:hint="eastAsia" w:ascii="宋体" w:hAnsi="宋体" w:cs="宋体"/>
        </w:rPr>
        <w:t xml:space="preserve">发包人及其工作人员不得违反规定干预承包人的合法分包；不得在承包人处安插亲友及介绍销售工程材料；不得违反规定指定需购物</w:t>
      </w:r>
      <w:r>
        <w:rPr>
          <w:rFonts w:hint="eastAsia" w:ascii="宋体" w:hAnsi="宋体" w:cs="宋体"/>
        </w:rPr>
        <w:t xml:space="preserve">资设备</w:t>
      </w:r>
      <w:r>
        <w:rPr>
          <w:rFonts w:hint="eastAsia" w:ascii="宋体" w:hAnsi="宋体" w:cs="宋体"/>
        </w:rPr>
        <w:t xml:space="preserve">的销售单位或部门。</w:t>
      </w:r>
      <w:r/>
    </w:p>
    <w:p>
      <w:pPr>
        <w:contextualSpacing/>
        <w:ind w:firstLine="420"/>
        <w:spacing w:line="360" w:lineRule="auto"/>
        <w:rPr>
          <w:rFonts w:ascii="宋体" w:hAnsi="宋体"/>
        </w:rPr>
      </w:pPr>
      <w:r>
        <w:rPr>
          <w:rFonts w:hint="eastAsia" w:ascii="宋体" w:hAnsi="宋体" w:cs="宋体"/>
        </w:rPr>
        <w:t xml:space="preserve">（二）发包人及其工作人员不得挤占、截留、挪用、拖欠拨付工程款；不得超进度拨付工程款；</w:t>
      </w:r>
      <w:r>
        <w:rPr>
          <w:rFonts w:hint="eastAsia" w:ascii="宋体" w:hAnsi="宋体"/>
        </w:rPr>
        <w:t xml:space="preserve">严禁私设小金库</w:t>
      </w:r>
      <w:r>
        <w:rPr>
          <w:rFonts w:hint="eastAsia" w:ascii="宋体" w:hAnsi="宋体" w:cs="宋体"/>
        </w:rPr>
        <w:t xml:space="preserve">。</w:t>
      </w:r>
      <w:r/>
    </w:p>
    <w:p>
      <w:pPr>
        <w:contextualSpacing/>
        <w:ind w:firstLine="420"/>
        <w:spacing w:line="360" w:lineRule="auto"/>
        <w:rPr>
          <w:rFonts w:ascii="宋体" w:hAnsi="宋体"/>
        </w:rPr>
      </w:pPr>
      <w:r>
        <w:rPr>
          <w:rFonts w:hint="eastAsia" w:ascii="宋体" w:hAnsi="宋体"/>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360" w:lineRule="auto"/>
        <w:rPr>
          <w:rFonts w:ascii="宋体" w:hAnsi="宋体" w:cs="宋体"/>
        </w:rPr>
      </w:pPr>
      <w:r>
        <w:rPr>
          <w:rFonts w:hint="eastAsia" w:ascii="宋体" w:hAnsi="宋体" w:cs="宋体"/>
        </w:rPr>
        <w:t xml:space="preserve">（四）发包人及其工作人员不得让承包人报销应由发包人或其工作人员个人支付的费用。</w:t>
      </w:r>
      <w:r/>
    </w:p>
    <w:p>
      <w:pPr>
        <w:contextualSpacing/>
        <w:ind w:firstLine="420"/>
        <w:spacing w:line="360" w:lineRule="auto"/>
        <w:rPr>
          <w:rFonts w:ascii="宋体" w:hAnsi="宋体"/>
        </w:rPr>
      </w:pPr>
      <w:r>
        <w:rPr>
          <w:rFonts w:hint="eastAsia" w:ascii="宋体" w:hAnsi="宋体"/>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360" w:lineRule="auto"/>
        <w:rPr>
          <w:rFonts w:ascii="宋体" w:hAnsi="宋体" w:cs="宋体"/>
        </w:rPr>
      </w:pPr>
      <w:r>
        <w:rPr>
          <w:rFonts w:hint="eastAsia" w:ascii="宋体" w:hAnsi="宋体" w:cs="宋体"/>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360" w:lineRule="auto"/>
        <w:rPr>
          <w:rFonts w:ascii="宋体" w:hAnsi="宋体"/>
        </w:rPr>
      </w:pPr>
      <w:r>
        <w:rPr>
          <w:rFonts w:hint="eastAsia" w:ascii="宋体" w:hAnsi="宋体"/>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360" w:lineRule="auto"/>
        <w:rPr>
          <w:rFonts w:ascii="宋体" w:hAnsi="宋体"/>
        </w:rPr>
      </w:pPr>
      <w:r>
        <w:rPr>
          <w:rFonts w:hint="eastAsia" w:ascii="宋体" w:hAnsi="宋体"/>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360" w:lineRule="auto"/>
        <w:rPr>
          <w:rFonts w:ascii="宋体" w:hAnsi="宋体"/>
        </w:rPr>
      </w:pPr>
      <w:r>
        <w:rPr>
          <w:rFonts w:hint="eastAsia" w:ascii="宋体" w:hAnsi="宋体"/>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360" w:lineRule="auto"/>
        <w:rPr>
          <w:rFonts w:ascii="宋体" w:hAnsi="宋体"/>
          <w:b/>
        </w:rPr>
      </w:pPr>
      <w:r>
        <w:rPr>
          <w:rFonts w:hint="eastAsia" w:ascii="宋体" w:hAnsi="宋体"/>
        </w:rPr>
        <w:t xml:space="preserve">第三条</w:t>
      </w:r>
      <w:r>
        <w:rPr>
          <w:rFonts w:ascii="宋体" w:hAnsi="宋体"/>
          <w:b/>
        </w:rPr>
        <w:t xml:space="preserve">  </w:t>
      </w:r>
      <w:r>
        <w:rPr>
          <w:rFonts w:hint="eastAsia" w:ascii="宋体" w:hAnsi="宋体"/>
        </w:rPr>
        <w:t xml:space="preserve">承包人在廉政建设方面义务</w:t>
      </w:r>
      <w:r/>
    </w:p>
    <w:p>
      <w:pPr>
        <w:contextualSpacing/>
        <w:ind w:firstLine="420"/>
        <w:spacing w:line="360" w:lineRule="auto"/>
        <w:rPr>
          <w:rFonts w:ascii="宋体" w:hAnsi="宋体" w:cs="宋体"/>
        </w:rPr>
      </w:pPr>
      <w:r>
        <w:rPr>
          <w:rFonts w:hint="eastAsia" w:ascii="宋体" w:hAnsi="宋体"/>
        </w:rPr>
        <w:t xml:space="preserve">（一）</w:t>
      </w:r>
      <w:r>
        <w:rPr>
          <w:rFonts w:hint="eastAsia" w:ascii="宋体" w:hAnsi="宋体" w:cs="宋体"/>
        </w:rPr>
        <w:t xml:space="preserve">承包人及其工作人员不得违反规定按照发包人及其工作人员要求将承建的项目转包或者违法分包。</w:t>
      </w:r>
      <w:r/>
    </w:p>
    <w:p>
      <w:pPr>
        <w:contextualSpacing/>
        <w:ind w:firstLine="420"/>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不得以任何形式向发包人及其工作人员馈赠礼品、礼金、消费卡、有价证券、股权、其他金融产品等财物，或以赌博等交易形式非法赠送发包人及其工作人员财物。</w:t>
      </w:r>
      <w:r/>
    </w:p>
    <w:p>
      <w:pPr>
        <w:contextualSpacing/>
        <w:ind w:firstLine="420"/>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不得以任何名义为发包人及其工作人员报销应由发包人或其工作人员个人支付的费用。</w:t>
      </w:r>
      <w:r/>
    </w:p>
    <w:p>
      <w:pPr>
        <w:contextualSpacing/>
        <w:ind w:firstLine="420"/>
        <w:spacing w:line="360" w:lineRule="auto"/>
        <w:rPr>
          <w:rFonts w:ascii="宋体" w:hAnsi="宋体"/>
        </w:rPr>
      </w:pPr>
      <w:r>
        <w:rPr>
          <w:rFonts w:hint="eastAsia" w:ascii="宋体" w:hAnsi="宋体"/>
        </w:rPr>
        <w:t xml:space="preserve">（四）</w:t>
      </w:r>
      <w:r>
        <w:rPr>
          <w:rFonts w:hint="eastAsia" w:ascii="宋体" w:hAnsi="宋体" w:cs="宋体"/>
        </w:rPr>
        <w:t xml:space="preserve">承包人及其工作人员</w:t>
      </w:r>
      <w:r>
        <w:rPr>
          <w:rFonts w:hint="eastAsia" w:ascii="宋体" w:hAnsi="宋体"/>
        </w:rPr>
        <w:t xml:space="preserve">不得以任何理由邀请发包人及其工作人员参加对承建的工程项目有影响的宴请及娱乐活动；不得超出承包合同为其提供通讯工具、交通工具、办公用品等。</w:t>
      </w:r>
      <w:r/>
    </w:p>
    <w:p>
      <w:pPr>
        <w:contextualSpacing/>
        <w:ind w:firstLine="420"/>
        <w:spacing w:line="360" w:lineRule="auto"/>
        <w:rPr>
          <w:rFonts w:ascii="宋体" w:hAnsi="宋体"/>
        </w:rPr>
      </w:pPr>
      <w:r>
        <w:rPr>
          <w:rFonts w:hint="eastAsia" w:ascii="宋体" w:hAnsi="宋体" w:cs="宋体"/>
        </w:rPr>
        <w:t xml:space="preserve">（五）承包人及其工作人员</w:t>
      </w:r>
      <w:r>
        <w:rPr>
          <w:rFonts w:hint="eastAsia" w:ascii="宋体" w:hAnsi="宋体"/>
        </w:rPr>
        <w:t xml:space="preserve">不得以任何形式向发包人及其工作人员赠送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ind w:firstLine="420"/>
        <w:spacing w:line="360" w:lineRule="auto"/>
        <w:rPr>
          <w:rFonts w:ascii="宋体" w:hAnsi="宋体"/>
        </w:rPr>
      </w:pPr>
      <w:r>
        <w:rPr>
          <w:rFonts w:hint="eastAsia" w:ascii="宋体" w:hAnsi="宋体"/>
        </w:rPr>
        <w:t xml:space="preserve">（六）</w:t>
      </w:r>
      <w:r>
        <w:rPr>
          <w:rFonts w:hint="eastAsia" w:ascii="宋体" w:hAnsi="宋体" w:cs="宋体"/>
        </w:rPr>
        <w:t xml:space="preserve">承包人及其工作人员</w:t>
      </w:r>
      <w:r>
        <w:rPr>
          <w:rFonts w:hint="eastAsia" w:ascii="宋体" w:hAnsi="宋体"/>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360" w:lineRule="auto"/>
        <w:rPr>
          <w:rFonts w:ascii="宋体" w:hAnsi="宋体"/>
        </w:rPr>
      </w:pPr>
      <w:r>
        <w:rPr>
          <w:rFonts w:hint="eastAsia" w:ascii="宋体" w:hAnsi="宋体"/>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360" w:lineRule="auto"/>
        <w:rPr>
          <w:rFonts w:ascii="宋体" w:hAnsi="宋体"/>
        </w:rPr>
      </w:pPr>
      <w:r>
        <w:rPr>
          <w:rFonts w:hint="eastAsia" w:ascii="宋体" w:hAnsi="宋体"/>
        </w:rPr>
        <w:t xml:space="preserve">（八）承包人应按照发包人和监督部门的要求，对农民工工资实行银行卡支付，不得克扣、截留、拖欠农民工工资。</w:t>
      </w:r>
      <w:r/>
    </w:p>
    <w:p>
      <w:pPr>
        <w:contextualSpacing/>
        <w:ind w:firstLine="420"/>
        <w:spacing w:line="360" w:lineRule="auto"/>
        <w:rPr>
          <w:rFonts w:ascii="宋体" w:hAnsi="宋体"/>
        </w:rPr>
      </w:pPr>
      <w:r>
        <w:rPr>
          <w:rFonts w:hint="eastAsia" w:ascii="宋体" w:hAnsi="宋体"/>
        </w:rPr>
        <w:t xml:space="preserve">第四条</w:t>
      </w:r>
      <w:r>
        <w:rPr>
          <w:rFonts w:ascii="宋体" w:hAnsi="宋体"/>
        </w:rPr>
        <w:t xml:space="preserve">  违约责任</w:t>
      </w:r>
      <w:r/>
    </w:p>
    <w:p>
      <w:pPr>
        <w:contextualSpacing/>
        <w:ind w:firstLine="420"/>
        <w:spacing w:line="360" w:lineRule="auto"/>
        <w:rPr>
          <w:rFonts w:ascii="宋体" w:hAnsi="宋体"/>
        </w:rPr>
      </w:pPr>
      <w:r>
        <w:rPr>
          <w:rFonts w:hint="eastAsia" w:ascii="宋体" w:hAnsi="宋体"/>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w:t>
      </w:r>
      <w:r>
        <w:rPr>
          <w:rFonts w:hint="eastAsia" w:ascii="宋体" w:hAnsi="宋体"/>
        </w:rPr>
        <w:t xml:space="preserve">法机关追究刑事责任。</w:t>
      </w:r>
      <w:r/>
    </w:p>
    <w:p>
      <w:pPr>
        <w:contextualSpacing/>
        <w:ind w:firstLine="420"/>
        <w:spacing w:line="360" w:lineRule="auto"/>
        <w:rPr>
          <w:rFonts w:ascii="宋体" w:hAnsi="宋体"/>
        </w:rPr>
      </w:pPr>
      <w:r>
        <w:rPr>
          <w:rFonts w:hint="eastAsia" w:ascii="宋体" w:hAnsi="宋体"/>
        </w:rPr>
        <w:t xml:space="preserve">第五条</w:t>
      </w:r>
      <w:r>
        <w:rPr>
          <w:rFonts w:ascii="宋体" w:hAnsi="宋体"/>
        </w:rPr>
        <w:t xml:space="preserve">  </w:t>
      </w:r>
      <w:r>
        <w:rPr>
          <w:rFonts w:hint="eastAsia" w:ascii="宋体" w:hAnsi="宋体"/>
        </w:rPr>
        <w:t xml:space="preserve">监督检查</w:t>
      </w:r>
      <w:r/>
    </w:p>
    <w:p>
      <w:pPr>
        <w:contextualSpacing/>
        <w:ind w:firstLine="420"/>
        <w:spacing w:line="360" w:lineRule="auto"/>
        <w:rPr>
          <w:rFonts w:ascii="宋体" w:hAnsi="宋体"/>
        </w:rPr>
      </w:pPr>
      <w:r>
        <w:rPr>
          <w:rFonts w:hint="eastAsia" w:ascii="宋体" w:hAnsi="宋体"/>
        </w:rPr>
        <w:t xml:space="preserve">（一）承、发包双方在接受本单位主管部门监督检查的同时，自愿接受</w:t>
      </w:r>
      <w:r>
        <w:rPr>
          <w:rFonts w:hint="eastAsia" w:ascii="宋体" w:hAnsi="宋体"/>
          <w:b/>
          <w:bCs/>
          <w:u w:val="single"/>
        </w:rPr>
        <w:t xml:space="preserve">各（上）</w:t>
      </w:r>
      <w:r>
        <w:rPr>
          <w:rFonts w:hint="eastAsia" w:ascii="宋体" w:hAnsi="宋体"/>
          <w:b/>
          <w:bCs/>
        </w:rPr>
        <w:t xml:space="preserve">级</w:t>
      </w:r>
      <w:r>
        <w:rPr>
          <w:rFonts w:hint="eastAsia" w:ascii="宋体" w:hAnsi="宋体"/>
        </w:rPr>
        <w:t xml:space="preserve">水行政</w:t>
      </w:r>
      <w:r>
        <w:rPr>
          <w:rFonts w:hint="eastAsia" w:ascii="宋体" w:hAnsi="宋体"/>
        </w:rPr>
        <w:t xml:space="preserve">主管部门和</w:t>
      </w:r>
      <w:r>
        <w:rPr>
          <w:rFonts w:hint="eastAsia" w:ascii="宋体" w:hAnsi="宋体"/>
          <w:b/>
          <w:bCs/>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20"/>
        <w:spacing w:line="360" w:lineRule="auto"/>
        <w:rPr>
          <w:rFonts w:ascii="宋体" w:hAnsi="宋体"/>
        </w:rPr>
      </w:pPr>
      <w:r>
        <w:rPr>
          <w:rFonts w:hint="eastAsia" w:ascii="宋体" w:hAnsi="宋体"/>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宋体" w:hAnsi="宋体"/>
        </w:rPr>
      </w:pPr>
      <w:r>
        <w:rPr>
          <w:rFonts w:hint="eastAsia" w:ascii="宋体" w:hAnsi="宋体"/>
        </w:rPr>
        <w:t xml:space="preserve">第六条  本合同为工程合同的从合同，其有效期与工程合同一致。</w:t>
      </w:r>
      <w:r/>
    </w:p>
    <w:p>
      <w:pPr>
        <w:contextualSpacing/>
        <w:ind w:firstLine="420"/>
        <w:spacing w:line="360" w:lineRule="auto"/>
        <w:rPr>
          <w:rFonts w:ascii="宋体" w:hAnsi="宋体"/>
        </w:rPr>
      </w:pPr>
      <w:r>
        <w:rPr>
          <w:rFonts w:hint="eastAsia" w:ascii="宋体" w:hAnsi="宋体"/>
        </w:rPr>
        <w:t xml:space="preserve">第七条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发  包  人:（盖章）                承  包  人:（盖章）                </w:t>
      </w:r>
      <w:r/>
    </w:p>
    <w:p>
      <w:pPr>
        <w:ind w:firstLine="420"/>
        <w:spacing w:line="360" w:lineRule="auto"/>
        <w:rPr>
          <w:rFonts w:ascii="宋体" w:hAnsi="宋体"/>
        </w:rPr>
      </w:pPr>
      <w:r>
        <w:rPr>
          <w:rFonts w:hint="eastAsia" w:ascii="宋体" w:hAnsi="宋体"/>
        </w:rPr>
        <w:t xml:space="preserve">法定代表人:（签名）                法定代表人:（签名）</w:t>
      </w:r>
      <w:r/>
    </w:p>
    <w:p>
      <w:pPr>
        <w:ind w:firstLine="420"/>
        <w:spacing w:line="360" w:lineRule="auto"/>
        <w:rPr>
          <w:rFonts w:ascii="宋体" w:hAnsi="宋体"/>
        </w:rPr>
      </w:pPr>
      <w:r>
        <w:rPr>
          <w:rFonts w:hint="eastAsia" w:ascii="宋体" w:hAnsi="宋体"/>
        </w:rPr>
        <w:t xml:space="preserve">或授权代理人:（签名）              或授权代理人:（签名）</w:t>
      </w:r>
      <w:r/>
    </w:p>
    <w:p>
      <w:pPr>
        <w:ind w:firstLine="420"/>
        <w:spacing w:line="360" w:lineRule="auto"/>
        <w:rPr>
          <w:rFonts w:ascii="宋体" w:hAnsi="宋体"/>
        </w:rPr>
      </w:pPr>
      <w:r>
        <w:rPr>
          <w:rFonts w:hint="eastAsia" w:ascii="宋体" w:hAnsi="宋体"/>
        </w:rPr>
        <w:t xml:space="preserve">单位地址：                      </w:t>
      </w:r>
      <w:r>
        <w:rPr>
          <w:rFonts w:ascii="宋体" w:hAnsi="宋体"/>
        </w:rPr>
        <w:t xml:space="preserve">   </w:t>
      </w: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                      </w:t>
      </w:r>
      <w:r>
        <w:rPr>
          <w:rFonts w:ascii="宋体" w:hAnsi="宋体"/>
        </w:rPr>
        <w:t xml:space="preserve">   </w:t>
      </w:r>
      <w:r>
        <w:rPr>
          <w:rFonts w:hint="eastAsia" w:ascii="宋体" w:hAnsi="宋体"/>
        </w:rPr>
        <w:t xml:space="preserve">联系电话：</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督查单位（纪检监察部门）：（盖章）</w:t>
      </w:r>
      <w:r/>
    </w:p>
    <w:p>
      <w:pPr>
        <w:ind w:firstLine="420"/>
        <w:spacing w:line="360" w:lineRule="auto"/>
        <w:rPr>
          <w:rFonts w:ascii="宋体" w:hAnsi="宋体"/>
        </w:rPr>
      </w:pPr>
      <w:r>
        <w:rPr>
          <w:rFonts w:hint="eastAsia" w:ascii="宋体" w:hAnsi="宋体"/>
        </w:rPr>
        <w:t xml:space="preserve">代 表 人：（签名）</w:t>
      </w:r>
      <w:r/>
    </w:p>
    <w:p>
      <w:pPr>
        <w:ind w:firstLine="420"/>
        <w:spacing w:line="360" w:lineRule="auto"/>
        <w:rPr>
          <w:rFonts w:ascii="宋体" w:hAnsi="宋体"/>
        </w:rPr>
      </w:pP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w:t>
      </w:r>
      <w:r/>
    </w:p>
    <w:p>
      <w:pPr>
        <w:ind w:firstLine="420"/>
        <w:spacing w:line="360" w:lineRule="auto"/>
        <w:rPr>
          <w:rFonts w:ascii="宋体" w:hAnsi="宋体"/>
        </w:rPr>
      </w:pPr>
      <w:r>
        <w:rPr>
          <w:rFonts w:hint="eastAsia" w:ascii="宋体" w:hAnsi="宋体"/>
        </w:rPr>
        <w:t xml:space="preserve">签订日期：      年    月    日</w:t>
      </w:r>
      <w:r/>
    </w:p>
    <w:p>
      <w:pPr>
        <w:pStyle w:val="1538"/>
        <w:rPr>
          <w:rFonts w:ascii="宋体" w:hAnsi="宋体"/>
        </w:rPr>
        <w:outlineLvl w:val="2"/>
      </w:pPr>
      <w:r>
        <w:rPr>
          <w:rFonts w:ascii="宋体" w:hAnsi="宋体"/>
        </w:rPr>
        <w:br w:type="page" w:clear="all"/>
      </w:r>
      <w:bookmarkStart w:id="895" w:name="_Toc418798762"/>
      <w:r/>
      <w:bookmarkStart w:id="896" w:name="_Toc382576929"/>
      <w:r/>
      <w:bookmarkStart w:id="897" w:name="_Toc418799312"/>
      <w:r/>
      <w:bookmarkStart w:id="898" w:name="_Toc84691620"/>
      <w:r/>
      <w:bookmarkStart w:id="899" w:name="_Toc426816460"/>
      <w:r/>
      <w:bookmarkStart w:id="900" w:name="_Toc132988964"/>
      <w:r/>
      <w:bookmarkStart w:id="901" w:name="_Toc417500154"/>
      <w:r/>
      <w:bookmarkStart w:id="902" w:name="_Toc535963087"/>
      <w:r/>
      <w:bookmarkStart w:id="903" w:name="_Toc427650294"/>
      <w:r/>
      <w:bookmarkStart w:id="904" w:name="_Toc237153208"/>
      <w:r/>
      <w:bookmarkStart w:id="905" w:name="_Toc222303364"/>
      <w:r/>
      <w:bookmarkStart w:id="906" w:name="_Toc417500479"/>
      <w:r/>
      <w:bookmarkStart w:id="907" w:name="_Toc426822054"/>
      <w:r/>
      <w:bookmarkStart w:id="908" w:name="_Toc216777389"/>
      <w:r>
        <w:rPr>
          <w:rFonts w:ascii="宋体" w:hAnsi="宋体"/>
        </w:rPr>
        <w:t xml:space="preserve">附件</w:t>
      </w:r>
      <w:r>
        <w:rPr>
          <w:rFonts w:hint="eastAsia" w:ascii="宋体" w:hAnsi="宋体"/>
        </w:rPr>
        <w:t xml:space="preserve">三</w:t>
      </w:r>
      <w:r>
        <w:rPr>
          <w:rFonts w:ascii="宋体" w:hAnsi="宋体"/>
        </w:rPr>
        <w:t xml:space="preserve">：</w:t>
      </w:r>
      <w:bookmarkStart w:id="909" w:name="_Toc132988965"/>
      <w:r/>
      <w:bookmarkStart w:id="910" w:name="_Toc535963088"/>
      <w:r/>
      <w:bookmarkStart w:id="911" w:name="_Toc418798763"/>
      <w:r/>
      <w:bookmarkStart w:id="912" w:name="_Toc417500480"/>
      <w:r/>
      <w:bookmarkStart w:id="913" w:name="_Toc382576930"/>
      <w:r/>
      <w:bookmarkStart w:id="914" w:name="_Toc426816461"/>
      <w:r/>
      <w:bookmarkStart w:id="915" w:name="_Toc237153209"/>
      <w:r/>
      <w:bookmarkStart w:id="916" w:name="_Toc418799313"/>
      <w:r/>
      <w:bookmarkStart w:id="917" w:name="_Toc417500155"/>
      <w:r/>
      <w:bookmarkStart w:id="918" w:name="_Toc427650295"/>
      <w:r/>
      <w:bookmarkStart w:id="919" w:name="_Toc426822055"/>
      <w:r/>
      <w:bookmarkStart w:id="920" w:name="_Toc84691621"/>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rPr>
        <w:t xml:space="preserve">廉政合同（</w:t>
      </w:r>
      <w:r>
        <w:rPr>
          <w:rFonts w:hint="eastAsia" w:ascii="宋体" w:hAnsi="宋体"/>
        </w:rPr>
        <w:t xml:space="preserve">二</w:t>
      </w:r>
      <w:r>
        <w:rPr>
          <w:rFonts w:ascii="宋体" w:hAnsi="宋体"/>
        </w:rPr>
        <w:t xml:space="preserve">）</w:t>
      </w:r>
      <w:bookmarkEnd w:id="908"/>
      <w:r/>
      <w:bookmarkEnd w:id="909"/>
      <w:r/>
      <w:r/>
    </w:p>
    <w:p>
      <w:pPr>
        <w:pStyle w:val="731"/>
        <w:ind w:firstLine="482"/>
        <w:jc w:val="center"/>
        <w:rPr>
          <w:rFonts w:hAnsi="宋体"/>
          <w:b/>
          <w:sz w:val="24"/>
          <w:szCs w:val="24"/>
        </w:rPr>
      </w:pPr>
      <w:r>
        <w:rPr>
          <w:rFonts w:hAnsi="宋体"/>
          <w:b/>
          <w:sz w:val="24"/>
          <w:szCs w:val="24"/>
        </w:rPr>
        <w:t xml:space="preserve">廉政合同（</w:t>
      </w:r>
      <w:r>
        <w:rPr>
          <w:rFonts w:hint="eastAsia" w:hAnsi="宋体"/>
          <w:b/>
          <w:sz w:val="24"/>
          <w:szCs w:val="24"/>
        </w:rPr>
        <w:t xml:space="preserve">二</w:t>
      </w:r>
      <w:r>
        <w:rPr>
          <w:rFonts w:hAnsi="宋体"/>
          <w:b/>
          <w:sz w:val="24"/>
          <w:szCs w:val="24"/>
        </w:rPr>
        <w:t xml:space="preserve">）</w:t>
      </w:r>
      <w:r/>
    </w:p>
    <w:p>
      <w:pPr>
        <w:pStyle w:val="731"/>
        <w:ind w:firstLine="480"/>
        <w:jc w:val="center"/>
        <w:rPr>
          <w:rFonts w:hAnsi="宋体"/>
          <w:b/>
          <w:sz w:val="24"/>
          <w:szCs w:val="24"/>
        </w:rPr>
      </w:pPr>
      <w:r>
        <w:rPr>
          <w:rFonts w:hAnsi="宋体"/>
          <w:sz w:val="24"/>
          <w:szCs w:val="24"/>
        </w:rPr>
        <w:t xml:space="preserve">（</w:t>
      </w:r>
      <w:r>
        <w:rPr>
          <w:rFonts w:hint="eastAsia" w:hAnsi="宋体"/>
          <w:sz w:val="24"/>
          <w:szCs w:val="24"/>
        </w:rPr>
        <w:t xml:space="preserve">设计人</w:t>
      </w:r>
      <w:r>
        <w:rPr>
          <w:rFonts w:hAnsi="宋体"/>
          <w:sz w:val="24"/>
          <w:szCs w:val="24"/>
        </w:rPr>
        <w:t xml:space="preserve">与</w:t>
      </w:r>
      <w:r>
        <w:rPr>
          <w:rFonts w:hint="eastAsia" w:hAnsi="宋体"/>
          <w:sz w:val="24"/>
          <w:szCs w:val="24"/>
        </w:rPr>
        <w:t xml:space="preserve">承包人</w:t>
      </w:r>
      <w:r>
        <w:rPr>
          <w:rFonts w:hAnsi="宋体"/>
          <w:sz w:val="24"/>
          <w:szCs w:val="24"/>
        </w:rPr>
        <w:t xml:space="preserve">）</w:t>
      </w:r>
      <w:r/>
    </w:p>
    <w:p>
      <w:pPr>
        <w:contextualSpacing/>
        <w:spacing w:line="360" w:lineRule="auto"/>
        <w:rPr>
          <w:rFonts w:ascii="宋体" w:hAnsi="宋体"/>
        </w:rPr>
      </w:pPr>
      <w:r>
        <w:rPr>
          <w:rFonts w:hint="eastAsia" w:ascii="宋体" w:hAnsi="宋体"/>
        </w:rPr>
        <w:t xml:space="preserve">设计人：</w:t>
      </w:r>
      <w:r>
        <w:rPr>
          <w:rFonts w:ascii="宋体" w:hAnsi="宋体"/>
          <w:b/>
          <w:u w:val="single"/>
        </w:rPr>
        <w:t xml:space="preserve">                      </w:t>
      </w:r>
      <w:r/>
    </w:p>
    <w:p>
      <w:pPr>
        <w:contextualSpacing/>
        <w:spacing w:line="360" w:lineRule="auto"/>
        <w:rPr>
          <w:rFonts w:ascii="宋体" w:hAnsi="宋体"/>
        </w:rPr>
      </w:pPr>
      <w:r>
        <w:rPr>
          <w:rFonts w:hint="eastAsia" w:ascii="宋体" w:hAnsi="宋体"/>
        </w:rPr>
        <w:t xml:space="preserve">承包人：</w:t>
      </w:r>
      <w:r>
        <w:rPr>
          <w:rFonts w:ascii="宋体" w:hAnsi="宋体"/>
          <w:b/>
          <w:u w:val="single"/>
        </w:rPr>
        <w:t xml:space="preserve">                      </w:t>
      </w:r>
      <w:r/>
    </w:p>
    <w:p>
      <w:pPr>
        <w:contextualSpacing/>
        <w:spacing w:line="360" w:lineRule="auto"/>
        <w:rPr>
          <w:rFonts w:ascii="宋体" w:hAnsi="宋体"/>
        </w:rPr>
      </w:pPr>
      <w:r>
        <w:rPr>
          <w:rFonts w:hint="eastAsia" w:ascii="宋体" w:hAnsi="宋体"/>
        </w:rPr>
        <w:t xml:space="preserve">为贯彻落实党中央、国务院《关于实行党风廉政建设责任制的规定》，进一步加强水利工程建设中的党风廉政建设，保证 </w:t>
      </w:r>
      <w:r>
        <w:rPr>
          <w:rFonts w:hint="eastAsia" w:ascii="宋体" w:hAnsi="宋体"/>
          <w:b/>
          <w:u w:val="single"/>
        </w:rPr>
        <w:t xml:space="preserve">  工程名称  </w:t>
      </w:r>
      <w:r>
        <w:rPr>
          <w:rFonts w:hint="eastAsia" w:ascii="宋体" w:hAnsi="宋体"/>
        </w:rPr>
        <w:t xml:space="preserve">建设优质、高效、有序、廉洁地进行，</w:t>
      </w:r>
      <w:r>
        <w:rPr>
          <w:rFonts w:hint="eastAsia" w:ascii="宋体" w:hAnsi="宋体"/>
          <w:b/>
          <w:u w:val="single"/>
        </w:rPr>
        <w:t xml:space="preserve">设计合同名称（编号）</w:t>
      </w:r>
      <w:r>
        <w:rPr>
          <w:rFonts w:hint="eastAsia" w:ascii="宋体" w:hAnsi="宋体"/>
        </w:rPr>
        <w:t xml:space="preserve">的设计单位</w:t>
      </w:r>
      <w:r>
        <w:rPr>
          <w:rFonts w:hint="eastAsia" w:ascii="宋体" w:hAnsi="宋体"/>
          <w:b/>
          <w:u w:val="single"/>
        </w:rPr>
        <w:t xml:space="preserve">       </w:t>
      </w:r>
      <w:r>
        <w:rPr>
          <w:rFonts w:hint="eastAsia" w:ascii="宋体" w:hAnsi="宋体"/>
        </w:rPr>
        <w:t xml:space="preserve">（以下简称“设计人”），与 </w:t>
      </w:r>
      <w:r>
        <w:rPr>
          <w:rFonts w:hint="eastAsia" w:ascii="宋体" w:hAnsi="宋体"/>
          <w:b/>
          <w:u w:val="single"/>
        </w:rPr>
        <w:t xml:space="preserve"> 施工合同名称（编号） </w:t>
      </w:r>
      <w:r>
        <w:rPr>
          <w:rFonts w:hint="eastAsia" w:ascii="宋体" w:hAnsi="宋体"/>
        </w:rPr>
        <w:t xml:space="preserve"> 的施工单位</w:t>
      </w:r>
      <w:r>
        <w:rPr>
          <w:rFonts w:hint="eastAsia" w:ascii="宋体" w:hAnsi="宋体"/>
          <w:b/>
          <w:u w:val="single"/>
        </w:rPr>
        <w:t xml:space="preserve">      </w:t>
      </w:r>
      <w:r>
        <w:rPr>
          <w:rFonts w:hint="eastAsia" w:ascii="宋体" w:hAnsi="宋体"/>
        </w:rPr>
        <w:t xml:space="preserve">（以下简称“承包人”），经双方协商一致，自愿签订以下廉政合同。</w:t>
      </w:r>
      <w:r/>
    </w:p>
    <w:p>
      <w:pPr>
        <w:contextualSpacing/>
        <w:spacing w:line="360" w:lineRule="auto"/>
        <w:rPr>
          <w:rFonts w:ascii="宋体" w:hAnsi="宋体"/>
        </w:rPr>
      </w:pPr>
      <w:r>
        <w:rPr>
          <w:rFonts w:hint="eastAsia" w:ascii="宋体" w:hAnsi="宋体"/>
        </w:rPr>
        <w:t xml:space="preserve">第一条</w:t>
      </w:r>
      <w:r>
        <w:rPr>
          <w:rFonts w:ascii="宋体" w:hAnsi="宋体"/>
        </w:rPr>
        <w:t xml:space="preserve">  </w:t>
      </w:r>
      <w:r>
        <w:rPr>
          <w:rFonts w:hint="eastAsia" w:ascii="宋体" w:hAnsi="宋体"/>
        </w:rPr>
        <w:t xml:space="preserve">设计人、</w:t>
      </w:r>
      <w:r>
        <w:rPr>
          <w:rFonts w:ascii="宋体" w:hAnsi="宋体"/>
        </w:rPr>
        <w:t xml:space="preserve">承包人双方</w:t>
      </w:r>
      <w:r>
        <w:rPr>
          <w:rFonts w:hint="eastAsia" w:ascii="宋体" w:hAnsi="宋体"/>
        </w:rPr>
        <w:t xml:space="preserve">共同义务</w:t>
      </w:r>
      <w:r/>
    </w:p>
    <w:p>
      <w:pPr>
        <w:contextualSpacing/>
        <w:spacing w:line="360" w:lineRule="auto"/>
        <w:rPr>
          <w:rFonts w:ascii="宋体" w:hAnsi="宋体"/>
        </w:rPr>
      </w:pPr>
      <w:r>
        <w:rPr>
          <w:rFonts w:hint="eastAsia" w:ascii="宋体" w:hAnsi="宋体"/>
        </w:rPr>
        <w:t xml:space="preserve">（一）严格遵守党和国家有关法律法规及党风廉政建设各项规定，严格落实中央八项规定和省委十项规定精神。</w:t>
      </w:r>
      <w:r/>
    </w:p>
    <w:p>
      <w:pPr>
        <w:contextualSpacing/>
        <w:spacing w:line="360" w:lineRule="auto"/>
        <w:rPr>
          <w:rFonts w:ascii="宋体" w:hAnsi="宋体"/>
        </w:rPr>
      </w:pPr>
      <w:r>
        <w:rPr>
          <w:rFonts w:hint="eastAsia" w:ascii="宋体" w:hAnsi="宋体"/>
        </w:rPr>
        <w:t xml:space="preserve">（二）严格执行</w:t>
      </w:r>
      <w:r>
        <w:rPr>
          <w:rFonts w:ascii="宋体" w:hAnsi="宋体"/>
          <w:b/>
          <w:u w:val="single"/>
        </w:rPr>
        <w:t xml:space="preserve">  工程合同名称</w:t>
      </w:r>
      <w:r>
        <w:rPr>
          <w:rFonts w:hint="eastAsia" w:ascii="宋体" w:hAnsi="宋体"/>
          <w:b/>
          <w:u w:val="single"/>
        </w:rPr>
        <w:t xml:space="preserve">（</w:t>
      </w:r>
      <w:r>
        <w:rPr>
          <w:rFonts w:ascii="宋体" w:hAnsi="宋体"/>
          <w:b/>
          <w:u w:val="single"/>
        </w:rPr>
        <w:t xml:space="preserve">编号</w:t>
      </w:r>
      <w:r>
        <w:rPr>
          <w:rFonts w:hint="eastAsia" w:ascii="宋体" w:hAnsi="宋体"/>
          <w:b/>
          <w:u w:val="single"/>
        </w:rPr>
        <w:t xml:space="preserve">）</w:t>
      </w:r>
      <w:r>
        <w:rPr>
          <w:rFonts w:ascii="宋体" w:hAnsi="宋体"/>
          <w:b/>
          <w:u w:val="single"/>
        </w:rPr>
        <w:t xml:space="preserve">  </w:t>
      </w:r>
      <w:r>
        <w:rPr>
          <w:rFonts w:hint="eastAsia" w:ascii="宋体" w:hAnsi="宋体"/>
        </w:rPr>
        <w:t xml:space="preserve">工程设计、施工合同文件，自觉按合同办事。</w:t>
      </w:r>
      <w:r/>
    </w:p>
    <w:p>
      <w:pPr>
        <w:contextualSpacing/>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spacing w:line="360" w:lineRule="auto"/>
        <w:rPr>
          <w:rFonts w:ascii="宋体" w:hAnsi="宋体"/>
        </w:rPr>
      </w:pPr>
      <w:r>
        <w:rPr>
          <w:rFonts w:hint="eastAsia" w:ascii="宋体" w:hAnsi="宋体"/>
        </w:rPr>
        <w:t xml:space="preserve">（五）发现对方在业务活动中有违反廉政规定的行为，应及时提醒和督促对方纠正；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spacing w:line="360" w:lineRule="auto"/>
        <w:rPr>
          <w:rFonts w:ascii="宋体" w:hAnsi="宋体"/>
          <w:b/>
        </w:rPr>
      </w:pPr>
      <w:r>
        <w:rPr>
          <w:rFonts w:hint="eastAsia" w:ascii="宋体" w:hAnsi="宋体"/>
        </w:rPr>
        <w:t xml:space="preserve">第二条</w:t>
      </w:r>
      <w:r>
        <w:rPr>
          <w:rFonts w:ascii="宋体" w:hAnsi="宋体"/>
          <w:b/>
        </w:rPr>
        <w:t xml:space="preserve">  </w:t>
      </w:r>
      <w:r>
        <w:rPr>
          <w:rFonts w:hint="eastAsia" w:ascii="宋体" w:hAnsi="宋体"/>
        </w:rPr>
        <w:t xml:space="preserve">设计人在廉政建设方面的义务</w:t>
      </w:r>
      <w:r/>
    </w:p>
    <w:p>
      <w:pPr>
        <w:contextualSpacing/>
        <w:spacing w:line="360" w:lineRule="auto"/>
        <w:rPr>
          <w:rFonts w:ascii="宋体" w:hAnsi="宋体" w:cs="宋体"/>
        </w:rPr>
      </w:pPr>
      <w:r>
        <w:rPr>
          <w:rFonts w:hint="eastAsia" w:ascii="宋体" w:hAnsi="宋体"/>
        </w:rPr>
        <w:t xml:space="preserve">（一）设计人及其工作人员</w:t>
      </w:r>
      <w:r>
        <w:rPr>
          <w:rFonts w:hint="eastAsia" w:ascii="宋体" w:hAnsi="宋体" w:cs="宋体"/>
        </w:rPr>
        <w:t xml:space="preserve">不得违反规定干预承包人的合法分包；不得在承包人处安插亲友及介绍销售工程材料；不得指定需购物</w:t>
      </w:r>
      <w:r>
        <w:rPr>
          <w:rFonts w:hint="eastAsia" w:ascii="宋体" w:hAnsi="宋体" w:cs="宋体"/>
        </w:rPr>
        <w:t xml:space="preserve">资设备</w:t>
      </w:r>
      <w:r>
        <w:rPr>
          <w:rFonts w:hint="eastAsia" w:ascii="宋体" w:hAnsi="宋体" w:cs="宋体"/>
        </w:rPr>
        <w:t xml:space="preserve">的销售单位或部门；不得无正当理由拖延签发设计变更意见；不得受承包人影响违反规定出具设计变更或同意重大施工方案调整。</w:t>
      </w:r>
      <w:r/>
    </w:p>
    <w:p>
      <w:pPr>
        <w:contextualSpacing/>
        <w:spacing w:line="360" w:lineRule="auto"/>
        <w:rPr>
          <w:rFonts w:ascii="宋体" w:hAnsi="宋体"/>
        </w:rPr>
      </w:pPr>
      <w:r>
        <w:rPr>
          <w:rFonts w:hint="eastAsia" w:ascii="宋体" w:hAnsi="宋体"/>
        </w:rPr>
        <w:t xml:space="preserve">（二）设计人及其工作人员不得利用职务之便索要或接受承包人的礼品、礼金、消费卡、有价证券、股权、其他金融产品等财物，或以赌博等交易形式非法收受承包人财物。</w:t>
      </w:r>
      <w:r/>
    </w:p>
    <w:p>
      <w:pPr>
        <w:contextualSpacing/>
        <w:spacing w:line="360" w:lineRule="auto"/>
        <w:rPr>
          <w:rFonts w:ascii="宋体" w:hAnsi="宋体" w:cs="宋体"/>
        </w:rPr>
      </w:pPr>
      <w:r>
        <w:rPr>
          <w:rFonts w:hint="eastAsia" w:ascii="宋体" w:hAnsi="宋体" w:cs="宋体"/>
        </w:rPr>
        <w:t xml:space="preserve">（三）</w:t>
      </w:r>
      <w:r>
        <w:rPr>
          <w:rFonts w:hint="eastAsia" w:ascii="宋体" w:hAnsi="宋体"/>
        </w:rPr>
        <w:t xml:space="preserve">设计人及其工作人员</w:t>
      </w:r>
      <w:r>
        <w:rPr>
          <w:rFonts w:hint="eastAsia" w:ascii="宋体" w:hAnsi="宋体" w:cs="宋体"/>
        </w:rPr>
        <w:t xml:space="preserve">不得让承包人报销应由设计人或其工作人员个人支付的费用。</w:t>
      </w:r>
      <w:r/>
    </w:p>
    <w:p>
      <w:pPr>
        <w:contextualSpacing/>
        <w:spacing w:line="360" w:lineRule="auto"/>
        <w:rPr>
          <w:rFonts w:ascii="宋体" w:hAnsi="宋体"/>
        </w:rPr>
      </w:pPr>
      <w:r>
        <w:rPr>
          <w:rFonts w:hint="eastAsia" w:ascii="宋体" w:hAnsi="宋体"/>
        </w:rPr>
        <w:t xml:space="preserve">（四）设计人及其工作人员不得要求或者接受承包人可能影响公正执行公务的宴请；不得要求承包人提供超出合同以外的交通工具、通讯工具、办公用品等。</w:t>
      </w:r>
      <w:r/>
    </w:p>
    <w:p>
      <w:pPr>
        <w:contextualSpacing/>
        <w:spacing w:line="360" w:lineRule="auto"/>
        <w:rPr>
          <w:rFonts w:ascii="宋体" w:hAnsi="宋体" w:cs="宋体"/>
        </w:rPr>
      </w:pPr>
      <w:r>
        <w:rPr>
          <w:rFonts w:hint="eastAsia" w:ascii="宋体" w:hAnsi="宋体" w:cs="宋体"/>
        </w:rPr>
        <w:t xml:space="preserve">（五）设计人及其工作人员不得收受承包人住房、汽车等物品，不得收受承包人为其以明显低于市场价购置住房或以劣换优、以借为名占用承包人住房。</w:t>
      </w:r>
      <w:r/>
    </w:p>
    <w:p>
      <w:pPr>
        <w:contextualSpacing/>
        <w:spacing w:line="360" w:lineRule="auto"/>
        <w:rPr>
          <w:rFonts w:ascii="宋体" w:hAnsi="宋体"/>
        </w:rPr>
      </w:pPr>
      <w:r>
        <w:rPr>
          <w:rFonts w:hint="eastAsia" w:ascii="宋体" w:hAnsi="宋体"/>
        </w:rPr>
        <w:t xml:space="preserve">（六）设计人及其工作人员不得要求或者接受承包人为其住房装修、婚丧嫁娶、特定关系人（近亲属及其它共同利益关系的人）国内和出国（境）旅游提供方便。</w:t>
      </w:r>
      <w:r/>
    </w:p>
    <w:p>
      <w:pPr>
        <w:contextualSpacing/>
        <w:spacing w:line="360" w:lineRule="auto"/>
        <w:rPr>
          <w:rFonts w:ascii="宋体" w:hAnsi="宋体"/>
        </w:rPr>
      </w:pPr>
      <w:r>
        <w:rPr>
          <w:rFonts w:hint="eastAsia" w:ascii="宋体" w:hAnsi="宋体"/>
        </w:rPr>
        <w:t xml:space="preserve">（七）设计人及其工作人员不得在与承包人有直接利害关系的企事业单位兼职、兼职取酬、投资</w:t>
      </w:r>
      <w:r>
        <w:rPr>
          <w:rFonts w:hint="eastAsia" w:ascii="宋体" w:hAnsi="宋体"/>
        </w:rPr>
        <w:t xml:space="preserve">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spacing w:line="360" w:lineRule="auto"/>
        <w:rPr>
          <w:rFonts w:ascii="宋体" w:hAnsi="宋体"/>
        </w:rPr>
      </w:pPr>
      <w:r>
        <w:rPr>
          <w:rFonts w:hint="eastAsia" w:ascii="宋体" w:hAnsi="宋体"/>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spacing w:line="360" w:lineRule="auto"/>
        <w:rPr>
          <w:rFonts w:ascii="宋体" w:hAnsi="宋体"/>
          <w:b/>
        </w:rPr>
      </w:pPr>
      <w:r>
        <w:rPr>
          <w:rFonts w:hint="eastAsia" w:ascii="宋体" w:hAnsi="宋体"/>
        </w:rPr>
        <w:t xml:space="preserve">第三条</w:t>
      </w:r>
      <w:r>
        <w:rPr>
          <w:rFonts w:ascii="宋体" w:hAnsi="宋体"/>
          <w:b/>
        </w:rPr>
        <w:t xml:space="preserve">  </w:t>
      </w:r>
      <w:r>
        <w:rPr>
          <w:rFonts w:hint="eastAsia" w:ascii="宋体" w:hAnsi="宋体"/>
        </w:rPr>
        <w:t xml:space="preserve">承包人在廉政建设方面义务</w:t>
      </w:r>
      <w:r/>
    </w:p>
    <w:p>
      <w:pPr>
        <w:contextualSpacing/>
        <w:spacing w:line="360" w:lineRule="auto"/>
        <w:rPr>
          <w:rFonts w:ascii="宋体" w:hAnsi="宋体"/>
        </w:rPr>
      </w:pPr>
      <w:r>
        <w:rPr>
          <w:rFonts w:hint="eastAsia" w:ascii="宋体" w:hAnsi="宋体"/>
        </w:rPr>
        <w:t xml:space="preserve">（一）</w:t>
      </w:r>
      <w:r>
        <w:rPr>
          <w:rFonts w:hint="eastAsia" w:ascii="宋体" w:hAnsi="宋体" w:cs="宋体"/>
        </w:rPr>
        <w:t xml:space="preserve">承包人及其工作人员</w:t>
      </w:r>
      <w:r>
        <w:rPr>
          <w:rFonts w:hint="eastAsia" w:ascii="宋体" w:hAnsi="宋体"/>
        </w:rPr>
        <w:t xml:space="preserve">不得以任何形式向设计人及其工作人员馈赠礼品、礼金、消费卡、有价证券、股权、其他金融产品等财物，或以赌博等交易形式非法赠送设计人及其工作人员财物。</w:t>
      </w:r>
      <w:r/>
    </w:p>
    <w:p>
      <w:pPr>
        <w:contextualSpacing/>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不得以任何名义为设计人及其工作人员报销应由设计人或其工作人员个人支付的费用。</w:t>
      </w:r>
      <w:r/>
    </w:p>
    <w:p>
      <w:pPr>
        <w:contextualSpacing/>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不得以任何理由邀请设计人及其工作人员参加对承建的工程项目有影响的宴请及娱乐活动；不得超出承包合同为其提供通讯工具、交通工具、办公用品等。</w:t>
      </w:r>
      <w:r/>
    </w:p>
    <w:p>
      <w:pPr>
        <w:contextualSpacing/>
        <w:spacing w:line="360" w:lineRule="auto"/>
        <w:rPr>
          <w:rFonts w:ascii="宋体" w:hAnsi="宋体"/>
        </w:rPr>
      </w:pPr>
      <w:r>
        <w:rPr>
          <w:rFonts w:hint="eastAsia" w:ascii="宋体" w:hAnsi="宋体" w:cs="宋体"/>
        </w:rPr>
        <w:t xml:space="preserve">（四）承包人及其工作人员</w:t>
      </w:r>
      <w:r>
        <w:rPr>
          <w:rFonts w:hint="eastAsia" w:ascii="宋体" w:hAnsi="宋体"/>
        </w:rPr>
        <w:t xml:space="preserve">不得以任何形式向设计人及其工作人员赠送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spacing w:line="360" w:lineRule="auto"/>
        <w:rPr>
          <w:rFonts w:ascii="宋体" w:hAnsi="宋体"/>
        </w:rPr>
      </w:pPr>
      <w:r>
        <w:rPr>
          <w:rFonts w:hint="eastAsia" w:ascii="宋体" w:hAnsi="宋体"/>
        </w:rPr>
        <w:t xml:space="preserve">（五）</w:t>
      </w:r>
      <w:r>
        <w:rPr>
          <w:rFonts w:hint="eastAsia" w:ascii="宋体" w:hAnsi="宋体" w:cs="宋体"/>
        </w:rPr>
        <w:t xml:space="preserve">承包人及其工作人员</w:t>
      </w:r>
      <w:r>
        <w:rPr>
          <w:rFonts w:hint="eastAsia" w:ascii="宋体" w:hAnsi="宋体"/>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spacing w:line="360" w:lineRule="auto"/>
        <w:rPr>
          <w:rFonts w:ascii="宋体" w:hAnsi="宋体"/>
        </w:rPr>
      </w:pPr>
      <w:r>
        <w:rPr>
          <w:rFonts w:hint="eastAsia" w:ascii="宋体" w:hAnsi="宋体"/>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spacing w:line="360" w:lineRule="auto"/>
        <w:rPr>
          <w:rFonts w:ascii="宋体" w:hAnsi="宋体"/>
        </w:rPr>
      </w:pPr>
      <w:r>
        <w:rPr>
          <w:rFonts w:hint="eastAsia" w:ascii="宋体" w:hAnsi="宋体"/>
        </w:rPr>
        <w:t xml:space="preserve">第四条</w:t>
      </w:r>
      <w:r>
        <w:rPr>
          <w:rFonts w:ascii="宋体" w:hAnsi="宋体"/>
        </w:rPr>
        <w:t xml:space="preserve">  违约责任</w:t>
      </w:r>
      <w:r/>
    </w:p>
    <w:p>
      <w:pPr>
        <w:contextualSpacing/>
        <w:spacing w:line="360" w:lineRule="auto"/>
        <w:rPr>
          <w:rFonts w:ascii="宋体" w:hAnsi="宋体"/>
        </w:rPr>
      </w:pPr>
      <w:r>
        <w:rPr>
          <w:rFonts w:hint="eastAsia" w:ascii="宋体" w:hAnsi="宋体"/>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宋体" w:hAnsi="宋体"/>
          <w:b/>
          <w:bCs/>
          <w:u w:val="single"/>
        </w:rPr>
        <w:t xml:space="preserve">发包人或承包人</w:t>
      </w:r>
      <w:r>
        <w:rPr>
          <w:rFonts w:hint="eastAsia" w:ascii="宋体" w:hAnsi="宋体"/>
        </w:rPr>
        <w:t xml:space="preserve">造成损失的，按有关规定予以赔偿；构成犯罪的，依法移送司法机关追究刑事责任。</w:t>
      </w:r>
      <w:r/>
    </w:p>
    <w:p>
      <w:pPr>
        <w:contextualSpacing/>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b/>
          <w:bCs/>
          <w:u w:val="single"/>
        </w:rPr>
        <w:t xml:space="preserve">发包人或设计人</w:t>
      </w:r>
      <w:r>
        <w:rPr>
          <w:rFonts w:hint="eastAsia" w:ascii="宋体" w:hAnsi="宋体"/>
        </w:rPr>
        <w:t xml:space="preserve">造成损失的，按有关规定予以赔偿；构成犯罪的，依法移送司法机关追究刑事责任。</w:t>
      </w:r>
      <w:r/>
    </w:p>
    <w:p>
      <w:pPr>
        <w:contextualSpacing/>
        <w:spacing w:line="360" w:lineRule="auto"/>
        <w:rPr>
          <w:rFonts w:ascii="宋体" w:hAnsi="宋体"/>
        </w:rPr>
      </w:pPr>
      <w:r>
        <w:rPr>
          <w:rFonts w:hint="eastAsia" w:ascii="宋体" w:hAnsi="宋体"/>
        </w:rPr>
        <w:t xml:space="preserve">第五条</w:t>
      </w:r>
      <w:r>
        <w:rPr>
          <w:rFonts w:ascii="宋体" w:hAnsi="宋体"/>
        </w:rPr>
        <w:t xml:space="preserve">  </w:t>
      </w:r>
      <w:r>
        <w:rPr>
          <w:rFonts w:hint="eastAsia" w:ascii="宋体" w:hAnsi="宋体"/>
        </w:rPr>
        <w:t xml:space="preserve">监督检查</w:t>
      </w:r>
      <w:r/>
    </w:p>
    <w:p>
      <w:pPr>
        <w:contextualSpacing/>
        <w:spacing w:line="360" w:lineRule="auto"/>
        <w:rPr>
          <w:rFonts w:ascii="宋体" w:hAnsi="宋体"/>
        </w:rPr>
      </w:pPr>
      <w:r>
        <w:rPr>
          <w:rFonts w:hint="eastAsia" w:ascii="宋体" w:hAnsi="宋体"/>
        </w:rPr>
        <w:t xml:space="preserve">（一）设计人与承包人在接受本单位主管部门监督检查的同时，自愿接受</w:t>
      </w:r>
      <w:r>
        <w:rPr>
          <w:rFonts w:hint="eastAsia" w:ascii="宋体" w:hAnsi="宋体"/>
          <w:b/>
          <w:bCs/>
          <w:u w:val="single"/>
        </w:rPr>
        <w:t xml:space="preserve">各（上）</w:t>
      </w:r>
      <w:r>
        <w:rPr>
          <w:rFonts w:hint="eastAsia" w:ascii="宋体" w:hAnsi="宋体"/>
          <w:b/>
          <w:bCs/>
        </w:rPr>
        <w:t xml:space="preserve">级</w:t>
      </w:r>
      <w:r>
        <w:rPr>
          <w:rFonts w:hint="eastAsia" w:ascii="宋体" w:hAnsi="宋体"/>
        </w:rPr>
        <w:t xml:space="preserve">水行政</w:t>
      </w:r>
      <w:r>
        <w:rPr>
          <w:rFonts w:hint="eastAsia" w:ascii="宋体" w:hAnsi="宋体"/>
        </w:rPr>
        <w:t xml:space="preserve">主管部门和</w:t>
      </w:r>
      <w:r>
        <w:rPr>
          <w:rFonts w:hint="eastAsia" w:ascii="宋体" w:hAnsi="宋体"/>
          <w:b/>
          <w:bCs/>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spacing w:line="360" w:lineRule="auto"/>
        <w:rPr>
          <w:rFonts w:ascii="宋体" w:hAnsi="宋体"/>
        </w:rPr>
      </w:pPr>
      <w:r>
        <w:rPr>
          <w:rFonts w:hint="eastAsia" w:ascii="宋体" w:hAnsi="宋体"/>
        </w:rPr>
        <w:t xml:space="preserve">（二）本合同履约情况检查由督查单位主持，设计人与承包人共同派员参加；检查方式为座谈、个别访谈、现场勘察、查阅资料及财务账册或约定的其他方式等；检查时间、次数、方式、检查</w:t>
      </w:r>
      <w:r>
        <w:rPr>
          <w:rFonts w:hint="eastAsia" w:ascii="宋体" w:hAnsi="宋体"/>
        </w:rPr>
        <w:t xml:space="preserve">结论和执行违约责任等由双方协商确定，如无法达成一致的，由督查单位依据事实裁定。</w:t>
      </w:r>
      <w:r/>
    </w:p>
    <w:p>
      <w:pPr>
        <w:contextualSpacing/>
        <w:spacing w:line="360" w:lineRule="auto"/>
        <w:rPr>
          <w:rFonts w:ascii="宋体" w:hAnsi="宋体"/>
        </w:rPr>
      </w:pPr>
      <w:r>
        <w:rPr>
          <w:rFonts w:hint="eastAsia" w:ascii="宋体" w:hAnsi="宋体"/>
        </w:rPr>
        <w:t xml:space="preserve">第六条  本合同为工程合同的从合同，其有效期与工程合同一致。</w:t>
      </w:r>
      <w:r/>
    </w:p>
    <w:p>
      <w:pPr>
        <w:contextualSpacing/>
        <w:spacing w:line="360" w:lineRule="auto"/>
        <w:rPr>
          <w:rFonts w:ascii="宋体" w:hAnsi="宋体"/>
        </w:rPr>
      </w:pPr>
      <w:r>
        <w:rPr>
          <w:rFonts w:hint="eastAsia" w:ascii="宋体" w:hAnsi="宋体"/>
        </w:rPr>
        <w:t xml:space="preserve">第七条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设  计  人:（盖章）                承  包  人:（盖章）                </w:t>
      </w:r>
      <w:r/>
    </w:p>
    <w:p>
      <w:pPr>
        <w:spacing w:line="360" w:lineRule="auto"/>
        <w:rPr>
          <w:rFonts w:ascii="宋体" w:hAnsi="宋体"/>
        </w:rPr>
      </w:pPr>
      <w:r>
        <w:rPr>
          <w:rFonts w:hint="eastAsia" w:ascii="宋体" w:hAnsi="宋体"/>
        </w:rPr>
        <w:t xml:space="preserve">法定代表人:（签名）                法定代表人:（签名）</w:t>
      </w:r>
      <w:r/>
    </w:p>
    <w:p>
      <w:pPr>
        <w:spacing w:line="360" w:lineRule="auto"/>
        <w:rPr>
          <w:rFonts w:ascii="宋体" w:hAnsi="宋体"/>
        </w:rPr>
      </w:pPr>
      <w:r>
        <w:rPr>
          <w:rFonts w:hint="eastAsia" w:ascii="宋体" w:hAnsi="宋体"/>
        </w:rPr>
        <w:t xml:space="preserve">或授权代理人:（签名）              或授权代理人:（签名）</w:t>
      </w:r>
      <w:r/>
    </w:p>
    <w:p>
      <w:pPr>
        <w:spacing w:line="360" w:lineRule="auto"/>
        <w:rPr>
          <w:rFonts w:ascii="宋体" w:hAnsi="宋体"/>
        </w:rPr>
      </w:pPr>
      <w:r>
        <w:rPr>
          <w:rFonts w:hint="eastAsia" w:ascii="宋体" w:hAnsi="宋体"/>
        </w:rPr>
        <w:t xml:space="preserve">单位地址：                      </w:t>
      </w:r>
      <w:r>
        <w:rPr>
          <w:rFonts w:ascii="宋体" w:hAnsi="宋体"/>
        </w:rPr>
        <w:t xml:space="preserve">   </w:t>
      </w:r>
      <w:r>
        <w:rPr>
          <w:rFonts w:hint="eastAsia" w:ascii="宋体" w:hAnsi="宋体"/>
        </w:rPr>
        <w:t xml:space="preserve">单位地址：</w:t>
      </w:r>
      <w:r/>
    </w:p>
    <w:p>
      <w:pPr>
        <w:spacing w:line="360" w:lineRule="auto"/>
        <w:rPr>
          <w:rFonts w:ascii="宋体" w:hAnsi="宋体"/>
        </w:rPr>
      </w:pPr>
      <w:r>
        <w:rPr>
          <w:rFonts w:hint="eastAsia" w:ascii="宋体" w:hAnsi="宋体"/>
        </w:rPr>
        <w:t xml:space="preserve">联系电话：                      </w:t>
      </w:r>
      <w:r>
        <w:rPr>
          <w:rFonts w:ascii="宋体" w:hAnsi="宋体"/>
        </w:rPr>
        <w:t xml:space="preserve">   </w:t>
      </w:r>
      <w:r>
        <w:rPr>
          <w:rFonts w:hint="eastAsia" w:ascii="宋体" w:hAnsi="宋体"/>
        </w:rPr>
        <w:t xml:space="preserve">联系电话：</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督查单位（纪检监察部门）：（盖章）</w:t>
      </w:r>
      <w:r/>
    </w:p>
    <w:p>
      <w:pPr>
        <w:spacing w:line="360" w:lineRule="auto"/>
        <w:rPr>
          <w:rFonts w:ascii="宋体" w:hAnsi="宋体"/>
        </w:rPr>
      </w:pPr>
      <w:r>
        <w:rPr>
          <w:rFonts w:hint="eastAsia" w:ascii="宋体" w:hAnsi="宋体"/>
        </w:rPr>
        <w:t xml:space="preserve">代 表 人：（签名）</w:t>
      </w:r>
      <w:r/>
    </w:p>
    <w:p>
      <w:pPr>
        <w:spacing w:line="360" w:lineRule="auto"/>
        <w:rPr>
          <w:rFonts w:ascii="宋体" w:hAnsi="宋体"/>
        </w:rPr>
      </w:pPr>
      <w:r>
        <w:rPr>
          <w:rFonts w:hint="eastAsia" w:ascii="宋体" w:hAnsi="宋体"/>
        </w:rPr>
        <w:t xml:space="preserve">单位地址：</w:t>
      </w:r>
      <w:r/>
    </w:p>
    <w:p>
      <w:pPr>
        <w:spacing w:line="360" w:lineRule="auto"/>
        <w:rPr>
          <w:rFonts w:ascii="宋体" w:hAnsi="宋体"/>
        </w:rPr>
      </w:pPr>
      <w:r>
        <w:rPr>
          <w:rFonts w:hint="eastAsia" w:ascii="宋体" w:hAnsi="宋体"/>
        </w:rPr>
        <w:t xml:space="preserve">联系电话：</w:t>
      </w:r>
      <w:r/>
    </w:p>
    <w:p>
      <w:pPr>
        <w:spacing w:line="360" w:lineRule="auto"/>
        <w:rPr>
          <w:rFonts w:ascii="宋体" w:hAnsi="宋体"/>
        </w:rPr>
      </w:pPr>
      <w:r>
        <w:rPr>
          <w:rFonts w:hint="eastAsia" w:ascii="宋体" w:hAnsi="宋体"/>
        </w:rPr>
        <w:t xml:space="preserve">签订日期：      年    月    日</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1538"/>
        <w:rPr>
          <w:rFonts w:ascii="宋体" w:hAnsi="宋体"/>
        </w:rPr>
        <w:outlineLvl w:val="2"/>
      </w:pPr>
      <w:r>
        <w:rPr>
          <w:rFonts w:ascii="宋体" w:hAnsi="宋体"/>
        </w:rPr>
        <w:br w:type="page" w:clear="all"/>
      </w:r>
      <w:bookmarkStart w:id="921" w:name="_Toc132988966"/>
      <w:r/>
      <w:bookmarkStart w:id="922" w:name="_Toc216777390"/>
      <w:r>
        <w:rPr>
          <w:rFonts w:ascii="宋体" w:hAnsi="宋体"/>
        </w:rPr>
        <w:t xml:space="preserve">附件</w:t>
      </w:r>
      <w:r>
        <w:rPr>
          <w:rFonts w:hint="eastAsia" w:ascii="宋体" w:hAnsi="宋体"/>
        </w:rPr>
        <w:t xml:space="preserve">四</w:t>
      </w:r>
      <w:r>
        <w:rPr>
          <w:rFonts w:ascii="宋体" w:hAnsi="宋体"/>
        </w:rPr>
        <w:t xml:space="preserve">：</w:t>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ascii="宋体" w:hAnsi="宋体"/>
        </w:rPr>
        <w:t xml:space="preserve">资金安全合同及工程安全生产合同</w:t>
      </w:r>
      <w:bookmarkEnd w:id="921"/>
      <w:r/>
      <w:bookmarkEnd w:id="922"/>
      <w:r/>
      <w:r/>
    </w:p>
    <w:p>
      <w:pPr>
        <w:pStyle w:val="731"/>
        <w:ind w:firstLine="482"/>
        <w:jc w:val="center"/>
        <w:rPr>
          <w:rFonts w:hAnsi="宋体"/>
          <w:b/>
          <w:sz w:val="24"/>
          <w:szCs w:val="24"/>
        </w:rPr>
      </w:pPr>
      <w:r>
        <w:rPr>
          <w:rFonts w:hint="eastAsia" w:hAnsi="宋体"/>
          <w:b/>
          <w:sz w:val="24"/>
          <w:szCs w:val="24"/>
        </w:rPr>
        <w:t xml:space="preserve">资金安全合同</w:t>
      </w:r>
      <w:r/>
    </w:p>
    <w:p>
      <w:pPr>
        <w:contextualSpacing/>
        <w:ind w:firstLine="420"/>
        <w:spacing w:line="360" w:lineRule="auto"/>
        <w:rPr>
          <w:rFonts w:ascii="宋体" w:hAnsi="宋体"/>
          <w:b/>
        </w:rPr>
      </w:pPr>
      <w:r>
        <w:rPr>
          <w:rFonts w:hint="eastAsia" w:ascii="宋体" w:hAnsi="宋体"/>
        </w:rPr>
        <w:t xml:space="preserve">发包人：</w:t>
      </w:r>
      <w:r>
        <w:rPr>
          <w:rFonts w:ascii="宋体" w:hAnsi="宋体"/>
          <w:b/>
          <w:u w:val="single"/>
        </w:rPr>
        <w:t xml:space="preserve">                       </w:t>
      </w:r>
      <w:r/>
    </w:p>
    <w:p>
      <w:pPr>
        <w:contextualSpacing/>
        <w:ind w:firstLine="420"/>
        <w:spacing w:line="360" w:lineRule="auto"/>
        <w:rPr>
          <w:rFonts w:ascii="宋体" w:hAnsi="宋体"/>
          <w:b/>
        </w:rPr>
      </w:pPr>
      <w:r>
        <w:rPr>
          <w:rFonts w:hint="eastAsia" w:ascii="宋体" w:hAnsi="宋体"/>
        </w:rPr>
        <w:t xml:space="preserve">承包人：</w:t>
      </w:r>
      <w:r>
        <w:rPr>
          <w:rFonts w:ascii="宋体" w:hAnsi="宋体"/>
          <w:b/>
          <w:u w:val="single"/>
        </w:rPr>
        <w:t xml:space="preserve">                       </w:t>
      </w:r>
      <w:r/>
    </w:p>
    <w:p>
      <w:pPr>
        <w:contextualSpacing/>
        <w:ind w:firstLine="420"/>
        <w:spacing w:line="360" w:lineRule="auto"/>
        <w:rPr>
          <w:rFonts w:ascii="宋体" w:hAnsi="宋体"/>
          <w:b/>
        </w:rPr>
      </w:pPr>
      <w:r>
        <w:rPr>
          <w:rFonts w:hint="eastAsia" w:ascii="宋体" w:hAnsi="宋体"/>
        </w:rPr>
        <w:t xml:space="preserve">为贯彻落实《江苏省基本建设财务管理办法》（苏财</w:t>
      </w:r>
      <w:r>
        <w:rPr>
          <w:rFonts w:hint="eastAsia" w:ascii="宋体" w:hAnsi="宋体"/>
        </w:rPr>
        <w:t xml:space="preserve">规</w:t>
      </w:r>
      <w:r>
        <w:rPr>
          <w:rFonts w:hint="eastAsia" w:ascii="宋体" w:hAnsi="宋体"/>
        </w:rPr>
        <w:t xml:space="preserve">〔2017〕</w:t>
      </w:r>
      <w:r>
        <w:rPr>
          <w:rFonts w:ascii="宋体" w:hAnsi="宋体"/>
        </w:rPr>
        <w:t xml:space="preserve">40号）、《江苏省水利重点工程建设补助专项资金管理办法》（苏财</w:t>
      </w:r>
      <w:r>
        <w:rPr>
          <w:rFonts w:ascii="宋体" w:hAnsi="宋体"/>
        </w:rPr>
        <w:t xml:space="preserve">规</w:t>
      </w:r>
      <w:r>
        <w:rPr>
          <w:rFonts w:hint="eastAsia" w:ascii="宋体" w:hAnsi="宋体"/>
        </w:rPr>
        <w:t xml:space="preserve">〔20</w:t>
      </w:r>
      <w:r>
        <w:rPr>
          <w:rFonts w:ascii="宋体" w:hAnsi="宋体"/>
        </w:rPr>
        <w:t xml:space="preserve">20</w:t>
      </w:r>
      <w:r>
        <w:rPr>
          <w:rFonts w:hint="eastAsia" w:ascii="宋体" w:hAnsi="宋体"/>
        </w:rPr>
        <w:t xml:space="preserve">〕</w:t>
      </w:r>
      <w:r>
        <w:rPr>
          <w:rFonts w:ascii="宋体" w:hAnsi="宋体"/>
        </w:rPr>
        <w:t xml:space="preserve">27号）等</w:t>
      </w:r>
      <w:r>
        <w:rPr>
          <w:rFonts w:hint="eastAsia" w:ascii="宋体" w:hAnsi="宋体"/>
        </w:rPr>
        <w:t xml:space="preserve">有关规定，进一步规范资金财务管理，提高资金效益，保障资金安全，</w:t>
      </w:r>
      <w:r>
        <w:rPr>
          <w:rFonts w:ascii="宋体" w:hAnsi="宋体"/>
          <w:b/>
          <w:u w:val="single"/>
        </w:rPr>
        <w:t xml:space="preserve">     </w:t>
      </w:r>
      <w:r>
        <w:rPr>
          <w:rFonts w:hint="eastAsia" w:ascii="宋体" w:hAnsi="宋体"/>
          <w:b/>
          <w:u w:val="single"/>
        </w:rPr>
        <w:t xml:space="preserve">  </w:t>
      </w:r>
      <w:r>
        <w:rPr>
          <w:rFonts w:hint="eastAsia" w:ascii="宋体" w:hAnsi="宋体"/>
        </w:rPr>
        <w:t xml:space="preserve">（以下简称“发包人”）与 </w:t>
      </w:r>
      <w:r>
        <w:rPr>
          <w:rFonts w:hint="eastAsia" w:ascii="宋体" w:hAnsi="宋体"/>
          <w:b/>
          <w:u w:val="single"/>
        </w:rPr>
        <w:t xml:space="preserve">      </w:t>
      </w:r>
      <w:r>
        <w:rPr>
          <w:rFonts w:hint="eastAsia" w:ascii="宋体" w:hAnsi="宋体"/>
        </w:rPr>
        <w:t xml:space="preserve">（以下简称“承包人”）协商一致，自愿签订以下资金安全合同。</w:t>
      </w:r>
      <w:r/>
    </w:p>
    <w:p>
      <w:pPr>
        <w:contextualSpacing/>
        <w:ind w:firstLine="420"/>
        <w:spacing w:line="360" w:lineRule="auto"/>
        <w:rPr>
          <w:rFonts w:ascii="宋体" w:hAnsi="宋体"/>
        </w:rPr>
      </w:pPr>
      <w:r>
        <w:rPr>
          <w:rFonts w:hint="eastAsia" w:ascii="宋体" w:hAnsi="宋体"/>
        </w:rPr>
        <w:t xml:space="preserve">第一条</w:t>
      </w:r>
      <w:r>
        <w:rPr>
          <w:rFonts w:ascii="宋体" w:hAnsi="宋体"/>
        </w:rPr>
        <w:t xml:space="preserve">  </w:t>
      </w:r>
      <w:r>
        <w:rPr>
          <w:rFonts w:hint="eastAsia" w:ascii="宋体" w:hAnsi="宋体"/>
        </w:rPr>
        <w:t xml:space="preserve">发包人的权利和义务</w:t>
      </w:r>
      <w:r/>
    </w:p>
    <w:p>
      <w:pPr>
        <w:contextualSpacing/>
        <w:ind w:firstLine="420"/>
        <w:spacing w:line="360" w:lineRule="auto"/>
        <w:rPr>
          <w:rFonts w:ascii="宋体" w:hAnsi="宋体"/>
        </w:rPr>
      </w:pPr>
      <w:r>
        <w:rPr>
          <w:rFonts w:hint="eastAsia" w:ascii="宋体" w:hAnsi="宋体"/>
        </w:rPr>
        <w:t xml:space="preserve">（一）根据年度工程建设任务，组织、筹措工程建设资金，满足年度工程建设需要。</w:t>
      </w:r>
      <w:r/>
    </w:p>
    <w:p>
      <w:pPr>
        <w:contextualSpacing/>
        <w:ind w:firstLine="420"/>
        <w:spacing w:line="360" w:lineRule="auto"/>
        <w:rPr>
          <w:rFonts w:ascii="宋体" w:hAnsi="宋体"/>
        </w:rPr>
      </w:pPr>
      <w:r>
        <w:rPr>
          <w:rFonts w:hint="eastAsia" w:ascii="宋体" w:hAnsi="宋体"/>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360" w:lineRule="auto"/>
        <w:rPr>
          <w:rFonts w:ascii="宋体" w:hAnsi="宋体"/>
        </w:rPr>
      </w:pPr>
      <w:r>
        <w:rPr>
          <w:rFonts w:hint="eastAsia" w:ascii="宋体" w:hAnsi="宋体"/>
        </w:rPr>
        <w:t xml:space="preserve">（三）发包人应遵循公平、诚实信用的原则，遵守法律、法规，尊重社会公德，不得扰乱社会经济秩序，损害社会公共利益。</w:t>
      </w:r>
      <w:r/>
    </w:p>
    <w:p>
      <w:pPr>
        <w:contextualSpacing/>
        <w:ind w:firstLine="420"/>
        <w:spacing w:line="360" w:lineRule="auto"/>
        <w:rPr>
          <w:rFonts w:ascii="宋体" w:hAnsi="宋体"/>
        </w:rPr>
      </w:pPr>
      <w:r>
        <w:rPr>
          <w:rFonts w:hint="eastAsia" w:ascii="宋体" w:hAnsi="宋体"/>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360" w:lineRule="auto"/>
        <w:rPr>
          <w:rFonts w:ascii="宋体" w:hAnsi="宋体"/>
        </w:rPr>
      </w:pPr>
      <w:r>
        <w:rPr>
          <w:rFonts w:hint="eastAsia" w:ascii="宋体" w:hAnsi="宋体"/>
        </w:rPr>
        <w:t xml:space="preserve">第二条</w:t>
      </w:r>
      <w:r>
        <w:rPr>
          <w:rFonts w:ascii="宋体" w:hAnsi="宋体"/>
        </w:rPr>
        <w:t xml:space="preserve">  </w:t>
      </w:r>
      <w:r>
        <w:rPr>
          <w:rFonts w:hint="eastAsia" w:ascii="宋体" w:hAnsi="宋体"/>
        </w:rPr>
        <w:t xml:space="preserve">承包人的权利和义务</w:t>
      </w:r>
      <w:r/>
    </w:p>
    <w:p>
      <w:pPr>
        <w:contextualSpacing/>
        <w:ind w:firstLine="420"/>
        <w:spacing w:line="360" w:lineRule="auto"/>
        <w:rPr>
          <w:rFonts w:ascii="宋体" w:hAnsi="宋体"/>
        </w:rPr>
      </w:pPr>
      <w:r>
        <w:rPr>
          <w:rFonts w:hint="eastAsia" w:ascii="宋体" w:hAnsi="宋体"/>
        </w:rPr>
        <w:t xml:space="preserve">（一）承包人从发包人取得的资金必须用于承接的</w:t>
      </w:r>
      <w:r>
        <w:rPr>
          <w:rFonts w:ascii="宋体" w:hAnsi="宋体"/>
          <w:b/>
          <w:u w:val="single"/>
        </w:rPr>
        <w:t xml:space="preserve">      </w:t>
      </w:r>
      <w:r>
        <w:rPr>
          <w:rFonts w:hint="eastAsia" w:ascii="宋体" w:hAnsi="宋体"/>
          <w:b/>
          <w:u w:val="single"/>
        </w:rPr>
        <w:t xml:space="preserve">工程合同名称（编号）</w:t>
      </w:r>
      <w:r>
        <w:rPr>
          <w:rFonts w:ascii="宋体" w:hAnsi="宋体"/>
          <w:b/>
          <w:u w:val="single"/>
        </w:rPr>
        <w:t xml:space="preserve">  </w:t>
      </w:r>
      <w:r>
        <w:rPr>
          <w:rFonts w:hint="eastAsia" w:ascii="宋体" w:hAnsi="宋体"/>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spacing w:line="360" w:lineRule="auto"/>
        <w:rPr>
          <w:rFonts w:ascii="宋体" w:hAnsi="宋体"/>
        </w:rPr>
      </w:pPr>
      <w:r>
        <w:rPr>
          <w:rFonts w:hint="eastAsia" w:ascii="宋体" w:hAnsi="宋体"/>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360" w:lineRule="auto"/>
        <w:rPr>
          <w:rFonts w:ascii="宋体" w:hAnsi="宋体"/>
        </w:rPr>
      </w:pPr>
      <w:r>
        <w:rPr>
          <w:rFonts w:hint="eastAsia" w:ascii="宋体" w:hAnsi="宋体"/>
        </w:rPr>
        <w:t xml:space="preserve">（三）承包人专项资金支出的各项费用必须真实、合理并依据充分。费用支出要严格按内部相互制约的审批流程操作，报销凭证要合法合</w:t>
      </w:r>
      <w:r>
        <w:rPr>
          <w:rFonts w:hint="eastAsia" w:ascii="宋体" w:hAnsi="宋体"/>
        </w:rPr>
        <w:t xml:space="preserve">规</w:t>
      </w:r>
      <w:r>
        <w:rPr>
          <w:rFonts w:hint="eastAsia" w:ascii="宋体" w:hAnsi="宋体"/>
        </w:rPr>
        <w:t xml:space="preserve">。严禁使用虚假凭证、发票，严禁报假账。</w:t>
      </w:r>
      <w:r/>
    </w:p>
    <w:p>
      <w:pPr>
        <w:contextualSpacing/>
        <w:ind w:firstLine="420"/>
        <w:spacing w:line="360" w:lineRule="auto"/>
        <w:rPr>
          <w:rFonts w:ascii="宋体" w:hAnsi="宋体"/>
        </w:rPr>
      </w:pPr>
      <w:r>
        <w:rPr>
          <w:rFonts w:hint="eastAsia" w:ascii="宋体" w:hAnsi="宋体"/>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360" w:lineRule="auto"/>
        <w:rPr>
          <w:rFonts w:ascii="宋体" w:hAnsi="宋体"/>
        </w:rPr>
      </w:pPr>
      <w:r>
        <w:rPr>
          <w:rFonts w:hint="eastAsia" w:ascii="宋体" w:hAnsi="宋体"/>
        </w:rPr>
        <w:t xml:space="preserve">（五）承包人不得转包或违法分包工程项目，否则发包人有权停止支付工程款。</w:t>
      </w:r>
      <w:r/>
    </w:p>
    <w:p>
      <w:pPr>
        <w:contextualSpacing/>
        <w:ind w:firstLine="420"/>
        <w:spacing w:line="360" w:lineRule="auto"/>
        <w:rPr>
          <w:rFonts w:ascii="宋体" w:hAnsi="宋体"/>
        </w:rPr>
      </w:pPr>
      <w:r>
        <w:rPr>
          <w:rFonts w:hint="eastAsia" w:ascii="宋体" w:hAnsi="宋体"/>
        </w:rPr>
        <w:t xml:space="preserve">（六）承包人资金收支使用情况应接受发包人及发包人主管部门和监督部门的监督，承包人要主动积极配合，如实提供财务及其他相关资料。</w:t>
      </w:r>
      <w:r/>
    </w:p>
    <w:p>
      <w:pPr>
        <w:contextualSpacing/>
        <w:ind w:firstLine="420"/>
        <w:spacing w:line="360" w:lineRule="auto"/>
        <w:rPr>
          <w:rFonts w:ascii="宋体" w:hAnsi="宋体"/>
        </w:rPr>
      </w:pPr>
      <w:r>
        <w:rPr>
          <w:rFonts w:hint="eastAsia" w:ascii="宋体" w:hAnsi="宋体"/>
        </w:rPr>
        <w:t xml:space="preserve">第三条</w:t>
      </w:r>
      <w:r>
        <w:rPr>
          <w:rFonts w:ascii="宋体" w:hAnsi="宋体"/>
        </w:rPr>
        <w:t xml:space="preserve">  违约责任</w:t>
      </w:r>
      <w:r/>
    </w:p>
    <w:p>
      <w:pPr>
        <w:contextualSpacing/>
        <w:ind w:firstLine="420"/>
        <w:spacing w:line="360" w:lineRule="auto"/>
        <w:rPr>
          <w:rFonts w:ascii="宋体" w:hAnsi="宋体"/>
        </w:rPr>
      </w:pPr>
      <w:r>
        <w:rPr>
          <w:rFonts w:hint="eastAsia" w:ascii="宋体" w:hAnsi="宋体"/>
        </w:rPr>
        <w:t xml:space="preserve">（一）发包人及其工作人员违反本合同有关规定的，由发包人主管部门或纪检监察部门依据</w:t>
      </w:r>
      <w:r>
        <w:rPr>
          <w:rFonts w:hint="eastAsia" w:ascii="宋体" w:hAnsi="宋体"/>
        </w:rPr>
        <w:t xml:space="preserve">有关规定查处，给承包人造成损失的，按有关规定予以赔偿；构成犯罪的，依法移送司法机关追究刑事责任。</w:t>
      </w:r>
      <w:r/>
    </w:p>
    <w:p>
      <w:pPr>
        <w:contextualSpacing/>
        <w:ind w:firstLine="42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ascii="宋体" w:hAnsi="宋体"/>
        </w:rPr>
      </w:pPr>
      <w:r>
        <w:rPr>
          <w:rFonts w:hint="eastAsia" w:ascii="宋体" w:hAnsi="宋体"/>
        </w:rPr>
        <w:t xml:space="preserve">（三）承、发包双方都应履行保密责任，不得擅自将业务支出具体情况透露给本合同双方以外的其他单位或个人，否则受害方将依法追究相关责任。</w:t>
      </w:r>
      <w:r/>
    </w:p>
    <w:p>
      <w:pPr>
        <w:contextualSpacing/>
        <w:ind w:firstLine="420"/>
        <w:spacing w:line="360" w:lineRule="auto"/>
        <w:rPr>
          <w:rFonts w:ascii="宋体" w:hAnsi="宋体"/>
        </w:rPr>
      </w:pPr>
      <w:r>
        <w:rPr>
          <w:rFonts w:hint="eastAsia" w:ascii="宋体" w:hAnsi="宋体"/>
        </w:rPr>
        <w:t xml:space="preserve">第四条</w:t>
      </w:r>
      <w:r>
        <w:rPr>
          <w:rFonts w:ascii="宋体" w:hAnsi="宋体"/>
        </w:rPr>
        <w:t xml:space="preserve">  </w:t>
      </w:r>
      <w:r>
        <w:rPr>
          <w:rFonts w:hint="eastAsia" w:ascii="宋体" w:hAnsi="宋体"/>
        </w:rPr>
        <w:t xml:space="preserve">监督检查</w:t>
      </w:r>
      <w:r/>
    </w:p>
    <w:p>
      <w:pPr>
        <w:contextualSpacing/>
        <w:ind w:firstLine="420"/>
        <w:spacing w:line="360" w:lineRule="auto"/>
        <w:rPr>
          <w:rFonts w:ascii="宋体" w:hAnsi="宋体"/>
        </w:rPr>
      </w:pPr>
      <w:r>
        <w:rPr>
          <w:rFonts w:hint="eastAsia" w:ascii="宋体" w:hAnsi="宋体"/>
        </w:rPr>
        <w:t xml:space="preserve">（一）承、发包双方在接受本单位主管部门监督检查的同时，自愿接受</w:t>
      </w:r>
      <w:r>
        <w:rPr>
          <w:rFonts w:hint="eastAsia" w:ascii="宋体" w:hAnsi="宋体"/>
          <w:b/>
          <w:bCs/>
          <w:u w:val="single"/>
        </w:rPr>
        <w:t xml:space="preserve">各（上）</w:t>
      </w:r>
      <w:r>
        <w:rPr>
          <w:rFonts w:hint="eastAsia" w:ascii="宋体" w:hAnsi="宋体"/>
          <w:b/>
          <w:bCs/>
        </w:rPr>
        <w:t xml:space="preserve">级</w:t>
      </w:r>
      <w:r>
        <w:rPr>
          <w:rFonts w:hint="eastAsia" w:ascii="宋体" w:hAnsi="宋体"/>
        </w:rPr>
        <w:t xml:space="preserve">水行政</w:t>
      </w:r>
      <w:r>
        <w:rPr>
          <w:rFonts w:hint="eastAsia" w:ascii="宋体" w:hAnsi="宋体"/>
        </w:rPr>
        <w:t xml:space="preserve">主管部门和</w:t>
      </w:r>
      <w:r>
        <w:rPr>
          <w:rFonts w:hint="eastAsia" w:ascii="宋体" w:hAnsi="宋体"/>
          <w:b/>
          <w:bCs/>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20"/>
        <w:spacing w:line="360" w:lineRule="auto"/>
        <w:rPr>
          <w:rFonts w:ascii="宋体" w:hAnsi="宋体"/>
        </w:rPr>
      </w:pPr>
      <w:r>
        <w:rPr>
          <w:rFonts w:hint="eastAsia" w:ascii="宋体" w:hAnsi="宋体"/>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宋体" w:hAnsi="宋体"/>
        </w:rPr>
      </w:pPr>
      <w:r>
        <w:rPr>
          <w:rFonts w:hint="eastAsia" w:ascii="宋体" w:hAnsi="宋体"/>
        </w:rPr>
        <w:t xml:space="preserve">第五条</w:t>
      </w:r>
      <w:r>
        <w:rPr>
          <w:rFonts w:ascii="宋体" w:hAnsi="宋体"/>
        </w:rPr>
        <w:t xml:space="preserve">  </w:t>
      </w:r>
      <w:r>
        <w:rPr>
          <w:rFonts w:hint="eastAsia" w:ascii="宋体" w:hAnsi="宋体"/>
        </w:rPr>
        <w:t xml:space="preserve">本合同为工程合同的从合同，其有效期与工程合同一致。</w:t>
      </w:r>
      <w:r/>
    </w:p>
    <w:p>
      <w:pPr>
        <w:contextualSpacing/>
        <w:ind w:firstLine="420"/>
        <w:spacing w:line="360" w:lineRule="auto"/>
        <w:rPr>
          <w:rFonts w:ascii="宋体" w:hAnsi="宋体"/>
        </w:rPr>
      </w:pPr>
      <w:r>
        <w:rPr>
          <w:rFonts w:hint="eastAsia" w:ascii="宋体" w:hAnsi="宋体"/>
        </w:rPr>
        <w:t xml:space="preserve">第六条</w:t>
      </w:r>
      <w:r>
        <w:rPr>
          <w:rFonts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发  包  人:（盖章）                承  包  人:（盖章）                </w:t>
      </w:r>
      <w:r/>
    </w:p>
    <w:p>
      <w:pPr>
        <w:ind w:firstLine="420"/>
        <w:spacing w:line="360" w:lineRule="auto"/>
        <w:rPr>
          <w:rFonts w:ascii="宋体" w:hAnsi="宋体"/>
        </w:rPr>
      </w:pPr>
      <w:r>
        <w:rPr>
          <w:rFonts w:hint="eastAsia" w:ascii="宋体" w:hAnsi="宋体"/>
        </w:rPr>
        <w:t xml:space="preserve">法定代表人:（签名）                法定代表人:（签名）</w:t>
      </w:r>
      <w:r/>
    </w:p>
    <w:p>
      <w:pPr>
        <w:ind w:firstLine="420"/>
        <w:spacing w:line="360" w:lineRule="auto"/>
        <w:rPr>
          <w:rFonts w:ascii="宋体" w:hAnsi="宋体"/>
        </w:rPr>
      </w:pPr>
      <w:r>
        <w:rPr>
          <w:rFonts w:hint="eastAsia" w:ascii="宋体" w:hAnsi="宋体"/>
        </w:rPr>
        <w:t xml:space="preserve">或授权代理人:（签名）              或授权代理人:（签名）</w:t>
      </w:r>
      <w:r/>
    </w:p>
    <w:p>
      <w:pPr>
        <w:ind w:firstLine="420"/>
        <w:spacing w:line="360" w:lineRule="auto"/>
        <w:rPr>
          <w:rFonts w:ascii="宋体" w:hAnsi="宋体"/>
        </w:rPr>
      </w:pPr>
      <w:r>
        <w:rPr>
          <w:rFonts w:hint="eastAsia" w:ascii="宋体" w:hAnsi="宋体"/>
        </w:rPr>
        <w:t xml:space="preserve">单位地址：                      </w:t>
      </w:r>
      <w:r>
        <w:rPr>
          <w:rFonts w:ascii="宋体" w:hAnsi="宋体"/>
        </w:rPr>
        <w:t xml:space="preserve">   </w:t>
      </w: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                      </w:t>
      </w:r>
      <w:r>
        <w:rPr>
          <w:rFonts w:ascii="宋体" w:hAnsi="宋体"/>
        </w:rPr>
        <w:t xml:space="preserve">   </w:t>
      </w:r>
      <w:r>
        <w:rPr>
          <w:rFonts w:hint="eastAsia" w:ascii="宋体" w:hAnsi="宋体"/>
        </w:rPr>
        <w:t xml:space="preserve">联系电话：</w:t>
      </w:r>
      <w:r/>
    </w:p>
    <w:p>
      <w:pPr>
        <w:ind w:firstLine="420"/>
        <w:spacing w:line="360" w:lineRule="auto"/>
        <w:rPr>
          <w:rFonts w:ascii="宋体" w:hAnsi="宋体"/>
        </w:rPr>
      </w:pPr>
      <w:r>
        <w:rPr>
          <w:rFonts w:hint="eastAsia" w:ascii="宋体" w:hAnsi="宋体"/>
        </w:rPr>
        <w:t xml:space="preserve">督查单位（纪检监察部门）：（盖章）</w:t>
      </w:r>
      <w:r/>
    </w:p>
    <w:p>
      <w:pPr>
        <w:ind w:firstLine="420"/>
        <w:spacing w:line="360" w:lineRule="auto"/>
        <w:rPr>
          <w:rFonts w:ascii="宋体" w:hAnsi="宋体"/>
        </w:rPr>
      </w:pPr>
      <w:r>
        <w:rPr>
          <w:rFonts w:hint="eastAsia" w:ascii="宋体" w:hAnsi="宋体"/>
        </w:rPr>
        <w:t xml:space="preserve">代 表 人：（签名）</w:t>
      </w:r>
      <w:r/>
    </w:p>
    <w:p>
      <w:pPr>
        <w:ind w:firstLine="420"/>
        <w:spacing w:line="360" w:lineRule="auto"/>
        <w:rPr>
          <w:rFonts w:ascii="宋体" w:hAnsi="宋体"/>
        </w:rPr>
      </w:pP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w:t>
      </w:r>
      <w:r/>
    </w:p>
    <w:p>
      <w:pPr>
        <w:ind w:firstLine="420"/>
        <w:spacing w:line="360" w:lineRule="auto"/>
        <w:rPr>
          <w:rFonts w:ascii="宋体" w:hAnsi="宋体"/>
        </w:rPr>
      </w:pPr>
      <w:r>
        <w:rPr>
          <w:rFonts w:hint="eastAsia" w:ascii="宋体" w:hAnsi="宋体"/>
        </w:rPr>
        <w:t xml:space="preserve">签订日期：      年    月    日</w:t>
      </w:r>
      <w:r/>
    </w:p>
    <w:p>
      <w:pPr>
        <w:ind w:firstLine="422"/>
        <w:jc w:val="center"/>
        <w:spacing w:line="360" w:lineRule="auto"/>
        <w:rPr>
          <w:rFonts w:ascii="宋体" w:hAnsi="宋体"/>
          <w:b/>
          <w:sz w:val="24"/>
          <w:szCs w:val="24"/>
        </w:rPr>
      </w:pPr>
      <w:r>
        <w:rPr>
          <w:rFonts w:ascii="宋体" w:hAnsi="宋体"/>
          <w:b/>
        </w:rPr>
        <w:br w:type="page" w:clear="all"/>
      </w:r>
      <w:r>
        <w:rPr>
          <w:rFonts w:ascii="宋体" w:hAnsi="宋体"/>
          <w:b/>
          <w:sz w:val="24"/>
          <w:szCs w:val="24"/>
        </w:rPr>
        <w:t xml:space="preserve">工程安全生产合同</w:t>
      </w:r>
      <w:r/>
    </w:p>
    <w:p>
      <w:pPr>
        <w:jc w:val="center"/>
        <w:spacing w:line="360" w:lineRule="auto"/>
        <w:rPr>
          <w:rFonts w:ascii="宋体" w:hAnsi="宋体"/>
          <w:sz w:val="24"/>
          <w:szCs w:val="24"/>
        </w:rPr>
      </w:pPr>
      <w:r>
        <w:rPr>
          <w:rFonts w:ascii="宋体" w:hAnsi="宋体"/>
          <w:sz w:val="24"/>
          <w:szCs w:val="24"/>
        </w:rPr>
        <w:t xml:space="preserve">（发包人与承包人）</w:t>
      </w:r>
      <w:r/>
    </w:p>
    <w:p>
      <w:pPr>
        <w:ind w:firstLine="420"/>
        <w:spacing w:line="360" w:lineRule="auto"/>
        <w:rPr>
          <w:rFonts w:ascii="宋体" w:hAnsi="宋体"/>
        </w:rPr>
      </w:pPr>
      <w:r>
        <w:rPr>
          <w:rFonts w:ascii="宋体" w:hAnsi="宋体"/>
        </w:rPr>
        <w:t xml:space="preserve">发包人：</w:t>
      </w:r>
      <w:r>
        <w:rPr>
          <w:rFonts w:hint="eastAsia" w:ascii="宋体" w:hAnsi="宋体"/>
          <w:u w:val="single"/>
        </w:rPr>
        <w:t xml:space="preserve">            </w:t>
      </w:r>
      <w:r>
        <w:rPr>
          <w:rFonts w:ascii="宋体" w:hAnsi="宋体"/>
        </w:rPr>
        <w:t xml:space="preserve">（ 以下简称“甲方” ）</w:t>
      </w:r>
      <w:r/>
    </w:p>
    <w:p>
      <w:pPr>
        <w:ind w:firstLine="420"/>
        <w:spacing w:line="360" w:lineRule="auto"/>
        <w:rPr>
          <w:rFonts w:ascii="宋体" w:hAnsi="宋体"/>
        </w:rPr>
      </w:pPr>
      <w:r>
        <w:rPr>
          <w:rFonts w:ascii="宋体" w:hAnsi="宋体"/>
        </w:rPr>
        <w:t xml:space="preserve">承包人：</w:t>
      </w:r>
      <w:r>
        <w:rPr>
          <w:rFonts w:hint="eastAsia" w:ascii="宋体" w:hAnsi="宋体"/>
          <w:u w:val="single"/>
        </w:rPr>
        <w:t xml:space="preserve">            </w:t>
      </w:r>
      <w:r>
        <w:rPr>
          <w:rFonts w:ascii="宋体" w:hAnsi="宋体"/>
        </w:rPr>
        <w:t xml:space="preserve">（ 以下简称“乙方”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为在</w:t>
      </w:r>
      <w:r>
        <w:rPr>
          <w:rFonts w:ascii="宋体" w:hAnsi="宋体"/>
          <w:u w:val="single"/>
        </w:rPr>
        <w:t xml:space="preserve">                  </w:t>
      </w:r>
      <w:r>
        <w:rPr>
          <w:rFonts w:ascii="宋体" w:hAnsi="宋体"/>
        </w:rPr>
        <w:t xml:space="preserve">合同的实施过程中创造安全、高效的施工环境，切实搞好本项目的安全管理工作，特此签订安全生产合同。具体如下：</w:t>
      </w:r>
      <w:r/>
    </w:p>
    <w:p>
      <w:pPr>
        <w:ind w:firstLine="422"/>
        <w:spacing w:line="360" w:lineRule="auto"/>
        <w:rPr>
          <w:rFonts w:ascii="宋体" w:hAnsi="宋体"/>
          <w:b/>
        </w:rPr>
      </w:pPr>
      <w:r/>
      <w:bookmarkStart w:id="923" w:name="_Toc259109251"/>
      <w:r>
        <w:rPr>
          <w:rFonts w:ascii="宋体" w:hAnsi="宋体"/>
          <w:b/>
        </w:rPr>
        <w:t xml:space="preserve">一、甲方职责</w:t>
      </w:r>
      <w:bookmarkEnd w:id="923"/>
      <w:r/>
      <w:r/>
    </w:p>
    <w:p>
      <w:pPr>
        <w:ind w:firstLine="420"/>
        <w:spacing w:line="360" w:lineRule="auto"/>
        <w:rPr>
          <w:rFonts w:ascii="宋体" w:hAnsi="宋体"/>
        </w:rPr>
      </w:pPr>
      <w:r>
        <w:rPr>
          <w:rFonts w:ascii="宋体" w:hAnsi="宋体"/>
        </w:rPr>
        <w:t xml:space="preserve">1．严格遵守国家有关安全生产的法律法规，认真执行工程承包合同中的有关安全要求。</w:t>
      </w:r>
      <w:r/>
    </w:p>
    <w:p>
      <w:pPr>
        <w:ind w:firstLine="420"/>
        <w:spacing w:line="360" w:lineRule="auto"/>
        <w:rPr>
          <w:rFonts w:ascii="宋体" w:hAnsi="宋体"/>
        </w:rPr>
      </w:pPr>
      <w:r>
        <w:rPr>
          <w:rFonts w:ascii="宋体" w:hAnsi="宋体"/>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rPr>
      </w:pPr>
      <w:r>
        <w:rPr>
          <w:rFonts w:ascii="宋体" w:hAnsi="宋体"/>
        </w:rPr>
        <w:t xml:space="preserve">3．定期召开安全生产协调会，及时传达中央及地方有关安全生产的精神。</w:t>
      </w:r>
      <w:r/>
    </w:p>
    <w:p>
      <w:pPr>
        <w:ind w:firstLine="420"/>
        <w:spacing w:line="360" w:lineRule="auto"/>
        <w:rPr>
          <w:rFonts w:ascii="宋体" w:hAnsi="宋体"/>
        </w:rPr>
      </w:pPr>
      <w:r>
        <w:rPr>
          <w:rFonts w:ascii="宋体" w:hAnsi="宋体"/>
        </w:rPr>
        <w:t xml:space="preserve">4．组织对乙方施工现场安全生产检查，建立安全生产责任制网络、汇总重要危险源、监督乙方及时处理发现的各种安全隐患。</w:t>
      </w:r>
      <w:r/>
    </w:p>
    <w:p>
      <w:pPr>
        <w:ind w:firstLine="422"/>
        <w:spacing w:line="360" w:lineRule="auto"/>
        <w:rPr>
          <w:rFonts w:ascii="宋体" w:hAnsi="宋体"/>
          <w:b/>
        </w:rPr>
      </w:pPr>
      <w:r/>
      <w:bookmarkStart w:id="924" w:name="_Toc259109252"/>
      <w:r>
        <w:rPr>
          <w:rFonts w:ascii="宋体" w:hAnsi="宋体"/>
          <w:b/>
        </w:rPr>
        <w:t xml:space="preserve">二、乙方职责</w:t>
      </w:r>
      <w:bookmarkEnd w:id="924"/>
      <w:r/>
      <w:r/>
    </w:p>
    <w:p>
      <w:pPr>
        <w:ind w:firstLine="420"/>
        <w:spacing w:line="360" w:lineRule="auto"/>
        <w:rPr>
          <w:rFonts w:ascii="宋体" w:hAnsi="宋体"/>
        </w:rPr>
      </w:pPr>
      <w:r>
        <w:rPr>
          <w:rFonts w:ascii="宋体" w:hAnsi="宋体"/>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rPr>
          <w:rFonts w:ascii="宋体" w:hAnsi="宋体"/>
        </w:rPr>
      </w:pPr>
      <w:r>
        <w:rPr>
          <w:rFonts w:ascii="宋体" w:hAnsi="宋体"/>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rPr>
      </w:pPr>
      <w:r>
        <w:rPr>
          <w:rFonts w:ascii="宋体" w:hAnsi="宋体"/>
        </w:rPr>
        <w:t xml:space="preserve">3．建立健全安全生产责任制网络。从派往项目实施的项目经理到生产工人（包括临时雇请的民工）的安全生产管理系统必须做到纵向到底，一环不漏；各职能部门、人员的安全生产责任</w:t>
      </w:r>
      <w:r>
        <w:rPr>
          <w:rFonts w:ascii="宋体" w:hAnsi="宋体"/>
        </w:rPr>
        <w:t xml:space="preserve">制做</w:t>
      </w:r>
      <w:r>
        <w:rPr>
          <w:rFonts w:ascii="宋体" w:hAnsi="宋体"/>
        </w:rPr>
        <w:t xml:space="preserve">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rPr>
      </w:pPr>
      <w:r>
        <w:rPr>
          <w:rFonts w:ascii="宋体" w:hAnsi="宋体"/>
        </w:rPr>
        <w:t xml:space="preserve">4．乙方在任何</w:t>
      </w:r>
      <w:r>
        <w:rPr>
          <w:rFonts w:ascii="宋体" w:hAnsi="宋体"/>
        </w:rPr>
        <w:t xml:space="preserve">时侯</w:t>
      </w:r>
      <w:r>
        <w:rPr>
          <w:rFonts w:ascii="宋体" w:hAnsi="宋体"/>
        </w:rPr>
        <w:t xml:space="preserve">都应采取各种合理的预防措施，防止其人员发生任何违法、违禁、暴力、违规或妨碍治安的行为。</w:t>
      </w:r>
      <w:r/>
    </w:p>
    <w:p>
      <w:pPr>
        <w:ind w:firstLine="420"/>
        <w:spacing w:line="360" w:lineRule="auto"/>
        <w:rPr>
          <w:rFonts w:ascii="宋体" w:hAnsi="宋体"/>
        </w:rPr>
      </w:pPr>
      <w:r>
        <w:rPr>
          <w:rFonts w:ascii="宋体" w:hAnsi="宋体"/>
        </w:rPr>
        <w:t xml:space="preserve">5．乙方必须具有省部级行政主管部门颁发的安全生产证书，参加施工的人员，必须按</w:t>
      </w:r>
      <w:r>
        <w:rPr>
          <w:rFonts w:ascii="宋体" w:hAnsi="宋体"/>
        </w:rPr>
        <w:t xml:space="preserve">受安全</w:t>
      </w:r>
      <w:r>
        <w:rPr>
          <w:rFonts w:ascii="宋体" w:hAnsi="宋体"/>
        </w:rPr>
        <w:t xml:space="preserve">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rPr>
      </w:pPr>
      <w:r>
        <w:rPr>
          <w:rFonts w:ascii="宋体" w:hAnsi="宋体"/>
        </w:rPr>
        <w:t xml:space="preserve">6．加强施工中交通运输安全管理，各种运输机械等需划定运输路线行驶。</w:t>
      </w:r>
      <w:r/>
    </w:p>
    <w:p>
      <w:pPr>
        <w:ind w:firstLine="420"/>
        <w:spacing w:line="360" w:lineRule="auto"/>
        <w:rPr>
          <w:rFonts w:ascii="宋体" w:hAnsi="宋体"/>
        </w:rPr>
      </w:pPr>
      <w:r>
        <w:rPr>
          <w:rFonts w:ascii="宋体" w:hAnsi="宋体"/>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宋体" w:hAnsi="宋体"/>
        </w:rPr>
      </w:pPr>
      <w:r>
        <w:rPr>
          <w:rFonts w:ascii="宋体" w:hAnsi="宋体"/>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rPr>
      </w:pPr>
      <w:r>
        <w:rPr>
          <w:rFonts w:ascii="宋体" w:hAnsi="宋体"/>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rPr>
      </w:pPr>
      <w:r>
        <w:rPr>
          <w:rFonts w:ascii="宋体" w:hAnsi="宋体"/>
        </w:rPr>
        <w:t xml:space="preserve">10．施工现场必须具有相关的安全标志牌。</w:t>
      </w:r>
      <w:r/>
    </w:p>
    <w:p>
      <w:pPr>
        <w:ind w:firstLine="420"/>
        <w:spacing w:line="360" w:lineRule="auto"/>
        <w:rPr>
          <w:rFonts w:ascii="宋体" w:hAnsi="宋体"/>
        </w:rPr>
      </w:pPr>
      <w:r>
        <w:rPr>
          <w:rFonts w:ascii="宋体" w:hAnsi="宋体"/>
        </w:rPr>
        <w:t xml:space="preserve">11．建立主要危险源备案制度，要明确潜在隐患、防范措施和落实责任人。</w:t>
      </w:r>
      <w:r/>
    </w:p>
    <w:p>
      <w:pPr>
        <w:ind w:firstLine="420"/>
        <w:spacing w:line="360" w:lineRule="auto"/>
        <w:rPr>
          <w:rFonts w:ascii="宋体" w:hAnsi="宋体"/>
          <w:b/>
        </w:rPr>
      </w:pPr>
      <w:r>
        <w:rPr>
          <w:rFonts w:ascii="宋体" w:hAnsi="宋体"/>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60" w:lineRule="auto"/>
        <w:rPr>
          <w:rFonts w:ascii="宋体" w:hAnsi="宋体"/>
          <w:b/>
        </w:rPr>
      </w:pPr>
      <w:r/>
      <w:bookmarkStart w:id="925" w:name="_Toc259109253"/>
      <w:r>
        <w:rPr>
          <w:rFonts w:ascii="宋体" w:hAnsi="宋体"/>
          <w:b/>
        </w:rPr>
        <w:t xml:space="preserve">三、违约责任</w:t>
      </w:r>
      <w:bookmarkEnd w:id="925"/>
      <w:r/>
      <w:r/>
    </w:p>
    <w:p>
      <w:pPr>
        <w:ind w:firstLine="420"/>
        <w:spacing w:line="360" w:lineRule="auto"/>
        <w:rPr>
          <w:rFonts w:ascii="宋体" w:hAnsi="宋体"/>
        </w:rPr>
      </w:pPr>
      <w:r>
        <w:rPr>
          <w:rFonts w:ascii="宋体" w:hAnsi="宋体"/>
        </w:rPr>
        <w:t xml:space="preserve">如因甲方违约造成安全事故，将报请有关部门依法追究责任。</w:t>
      </w:r>
      <w:r/>
    </w:p>
    <w:p>
      <w:pPr>
        <w:ind w:firstLine="420"/>
        <w:spacing w:line="360" w:lineRule="auto"/>
        <w:rPr>
          <w:rFonts w:ascii="宋体" w:hAnsi="宋体"/>
        </w:rPr>
      </w:pPr>
      <w:r>
        <w:rPr>
          <w:rFonts w:ascii="宋体" w:hAnsi="宋体"/>
        </w:rPr>
        <w:t xml:space="preserve">如因乙方违约造成安全事故，将报请有关部门依法追究责任。</w:t>
      </w:r>
      <w:r/>
    </w:p>
    <w:p>
      <w:pPr>
        <w:ind w:firstLine="420"/>
        <w:spacing w:line="360" w:lineRule="auto"/>
        <w:rPr>
          <w:rFonts w:ascii="宋体" w:hAnsi="宋体"/>
        </w:rPr>
      </w:pPr>
      <w:r>
        <w:rPr>
          <w:rFonts w:ascii="宋体" w:hAnsi="宋体"/>
        </w:rPr>
        <w:t xml:space="preserve">本合同一式二份，由双方法定代表人或其授权的代理人签署和加盖公章后生效，全部工程竣工验收后失效。</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甲      方：                         乙    方：                     </w:t>
      </w:r>
      <w:r/>
    </w:p>
    <w:p>
      <w:pPr>
        <w:ind w:firstLine="420"/>
        <w:spacing w:line="360" w:lineRule="auto"/>
        <w:rPr>
          <w:rFonts w:ascii="宋体" w:hAnsi="宋体"/>
        </w:rPr>
      </w:pPr>
      <w:r>
        <w:rPr>
          <w:rFonts w:ascii="宋体" w:hAnsi="宋体"/>
        </w:rPr>
        <w:t xml:space="preserve">法定代表人或其委托代理人：         </w:t>
      </w:r>
      <w:r>
        <w:rPr>
          <w:rFonts w:hint="eastAsia" w:ascii="宋体" w:hAnsi="宋体"/>
        </w:rPr>
        <w:t xml:space="preserve">  </w:t>
      </w:r>
      <w:r>
        <w:rPr>
          <w:rFonts w:ascii="宋体" w:hAnsi="宋体"/>
        </w:rPr>
        <w:t xml:space="preserve">法定代表人或其委托代理人：</w:t>
      </w:r>
      <w:r/>
    </w:p>
    <w:p>
      <w:pPr>
        <w:ind w:firstLine="420"/>
        <w:spacing w:line="360" w:lineRule="auto"/>
        <w:rPr>
          <w:rFonts w:ascii="宋体" w:hAnsi="宋体"/>
        </w:rPr>
      </w:pPr>
      <w:r>
        <w:rPr>
          <w:rFonts w:ascii="宋体" w:hAnsi="宋体"/>
        </w:rPr>
        <w:t xml:space="preserve">地       址：                        地     址：             </w:t>
      </w:r>
      <w:r/>
    </w:p>
    <w:p>
      <w:pPr>
        <w:ind w:firstLine="420"/>
        <w:spacing w:line="360" w:lineRule="auto"/>
        <w:rPr>
          <w:rFonts w:ascii="宋体" w:hAnsi="宋体"/>
        </w:rPr>
      </w:pPr>
      <w:r>
        <w:rPr>
          <w:rFonts w:ascii="宋体" w:hAnsi="宋体"/>
        </w:rPr>
        <w:t xml:space="preserve">电       话：                        电     话：              </w:t>
      </w:r>
      <w:r/>
    </w:p>
    <w:p>
      <w:pPr>
        <w:ind w:firstLine="420"/>
        <w:jc w:val="center"/>
        <w:spacing w:line="760" w:lineRule="exact"/>
        <w:rPr>
          <w:b/>
          <w:bCs/>
          <w:sz w:val="44"/>
        </w:rPr>
      </w:pPr>
      <w:r>
        <w:rPr>
          <w:rFonts w:ascii="宋体" w:hAnsi="宋体"/>
        </w:rPr>
        <w:t xml:space="preserve">日       期：                        日     期：</w:t>
      </w:r>
      <w:r/>
    </w:p>
    <w:p>
      <w:pPr>
        <w:jc w:val="center"/>
        <w:spacing w:line="760" w:lineRule="exact"/>
        <w:rPr>
          <w:b/>
          <w:bCs/>
          <w:sz w:val="44"/>
        </w:rPr>
      </w:pPr>
      <w:r>
        <w:rPr>
          <w:b/>
          <w:bCs/>
          <w:sz w:val="44"/>
        </w:rPr>
      </w:r>
      <w:r/>
    </w:p>
    <w:p>
      <w:pPr>
        <w:jc w:val="left"/>
        <w:widowControl/>
        <w:rPr>
          <w:rFonts w:ascii="宋体" w:hAnsi="宋体"/>
          <w:b/>
          <w:szCs w:val="21"/>
        </w:rPr>
      </w:pPr>
      <w:r>
        <w:rPr>
          <w:rFonts w:hint="eastAsia" w:ascii="宋体" w:hAnsi="宋体"/>
          <w:b/>
          <w:szCs w:val="21"/>
        </w:rPr>
        <w:br w:type="page" w:clear="all"/>
      </w:r>
      <w:r/>
    </w:p>
    <w:p>
      <w:pPr>
        <w:ind w:firstLine="422"/>
        <w:jc w:val="center"/>
        <w:spacing w:line="500" w:lineRule="exact"/>
        <w:rPr>
          <w:rFonts w:ascii="宋体" w:hAnsi="宋体"/>
          <w:b/>
          <w:szCs w:val="21"/>
        </w:rPr>
      </w:pPr>
      <w:r>
        <w:rPr>
          <w:rFonts w:ascii="宋体" w:hAnsi="宋体"/>
          <w:b/>
          <w:szCs w:val="21"/>
        </w:rPr>
      </w:r>
      <w:r/>
    </w:p>
    <w:p>
      <w:pPr>
        <w:jc w:val="center"/>
        <w:spacing w:line="480" w:lineRule="auto"/>
        <w:rPr>
          <w:rFonts w:ascii="Times New Roman" w:hAnsi="Times New Roman" w:eastAsia="黑体"/>
          <w:bCs/>
          <w:sz w:val="44"/>
          <w:szCs w:val="28"/>
        </w:rPr>
        <w:outlineLvl w:val="0"/>
      </w:pPr>
      <w:r/>
      <w:bookmarkStart w:id="926" w:name="_Toc216777391"/>
      <w:r/>
      <w:bookmarkStart w:id="927" w:name="_Hlk176251176"/>
      <w:r>
        <w:rPr>
          <w:rFonts w:hint="eastAsia" w:ascii="Times New Roman" w:hAnsi="Times New Roman" w:eastAsia="黑体"/>
          <w:sz w:val="44"/>
          <w:szCs w:val="44"/>
        </w:rPr>
        <w:t xml:space="preserve">第</w:t>
      </w:r>
      <w:bookmarkEnd w:id="208"/>
      <w:r>
        <w:rPr>
          <w:rFonts w:hint="eastAsia" w:ascii="Times New Roman" w:hAnsi="Times New Roman" w:eastAsia="黑体"/>
          <w:sz w:val="44"/>
          <w:szCs w:val="44"/>
        </w:rPr>
        <w:t xml:space="preserve">四章</w:t>
      </w:r>
      <w:r>
        <w:rPr>
          <w:rFonts w:ascii="Times New Roman" w:hAnsi="Times New Roman" w:eastAsia="黑体"/>
          <w:sz w:val="44"/>
          <w:szCs w:val="44"/>
        </w:rPr>
        <w:t xml:space="preserve">  </w:t>
      </w:r>
      <w:r>
        <w:rPr>
          <w:rFonts w:hint="eastAsia" w:ascii="Times New Roman" w:hAnsi="Times New Roman" w:eastAsia="黑体"/>
          <w:sz w:val="44"/>
          <w:szCs w:val="44"/>
        </w:rPr>
        <w:t xml:space="preserve">采购需求</w:t>
      </w:r>
      <w:bookmarkStart w:id="928" w:name="_Toc26554093"/>
      <w:r/>
      <w:bookmarkStart w:id="929" w:name="_Toc49090575"/>
      <w:r/>
      <w:bookmarkEnd w:id="209"/>
      <w:r/>
      <w:bookmarkEnd w:id="210"/>
      <w:r/>
      <w:bookmarkEnd w:id="211"/>
      <w:r/>
      <w:bookmarkEnd w:id="926"/>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项目属性：工程类项目</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本项目采购标的对应的中小企业划分标准所属行业：建筑业。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本项目不接受进口产品。</w:t>
      </w:r>
      <w:r/>
    </w:p>
    <w:p>
      <w:pPr>
        <w:ind w:firstLine="482"/>
        <w:spacing w:line="480" w:lineRule="exact"/>
        <w:rPr>
          <w:rFonts w:ascii="仿宋" w:hAnsi="仿宋" w:eastAsia="仿宋" w:cs="Courier New"/>
          <w:b/>
          <w:sz w:val="24"/>
          <w:szCs w:val="24"/>
        </w:rPr>
        <w:outlineLvl w:val="1"/>
      </w:pPr>
      <w:r/>
      <w:bookmarkStart w:id="930" w:name="_Toc216777392"/>
      <w:r>
        <w:rPr>
          <w:rFonts w:hint="eastAsia" w:ascii="仿宋" w:hAnsi="仿宋" w:eastAsia="仿宋" w:cs="Courier New"/>
          <w:b/>
          <w:sz w:val="24"/>
          <w:szCs w:val="24"/>
        </w:rPr>
        <w:t xml:space="preserve">一、项目概况</w:t>
      </w:r>
      <w:bookmarkEnd w:id="930"/>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（一）项目简介</w:t>
      </w:r>
      <w:r/>
    </w:p>
    <w:p>
      <w:pPr>
        <w:ind w:firstLine="480"/>
        <w:spacing w:line="480" w:lineRule="exact"/>
        <w:rPr>
          <w:rFonts w:ascii="仿宋" w:hAnsi="仿宋" w:eastAsia="仿宋"/>
          <w:sz w:val="24"/>
          <w:szCs w:val="24"/>
        </w:rPr>
      </w:pPr>
      <w:r>
        <w:rPr>
          <w:rFonts w:hint="eastAsia" w:ascii="仿宋" w:hAnsi="仿宋" w:eastAsia="仿宋" w:cs="Courier New"/>
          <w:sz w:val="24"/>
          <w:szCs w:val="24"/>
        </w:rPr>
        <w:t xml:space="preserve">本次采购内容为</w:t>
      </w:r>
      <w:r>
        <w:rPr>
          <w:rFonts w:hint="eastAsia" w:ascii="仿宋" w:hAnsi="仿宋" w:eastAsia="仿宋" w:cs="Courier New"/>
          <w:sz w:val="24"/>
          <w:szCs w:val="24"/>
        </w:rPr>
        <w:t xml:space="preserve">2025年省级水利发展资金水旱灾害防御项目骆马湖一线堤防护坡坍塌应急处理工程</w:t>
      </w:r>
      <w:r>
        <w:rPr>
          <w:rFonts w:hint="eastAsia" w:ascii="仿宋" w:hAnsi="仿宋" w:eastAsia="仿宋" w:cs="Courier New"/>
          <w:sz w:val="24"/>
          <w:szCs w:val="24"/>
        </w:rPr>
        <w:t xml:space="preserve">，</w:t>
      </w:r>
      <w:r>
        <w:rPr>
          <w:rFonts w:hint="eastAsia" w:ascii="仿宋" w:hAnsi="仿宋" w:eastAsia="仿宋"/>
          <w:sz w:val="24"/>
          <w:szCs w:val="24"/>
        </w:rPr>
        <w:t xml:space="preserve">主要建设内容为：</w:t>
      </w:r>
      <w:r>
        <w:rPr>
          <w:rFonts w:hint="eastAsia" w:ascii="仿宋" w:hAnsi="仿宋" w:eastAsia="仿宋"/>
          <w:sz w:val="24"/>
          <w:szCs w:val="24"/>
        </w:rPr>
        <w:t xml:space="preserve">骆马湖一线堤防</w:t>
      </w:r>
      <w:r>
        <w:rPr>
          <w:rFonts w:hint="eastAsia" w:ascii="仿宋" w:hAnsi="仿宋" w:eastAsia="仿宋"/>
          <w:sz w:val="24"/>
          <w:szCs w:val="24"/>
        </w:rPr>
        <w:t xml:space="preserve">K4+300-K5+080</w:t>
      </w:r>
      <w:r>
        <w:rPr>
          <w:rFonts w:hint="eastAsia" w:ascii="仿宋" w:hAnsi="仿宋" w:eastAsia="仿宋"/>
          <w:sz w:val="24"/>
          <w:szCs w:val="24"/>
        </w:rPr>
        <w:t xml:space="preserve">之间段实施混凝土护坡，其中K4+300～</w:t>
      </w:r>
      <w:r>
        <w:rPr>
          <w:rFonts w:hint="eastAsia" w:ascii="仿宋" w:hAnsi="仿宋" w:eastAsia="仿宋"/>
          <w:sz w:val="24"/>
          <w:szCs w:val="24"/>
        </w:rPr>
        <w:t xml:space="preserve">K4+720</w:t>
      </w:r>
      <w:r>
        <w:rPr>
          <w:rFonts w:hint="eastAsia" w:ascii="仿宋" w:hAnsi="仿宋" w:eastAsia="仿宋"/>
          <w:sz w:val="24"/>
          <w:szCs w:val="24"/>
        </w:rPr>
        <w:t xml:space="preserve">段整修原浆砌石护坡并从高程</w:t>
      </w:r>
      <w:r>
        <w:rPr>
          <w:rFonts w:hint="eastAsia" w:ascii="仿宋" w:hAnsi="仿宋" w:eastAsia="仿宋"/>
          <w:sz w:val="24"/>
          <w:szCs w:val="24"/>
        </w:rPr>
        <w:t xml:space="preserve">24.00m</w:t>
      </w:r>
      <w:r>
        <w:rPr>
          <w:rFonts w:hint="eastAsia" w:ascii="仿宋" w:hAnsi="仿宋" w:eastAsia="仿宋"/>
          <w:sz w:val="24"/>
          <w:szCs w:val="24"/>
        </w:rPr>
        <w:t xml:space="preserve">至22.00m之间护坡采用</w:t>
      </w:r>
      <w:r>
        <w:rPr>
          <w:rFonts w:hint="eastAsia" w:ascii="仿宋" w:hAnsi="仿宋" w:eastAsia="仿宋"/>
          <w:sz w:val="24"/>
          <w:szCs w:val="24"/>
        </w:rPr>
        <w:t xml:space="preserve">150mmC30</w:t>
      </w:r>
      <w:r>
        <w:rPr>
          <w:rFonts w:hint="eastAsia" w:ascii="仿宋" w:hAnsi="仿宋" w:eastAsia="仿宋"/>
          <w:sz w:val="24"/>
          <w:szCs w:val="24"/>
        </w:rPr>
        <w:t xml:space="preserve">砼</w:t>
      </w:r>
      <w:r>
        <w:rPr>
          <w:rFonts w:hint="eastAsia" w:ascii="仿宋" w:hAnsi="仿宋" w:eastAsia="仿宋"/>
          <w:sz w:val="24"/>
          <w:szCs w:val="24"/>
        </w:rPr>
        <w:t xml:space="preserve">进行加固处理，长度420m；K4+720～K5+080段拆除现状损坏膜袋</w:t>
      </w:r>
      <w:r>
        <w:rPr>
          <w:rFonts w:hint="eastAsia" w:ascii="仿宋" w:hAnsi="仿宋" w:eastAsia="仿宋"/>
          <w:sz w:val="24"/>
          <w:szCs w:val="24"/>
        </w:rPr>
        <w:t xml:space="preserve">砼</w:t>
      </w:r>
      <w:r>
        <w:rPr>
          <w:rFonts w:hint="eastAsia" w:ascii="仿宋" w:hAnsi="仿宋" w:eastAsia="仿宋"/>
          <w:sz w:val="24"/>
          <w:szCs w:val="24"/>
        </w:rPr>
        <w:t xml:space="preserve">护坡，整修后从高程</w:t>
      </w:r>
      <w:r>
        <w:rPr>
          <w:rFonts w:hint="eastAsia" w:ascii="仿宋" w:hAnsi="仿宋" w:eastAsia="仿宋"/>
          <w:sz w:val="24"/>
          <w:szCs w:val="24"/>
        </w:rPr>
        <w:t xml:space="preserve">24.00m</w:t>
      </w:r>
      <w:r>
        <w:rPr>
          <w:rFonts w:hint="eastAsia" w:ascii="仿宋" w:hAnsi="仿宋" w:eastAsia="仿宋"/>
          <w:sz w:val="24"/>
          <w:szCs w:val="24"/>
        </w:rPr>
        <w:t xml:space="preserve">至</w:t>
      </w:r>
      <w:r>
        <w:rPr>
          <w:rFonts w:hint="eastAsia" w:ascii="仿宋" w:hAnsi="仿宋" w:eastAsia="仿宋"/>
          <w:sz w:val="24"/>
          <w:szCs w:val="24"/>
        </w:rPr>
        <w:t xml:space="preserve">22.00m</w:t>
      </w:r>
      <w:r>
        <w:rPr>
          <w:rFonts w:hint="eastAsia" w:ascii="仿宋" w:hAnsi="仿宋" w:eastAsia="仿宋"/>
          <w:sz w:val="24"/>
          <w:szCs w:val="24"/>
        </w:rPr>
        <w:t xml:space="preserve">之间护坡采用150mmC30</w:t>
      </w:r>
      <w:r>
        <w:rPr>
          <w:rFonts w:hint="eastAsia" w:ascii="仿宋" w:hAnsi="仿宋" w:eastAsia="仿宋"/>
          <w:sz w:val="24"/>
          <w:szCs w:val="24"/>
        </w:rPr>
        <w:t xml:space="preserve">砼</w:t>
      </w:r>
      <w:r>
        <w:rPr>
          <w:rFonts w:hint="eastAsia" w:ascii="仿宋" w:hAnsi="仿宋" w:eastAsia="仿宋"/>
          <w:sz w:val="24"/>
          <w:szCs w:val="24"/>
        </w:rPr>
        <w:t xml:space="preserve">进行加固处理，长度360m</w:t>
      </w:r>
      <w:r>
        <w:rPr>
          <w:rFonts w:hint="eastAsia" w:ascii="仿宋" w:hAnsi="仿宋" w:eastAsia="仿宋"/>
          <w:sz w:val="24"/>
          <w:szCs w:val="24"/>
        </w:rPr>
        <w:t xml:space="preserve">。</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（二）</w:t>
      </w:r>
      <w:bookmarkStart w:id="931" w:name="OLE_LINK16"/>
      <w:r>
        <w:rPr>
          <w:rFonts w:hint="eastAsia" w:ascii="仿宋" w:hAnsi="仿宋" w:eastAsia="仿宋" w:cs="Courier New"/>
          <w:sz w:val="24"/>
          <w:szCs w:val="24"/>
        </w:rPr>
        <w:t xml:space="preserve">付款方式</w:t>
      </w:r>
      <w:bookmarkEnd w:id="931"/>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预付款：合同金额的10%，合同签订后按规定支付； </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进度款：</w:t>
      </w:r>
      <w:r>
        <w:rPr>
          <w:rFonts w:hint="eastAsia" w:ascii="仿宋" w:hAnsi="仿宋" w:eastAsia="仿宋" w:cs="Courier New"/>
          <w:sz w:val="24"/>
          <w:szCs w:val="24"/>
        </w:rPr>
        <w:t xml:space="preserve">工程通过完工验收后付至合同价款的80%（成交供应商须同时提供完工结算价3%的保函至采购单位，待缺陷责任期满后自动失效），工程通过竣工验收并经审计结束后付清余款</w:t>
      </w:r>
      <w:r>
        <w:rPr>
          <w:rFonts w:hint="eastAsia" w:ascii="仿宋" w:hAnsi="仿宋" w:eastAsia="仿宋" w:cs="Courier New"/>
          <w:sz w:val="24"/>
          <w:szCs w:val="24"/>
        </w:rPr>
        <w:t xml:space="preserve">。</w:t>
      </w:r>
      <w:r/>
    </w:p>
    <w:p>
      <w:pPr>
        <w:ind w:firstLine="482"/>
        <w:spacing w:line="480" w:lineRule="exact"/>
        <w:rPr>
          <w:rFonts w:ascii="仿宋" w:hAnsi="仿宋" w:eastAsia="仿宋" w:cs="Courier New"/>
          <w:b/>
          <w:bCs/>
          <w:sz w:val="24"/>
          <w:szCs w:val="24"/>
        </w:rPr>
      </w:pPr>
      <w:r>
        <w:rPr>
          <w:rFonts w:hint="eastAsia" w:ascii="仿宋" w:hAnsi="仿宋" w:eastAsia="仿宋" w:cs="Courier New"/>
          <w:b/>
          <w:bCs/>
          <w:sz w:val="24"/>
          <w:szCs w:val="24"/>
        </w:rPr>
        <w:t xml:space="preserve">注：在签订合同时，成交人明确表示无需预付款或者主动要求降低预付款比例的金额，采购人可不适用预付款规定。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对于满足合同约定支付条件的，自收到发票后10个工作日内将资金支付到合同约定的供应商账户或供应商数字人民币账户。</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（三）工期：30日历天</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（四）</w:t>
      </w:r>
      <w:bookmarkStart w:id="932" w:name="_Hlk95382125"/>
      <w:r/>
      <w:bookmarkStart w:id="933" w:name="_Hlk177563274"/>
      <w:r>
        <w:rPr>
          <w:rFonts w:ascii="仿宋" w:hAnsi="仿宋" w:eastAsia="仿宋"/>
          <w:sz w:val="24"/>
          <w:szCs w:val="24"/>
        </w:rPr>
        <w:t xml:space="preserve">缺陷责任期（工程质量保修期）：</w:t>
      </w:r>
      <w:r>
        <w:rPr>
          <w:rFonts w:hint="eastAsia" w:ascii="仿宋" w:hAnsi="仿宋" w:eastAsia="仿宋"/>
          <w:sz w:val="24"/>
          <w:szCs w:val="24"/>
          <w:u w:val="single"/>
        </w:rPr>
        <w:t xml:space="preserve">12个月，</w:t>
      </w:r>
      <w:r>
        <w:rPr>
          <w:rFonts w:ascii="仿宋" w:hAnsi="仿宋" w:eastAsia="仿宋"/>
          <w:sz w:val="24"/>
          <w:szCs w:val="24"/>
          <w:u w:val="single"/>
        </w:rPr>
        <w:t xml:space="preserve">从</w:t>
      </w:r>
      <w:r>
        <w:rPr>
          <w:rFonts w:hint="eastAsia" w:ascii="仿宋" w:hAnsi="仿宋" w:eastAsia="仿宋"/>
          <w:sz w:val="24"/>
          <w:szCs w:val="24"/>
          <w:u w:val="single"/>
        </w:rPr>
        <w:t xml:space="preserve">合同工</w:t>
      </w:r>
      <w:r>
        <w:rPr>
          <w:rFonts w:hint="eastAsia" w:ascii="仿宋" w:hAnsi="仿宋" w:eastAsia="仿宋"/>
          <w:sz w:val="24"/>
          <w:szCs w:val="24"/>
          <w:u w:val="single"/>
        </w:rPr>
        <w:t xml:space="preserve">程通过</w:t>
      </w:r>
      <w:r>
        <w:rPr>
          <w:rFonts w:hint="eastAsia" w:ascii="仿宋" w:hAnsi="仿宋" w:eastAsia="仿宋"/>
          <w:sz w:val="24"/>
          <w:szCs w:val="24"/>
          <w:u w:val="single"/>
        </w:rPr>
        <w:t xml:space="preserve">完工验收之日起算</w:t>
      </w:r>
      <w:bookmarkStart w:id="934" w:name="_Hlk95896228"/>
      <w:r/>
      <w:bookmarkEnd w:id="932"/>
      <w:r>
        <w:rPr>
          <w:rFonts w:hint="eastAsia" w:ascii="仿宋" w:hAnsi="仿宋" w:eastAsia="仿宋"/>
          <w:sz w:val="24"/>
          <w:szCs w:val="24"/>
          <w:u w:val="single"/>
        </w:rPr>
        <w:t xml:space="preserve">（根据《江苏省水利基本建设工程项目验收管理实施办法（苏水基〔</w:t>
      </w:r>
      <w:r>
        <w:rPr>
          <w:rFonts w:ascii="仿宋" w:hAnsi="仿宋" w:eastAsia="仿宋"/>
          <w:sz w:val="24"/>
          <w:szCs w:val="24"/>
          <w:u w:val="single"/>
        </w:rPr>
        <w:t xml:space="preserve">2012</w:t>
      </w:r>
      <w:r>
        <w:rPr>
          <w:rFonts w:hint="eastAsia" w:ascii="仿宋" w:hAnsi="仿宋" w:eastAsia="仿宋"/>
          <w:sz w:val="24"/>
          <w:szCs w:val="24"/>
          <w:u w:val="single"/>
        </w:rPr>
        <w:t xml:space="preserve">〕</w:t>
      </w:r>
      <w:r>
        <w:rPr>
          <w:rFonts w:ascii="仿宋" w:hAnsi="仿宋" w:eastAsia="仿宋"/>
          <w:sz w:val="24"/>
          <w:szCs w:val="24"/>
          <w:u w:val="single"/>
        </w:rPr>
        <w:t xml:space="preserve">51</w:t>
      </w:r>
      <w:r>
        <w:rPr>
          <w:rFonts w:hint="eastAsia" w:ascii="仿宋" w:hAnsi="仿宋" w:eastAsia="仿宋"/>
          <w:sz w:val="24"/>
          <w:szCs w:val="24"/>
          <w:u w:val="single"/>
        </w:rPr>
        <w:t xml:space="preserve">号第三十条）》）</w:t>
      </w:r>
      <w:bookmarkEnd w:id="934"/>
      <w:r>
        <w:rPr>
          <w:rFonts w:hint="eastAsia" w:ascii="仿宋" w:hAnsi="仿宋" w:eastAsia="仿宋"/>
          <w:sz w:val="24"/>
          <w:szCs w:val="24"/>
          <w:u w:val="single"/>
        </w:rPr>
        <w:t xml:space="preserve">。</w:t>
      </w:r>
      <w:bookmarkEnd w:id="933"/>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（五）质量要求：合格，符合《水利水电工程单元工程施工质量验收标准》</w:t>
      </w:r>
      <w:r>
        <w:rPr>
          <w:rFonts w:hint="eastAsia" w:ascii="仿宋" w:hAnsi="仿宋" w:eastAsia="仿宋" w:cs="Courier New"/>
          <w:sz w:val="24"/>
          <w:szCs w:val="24"/>
        </w:rPr>
        <w:t xml:space="preserve">（SLT 631-2025）、《水利工程施工质量检验与评定规范》（DB32/T2334-2013），专业工程从其规定。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（六）验收标准：符合《水利水电工程单元工程施工质量验收标准》（SLT 631-2025）、《水利工程施工质量检验与评定规范》（DB32/T2334-2013）等工程行业管理部门规定的现行的与本工程有关的国家标准、行业标准、规范及省、市有关规定。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七）验收要求：由采购人、专业评审、设计单位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r/>
    </w:p>
    <w:p>
      <w:pPr>
        <w:ind w:firstLine="482"/>
        <w:spacing w:line="480" w:lineRule="exact"/>
        <w:rPr>
          <w:rFonts w:ascii="仿宋" w:hAnsi="仿宋" w:eastAsia="仿宋" w:cs="Courier New"/>
          <w:b/>
          <w:sz w:val="24"/>
          <w:szCs w:val="24"/>
        </w:rPr>
        <w:outlineLvl w:val="1"/>
      </w:pPr>
      <w:r/>
      <w:bookmarkStart w:id="935" w:name="_Toc216777393"/>
      <w:r/>
      <w:bookmarkStart w:id="936" w:name="_Hlk177563401"/>
      <w:r>
        <w:rPr>
          <w:rFonts w:hint="eastAsia" w:ascii="仿宋" w:hAnsi="仿宋" w:eastAsia="仿宋" w:cs="Courier New"/>
          <w:b/>
          <w:sz w:val="24"/>
          <w:szCs w:val="24"/>
        </w:rPr>
        <w:t xml:space="preserve">二、各分项施工要求</w:t>
      </w:r>
      <w:bookmarkEnd w:id="935"/>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按照现行中华人民共和国国家标准及省、市、行业的一切法规、规范的要求施工。</w:t>
      </w:r>
      <w:r/>
    </w:p>
    <w:p>
      <w:pPr>
        <w:ind w:firstLine="482"/>
        <w:spacing w:line="480" w:lineRule="exact"/>
        <w:rPr>
          <w:rFonts w:ascii="仿宋" w:hAnsi="仿宋" w:eastAsia="仿宋" w:cs="Courier New"/>
          <w:b/>
          <w:bCs/>
          <w:sz w:val="24"/>
          <w:szCs w:val="24"/>
        </w:rPr>
      </w:pPr>
      <w:r>
        <w:rPr>
          <w:rFonts w:hint="eastAsia" w:ascii="仿宋" w:hAnsi="仿宋" w:eastAsia="仿宋" w:cs="Courier New"/>
          <w:b/>
          <w:bCs/>
          <w:sz w:val="24"/>
          <w:szCs w:val="24"/>
        </w:rPr>
        <w:t xml:space="preserve">1、桩号K4+300～K4+720段</w:t>
      </w:r>
      <w:r/>
    </w:p>
    <w:p>
      <w:pPr>
        <w:ind w:firstLine="482"/>
        <w:spacing w:line="480" w:lineRule="exact"/>
        <w:tabs>
          <w:tab w:val="left" w:pos="5040" w:leader="none"/>
        </w:tabs>
        <w:rPr>
          <w:rFonts w:ascii="仿宋" w:hAnsi="仿宋" w:eastAsia="仿宋" w:cs="Courier New"/>
          <w:b/>
          <w:bCs/>
          <w:sz w:val="24"/>
          <w:szCs w:val="24"/>
        </w:rPr>
      </w:pPr>
      <w:r>
        <w:rPr>
          <w:rFonts w:hint="eastAsia" w:ascii="仿宋" w:hAnsi="仿宋" w:eastAsia="仿宋" w:cs="Courier New"/>
          <w:b/>
          <w:bCs/>
          <w:sz w:val="24"/>
          <w:szCs w:val="24"/>
        </w:rPr>
        <w:t xml:space="preserve">本段中桩号K4+300～K4+720段内整修原浆砌石护坡并从高程24.00m至22.00m之间护坡采用150mmC30</w:t>
      </w:r>
      <w:r>
        <w:rPr>
          <w:rFonts w:hint="eastAsia" w:ascii="仿宋" w:hAnsi="仿宋" w:eastAsia="仿宋" w:cs="Courier New"/>
          <w:b/>
          <w:bCs/>
          <w:sz w:val="24"/>
          <w:szCs w:val="24"/>
        </w:rPr>
        <w:t xml:space="preserve">砼</w:t>
      </w:r>
      <w:r>
        <w:rPr>
          <w:rFonts w:hint="eastAsia" w:ascii="仿宋" w:hAnsi="仿宋" w:eastAsia="仿宋" w:cs="Courier New"/>
          <w:b/>
          <w:bCs/>
          <w:sz w:val="24"/>
          <w:szCs w:val="24"/>
        </w:rPr>
        <w:t xml:space="preserve">进行加固处理，长度420m</w:t>
      </w:r>
      <w:r>
        <w:rPr>
          <w:rFonts w:hint="eastAsia" w:ascii="仿宋" w:hAnsi="仿宋" w:eastAsia="仿宋" w:cs="Courier New"/>
          <w:b/>
          <w:bCs/>
          <w:sz w:val="24"/>
          <w:szCs w:val="24"/>
        </w:rPr>
        <w:t xml:space="preserve">。施工技术要点：</w:t>
      </w:r>
      <w:r/>
    </w:p>
    <w:p>
      <w:pPr>
        <w:ind w:firstLine="480"/>
        <w:spacing w:line="480" w:lineRule="exact"/>
        <w:tabs>
          <w:tab w:val="left" w:pos="5040" w:leader="none"/>
        </w:tabs>
        <w:rPr>
          <w:rFonts w:ascii="仿宋" w:hAnsi="仿宋" w:eastAsia="仿宋" w:cs="Courier New"/>
          <w:sz w:val="24"/>
          <w:szCs w:val="24"/>
        </w:rPr>
      </w:pPr>
      <w:r>
        <w:rPr>
          <w:rFonts w:hint="eastAsia" w:ascii="仿宋" w:hAnsi="仿宋" w:eastAsia="仿宋" w:cs="Courier New"/>
          <w:sz w:val="24"/>
          <w:szCs w:val="24"/>
        </w:rPr>
        <w:t xml:space="preserve">①施工时先将坡面</w:t>
      </w:r>
      <w:r>
        <w:rPr>
          <w:rFonts w:hint="eastAsia" w:ascii="仿宋" w:hAnsi="仿宋" w:eastAsia="仿宋" w:cs="Courier New"/>
          <w:sz w:val="24"/>
          <w:szCs w:val="24"/>
        </w:rPr>
        <w:t xml:space="preserve">坑洞按原</w:t>
      </w:r>
      <w:r>
        <w:rPr>
          <w:rFonts w:hint="eastAsia" w:ascii="仿宋" w:hAnsi="仿宋" w:eastAsia="仿宋" w:cs="Courier New"/>
          <w:sz w:val="24"/>
          <w:szCs w:val="24"/>
        </w:rPr>
        <w:t xml:space="preserve">结构进行整修、对护坡面中脱落、松动砂浆条凿除。②将浇筑面清理、洗净。③现状坑洞内填C30混凝土。④将长20cmC20钢筋</w:t>
      </w:r>
      <w:r>
        <w:rPr>
          <w:rFonts w:hint="eastAsia" w:ascii="仿宋" w:hAnsi="仿宋" w:eastAsia="仿宋" w:cs="Courier New"/>
          <w:sz w:val="24"/>
          <w:szCs w:val="24"/>
        </w:rPr>
        <w:t xml:space="preserve">植筋入现状</w:t>
      </w:r>
      <w:r>
        <w:rPr>
          <w:rFonts w:hint="eastAsia" w:ascii="仿宋" w:hAnsi="仿宋" w:eastAsia="仿宋" w:cs="Courier New"/>
          <w:sz w:val="24"/>
          <w:szCs w:val="24"/>
        </w:rPr>
        <w:t xml:space="preserve">浆砌石护坡中，植入深度10cm，露出长度10cm，间距2m呈梅花形布置，共植入3排，并设置3排横向钢筋进行加固。⑤浇筑150mm厚C30</w:t>
      </w:r>
      <w:r>
        <w:rPr>
          <w:rFonts w:hint="eastAsia" w:ascii="仿宋" w:hAnsi="仿宋" w:eastAsia="仿宋" w:cs="Courier New"/>
          <w:sz w:val="24"/>
          <w:szCs w:val="24"/>
        </w:rPr>
        <w:t xml:space="preserve">砼</w:t>
      </w:r>
      <w:r>
        <w:rPr>
          <w:rFonts w:hint="eastAsia" w:ascii="仿宋" w:hAnsi="仿宋" w:eastAsia="仿宋" w:cs="Courier New"/>
          <w:sz w:val="24"/>
          <w:szCs w:val="24"/>
        </w:rPr>
        <w:t xml:space="preserve">，</w:t>
      </w:r>
      <w:r>
        <w:rPr>
          <w:rFonts w:hint="eastAsia" w:ascii="仿宋" w:hAnsi="仿宋" w:eastAsia="仿宋" w:cs="Courier New"/>
          <w:sz w:val="24"/>
          <w:szCs w:val="24"/>
        </w:rPr>
        <w:t xml:space="preserve">砼</w:t>
      </w:r>
      <w:r>
        <w:rPr>
          <w:rFonts w:hint="eastAsia" w:ascii="仿宋" w:hAnsi="仿宋" w:eastAsia="仿宋" w:cs="Courier New"/>
          <w:sz w:val="24"/>
          <w:szCs w:val="24"/>
        </w:rPr>
        <w:t xml:space="preserve">护坡面应拉毛，混凝土护坡边界应采用斜坡收边。⑥混凝土护坡的抗冻等级应达到F50；混凝土的水灰比应通过试验确定，素混凝土的最大水灰比不大于0.6；混凝土浇筑应连续进行，其间歇时间不得超过2小时；混凝土的自由倾落高度不得超过2m，应随</w:t>
      </w:r>
      <w:r>
        <w:rPr>
          <w:rFonts w:hint="eastAsia" w:ascii="仿宋" w:hAnsi="仿宋" w:eastAsia="仿宋" w:cs="Courier New"/>
          <w:sz w:val="24"/>
          <w:szCs w:val="24"/>
        </w:rPr>
        <w:t xml:space="preserve">浇随平</w:t>
      </w:r>
      <w:r>
        <w:rPr>
          <w:rFonts w:hint="eastAsia" w:ascii="仿宋" w:hAnsi="仿宋" w:eastAsia="仿宋" w:cs="Courier New"/>
          <w:sz w:val="24"/>
          <w:szCs w:val="24"/>
        </w:rPr>
        <w:t xml:space="preserve">，不得使用振捣器平仓；混凝土浇筑结束后，应及时覆盖，面层凝结后应及时养护，湿润养护期应不小于14天。⑦浇筑工程中如遇中雨、大雨和暴雨，应及时停止进料，已经入仓的混凝土在防雨设施的保护下振捣密实并遮盖。其他范围内坑洞修复采用C30</w:t>
      </w:r>
      <w:r>
        <w:rPr>
          <w:rFonts w:hint="eastAsia" w:ascii="仿宋" w:hAnsi="仿宋" w:eastAsia="仿宋" w:cs="Courier New"/>
          <w:sz w:val="24"/>
          <w:szCs w:val="24"/>
        </w:rPr>
        <w:t xml:space="preserve">砼</w:t>
      </w:r>
      <w:r>
        <w:rPr>
          <w:rFonts w:hint="eastAsia" w:ascii="仿宋" w:hAnsi="仿宋" w:eastAsia="仿宋" w:cs="Courier New"/>
          <w:sz w:val="24"/>
          <w:szCs w:val="24"/>
        </w:rPr>
        <w:t xml:space="preserve">填塞</w:t>
      </w:r>
      <w:r>
        <w:rPr>
          <w:rFonts w:hint="eastAsia" w:ascii="仿宋" w:hAnsi="仿宋" w:eastAsia="仿宋" w:cs="Courier New"/>
          <w:sz w:val="24"/>
          <w:szCs w:val="24"/>
        </w:rPr>
        <w:t xml:space="preserve">。</w:t>
      </w:r>
      <w:r/>
    </w:p>
    <w:p>
      <w:pPr>
        <w:pStyle w:val="973"/>
        <w:ind w:firstLine="482"/>
        <w:spacing w:line="480" w:lineRule="exact"/>
        <w:tabs>
          <w:tab w:val="left" w:pos="5040" w:leader="none"/>
        </w:tabs>
        <w:rPr>
          <w:rFonts w:ascii="仿宋" w:hAnsi="仿宋" w:eastAsia="仿宋"/>
          <w:b/>
          <w:bCs/>
          <w:sz w:val="24"/>
          <w:szCs w:val="24"/>
        </w:rPr>
      </w:pPr>
      <w:r>
        <w:rPr>
          <w:rFonts w:hint="eastAsia" w:ascii="仿宋" w:hAnsi="仿宋" w:eastAsia="仿宋"/>
          <w:b/>
          <w:bCs/>
          <w:sz w:val="24"/>
          <w:szCs w:val="24"/>
        </w:rPr>
        <w:t xml:space="preserve">2、桩号K4+720～K5+080段</w:t>
      </w:r>
      <w:r/>
    </w:p>
    <w:p>
      <w:pPr>
        <w:ind w:firstLine="482"/>
        <w:spacing w:line="480" w:lineRule="exact"/>
        <w:tabs>
          <w:tab w:val="left" w:pos="5040" w:leader="none"/>
        </w:tabs>
        <w:rPr>
          <w:rFonts w:ascii="仿宋" w:hAnsi="仿宋" w:eastAsia="仿宋"/>
          <w:sz w:val="24"/>
          <w:szCs w:val="24"/>
        </w:rPr>
      </w:pPr>
      <w:r>
        <w:rPr>
          <w:rFonts w:hint="eastAsia" w:ascii="仿宋" w:hAnsi="仿宋" w:eastAsia="仿宋" w:cs="Cambria Math"/>
          <w:b/>
          <w:bCs/>
          <w:sz w:val="24"/>
          <w:szCs w:val="24"/>
        </w:rPr>
        <w:t xml:space="preserve">本段拆除现状损坏膜袋</w:t>
      </w:r>
      <w:r>
        <w:rPr>
          <w:rFonts w:hint="eastAsia" w:ascii="仿宋" w:hAnsi="仿宋" w:eastAsia="仿宋" w:cs="Cambria Math"/>
          <w:b/>
          <w:bCs/>
          <w:sz w:val="24"/>
          <w:szCs w:val="24"/>
        </w:rPr>
        <w:t xml:space="preserve">砼</w:t>
      </w:r>
      <w:r>
        <w:rPr>
          <w:rFonts w:hint="eastAsia" w:ascii="仿宋" w:hAnsi="仿宋" w:eastAsia="仿宋" w:cs="Cambria Math"/>
          <w:b/>
          <w:bCs/>
          <w:sz w:val="24"/>
          <w:szCs w:val="24"/>
        </w:rPr>
        <w:t xml:space="preserve">护坡，整修后从高程24.00m至22.00m之间护坡采用150mm C30 </w:t>
      </w:r>
      <w:r>
        <w:rPr>
          <w:rFonts w:hint="eastAsia" w:ascii="仿宋" w:hAnsi="仿宋" w:eastAsia="仿宋" w:cs="Cambria Math"/>
          <w:b/>
          <w:bCs/>
          <w:sz w:val="24"/>
          <w:szCs w:val="24"/>
        </w:rPr>
        <w:t xml:space="preserve">砼</w:t>
      </w:r>
      <w:r>
        <w:rPr>
          <w:rFonts w:hint="eastAsia" w:ascii="仿宋" w:hAnsi="仿宋" w:eastAsia="仿宋" w:cs="Cambria Math"/>
          <w:b/>
          <w:bCs/>
          <w:sz w:val="24"/>
          <w:szCs w:val="24"/>
        </w:rPr>
        <w:t xml:space="preserve">进行加固处理</w:t>
      </w:r>
      <w:r>
        <w:rPr>
          <w:rFonts w:hint="eastAsia" w:ascii="仿宋" w:hAnsi="仿宋" w:eastAsia="仿宋" w:cs="Cambria Math"/>
          <w:b/>
          <w:bCs/>
          <w:sz w:val="24"/>
          <w:szCs w:val="24"/>
        </w:rPr>
        <w:t xml:space="preserve">，长度</w:t>
      </w:r>
      <w:r>
        <w:rPr>
          <w:rFonts w:ascii="仿宋" w:hAnsi="仿宋" w:eastAsia="仿宋" w:cs="Cambria Math"/>
          <w:b/>
          <w:bCs/>
          <w:sz w:val="24"/>
          <w:szCs w:val="24"/>
        </w:rPr>
        <w:t xml:space="preserve">360</w:t>
      </w:r>
      <w:r>
        <w:rPr>
          <w:rFonts w:hint="eastAsia" w:ascii="仿宋" w:hAnsi="仿宋" w:eastAsia="仿宋" w:cs="Cambria Math"/>
          <w:b/>
          <w:bCs/>
          <w:sz w:val="24"/>
          <w:szCs w:val="24"/>
        </w:rPr>
        <w:t xml:space="preserve">m。</w:t>
      </w:r>
      <w:r>
        <w:rPr>
          <w:rFonts w:hint="eastAsia" w:ascii="仿宋" w:hAnsi="仿宋" w:eastAsia="仿宋"/>
          <w:sz w:val="24"/>
          <w:szCs w:val="24"/>
        </w:rPr>
        <w:t xml:space="preserve">施工技术要点：</w:t>
      </w:r>
      <w:r/>
    </w:p>
    <w:p>
      <w:pPr>
        <w:ind w:firstLine="480"/>
        <w:spacing w:line="480" w:lineRule="exact"/>
        <w:tabs>
          <w:tab w:val="left" w:pos="5040" w:leader="none"/>
        </w:tabs>
        <w:rPr>
          <w:rFonts w:ascii="仿宋" w:hAnsi="仿宋" w:eastAsia="仿宋"/>
          <w:sz w:val="24"/>
          <w:szCs w:val="24"/>
        </w:rPr>
      </w:pPr>
      <w:r>
        <w:rPr>
          <w:rFonts w:hint="eastAsia" w:ascii="仿宋" w:hAnsi="仿宋" w:eastAsia="仿宋"/>
          <w:sz w:val="24"/>
          <w:szCs w:val="24"/>
        </w:rPr>
        <w:t xml:space="preserve">①施工时先将现状损坏模袋</w:t>
      </w:r>
      <w:r>
        <w:rPr>
          <w:rFonts w:hint="eastAsia" w:ascii="仿宋" w:hAnsi="仿宋" w:eastAsia="仿宋"/>
          <w:sz w:val="24"/>
          <w:szCs w:val="24"/>
        </w:rPr>
        <w:t xml:space="preserve">砼</w:t>
      </w:r>
      <w:r>
        <w:rPr>
          <w:rFonts w:hint="eastAsia" w:ascii="仿宋" w:hAnsi="仿宋" w:eastAsia="仿宋"/>
          <w:sz w:val="24"/>
          <w:szCs w:val="24"/>
        </w:rPr>
        <w:t xml:space="preserve">护坡凿除。②凿除后将浇筑面清理、洗净。③将长20cmC20钢筋</w:t>
      </w:r>
      <w:r>
        <w:rPr>
          <w:rFonts w:hint="eastAsia" w:ascii="仿宋" w:hAnsi="仿宋" w:eastAsia="仿宋"/>
          <w:sz w:val="24"/>
          <w:szCs w:val="24"/>
        </w:rPr>
        <w:t xml:space="preserve">植筋入浆砌石</w:t>
      </w:r>
      <w:r>
        <w:rPr>
          <w:rFonts w:hint="eastAsia" w:ascii="仿宋" w:hAnsi="仿宋" w:eastAsia="仿宋"/>
          <w:sz w:val="24"/>
          <w:szCs w:val="24"/>
        </w:rPr>
        <w:t xml:space="preserve">护坡中，植入深度10cm，露出长度10cm，间距2m呈梅花</w:t>
      </w:r>
      <w:r>
        <w:rPr>
          <w:rFonts w:hint="eastAsia" w:ascii="仿宋" w:hAnsi="仿宋" w:eastAsia="仿宋"/>
          <w:sz w:val="24"/>
          <w:szCs w:val="24"/>
        </w:rPr>
        <w:t xml:space="preserve">形布置，共植入两排。④浇筑150mm厚C30</w:t>
      </w:r>
      <w:r>
        <w:rPr>
          <w:rFonts w:hint="eastAsia" w:ascii="仿宋" w:hAnsi="仿宋" w:eastAsia="仿宋"/>
          <w:sz w:val="24"/>
          <w:szCs w:val="24"/>
        </w:rPr>
        <w:t xml:space="preserve">砼</w:t>
      </w:r>
      <w:r>
        <w:rPr>
          <w:rFonts w:hint="eastAsia" w:ascii="仿宋" w:hAnsi="仿宋" w:eastAsia="仿宋"/>
          <w:sz w:val="24"/>
          <w:szCs w:val="24"/>
        </w:rPr>
        <w:t xml:space="preserve">，</w:t>
      </w:r>
      <w:r>
        <w:rPr>
          <w:rFonts w:hint="eastAsia" w:ascii="仿宋" w:hAnsi="仿宋" w:eastAsia="仿宋"/>
          <w:sz w:val="24"/>
          <w:szCs w:val="24"/>
        </w:rPr>
        <w:t xml:space="preserve">砼</w:t>
      </w:r>
      <w:r>
        <w:rPr>
          <w:rFonts w:hint="eastAsia" w:ascii="仿宋" w:hAnsi="仿宋" w:eastAsia="仿宋"/>
          <w:sz w:val="24"/>
          <w:szCs w:val="24"/>
        </w:rPr>
        <w:t xml:space="preserve">护坡面应拉毛，混凝土护坡边界应采用斜坡收边。⑤混凝土护坡的抗冻等级应达到F50；混凝土的水灰比应通过试验确定，素混凝土的最大水灰比不大于0.6；混凝土浇筑应连续进行，其间歇时间不得超过2小时；混凝土的自由倾落高度不得超过2m，应随</w:t>
      </w:r>
      <w:r>
        <w:rPr>
          <w:rFonts w:hint="eastAsia" w:ascii="仿宋" w:hAnsi="仿宋" w:eastAsia="仿宋"/>
          <w:sz w:val="24"/>
          <w:szCs w:val="24"/>
        </w:rPr>
        <w:t xml:space="preserve">浇随平</w:t>
      </w:r>
      <w:r>
        <w:rPr>
          <w:rFonts w:hint="eastAsia" w:ascii="仿宋" w:hAnsi="仿宋" w:eastAsia="仿宋"/>
          <w:sz w:val="24"/>
          <w:szCs w:val="24"/>
        </w:rPr>
        <w:t xml:space="preserve">，不得使用振捣器平仓；混凝土浇筑结束后，应及时覆盖，面层凝结后应及时养护，湿润养护期应不小于14天。⑥浇筑工程中如遇中雨、大雨和暴雨，应及时停止进料，已经入仓的混凝土在防雨设施的保护下振捣密实并遮盖。其他范围内坑洞修复采用C30</w:t>
      </w:r>
      <w:r>
        <w:rPr>
          <w:rFonts w:hint="eastAsia" w:ascii="仿宋" w:hAnsi="仿宋" w:eastAsia="仿宋"/>
          <w:sz w:val="24"/>
          <w:szCs w:val="24"/>
        </w:rPr>
        <w:t xml:space="preserve">砼</w:t>
      </w:r>
      <w:r>
        <w:rPr>
          <w:rFonts w:hint="eastAsia" w:ascii="仿宋" w:hAnsi="仿宋" w:eastAsia="仿宋"/>
          <w:sz w:val="24"/>
          <w:szCs w:val="24"/>
        </w:rPr>
        <w:t xml:space="preserve">填塞</w:t>
      </w:r>
      <w:r>
        <w:rPr>
          <w:rFonts w:hint="eastAsia" w:ascii="仿宋" w:hAnsi="仿宋" w:eastAsia="仿宋"/>
          <w:sz w:val="24"/>
          <w:szCs w:val="24"/>
        </w:rPr>
        <w:t xml:space="preserve">。</w:t>
      </w:r>
      <w:bookmarkEnd w:id="936"/>
      <w:r/>
      <w:r/>
    </w:p>
    <w:p>
      <w:pPr>
        <w:ind w:firstLine="482"/>
        <w:spacing w:line="480" w:lineRule="exact"/>
        <w:rPr>
          <w:rFonts w:ascii="仿宋" w:hAnsi="仿宋" w:eastAsia="仿宋" w:cs="Courier New"/>
          <w:b/>
          <w:sz w:val="24"/>
          <w:szCs w:val="24"/>
        </w:rPr>
        <w:outlineLvl w:val="1"/>
      </w:pPr>
      <w:r/>
      <w:bookmarkStart w:id="937" w:name="_Toc216777394"/>
      <w:r>
        <w:rPr>
          <w:rFonts w:hint="eastAsia" w:ascii="仿宋" w:hAnsi="仿宋" w:eastAsia="仿宋" w:cs="Courier New"/>
          <w:b/>
          <w:sz w:val="24"/>
          <w:szCs w:val="24"/>
        </w:rPr>
        <w:t xml:space="preserve">三、原材料</w:t>
      </w:r>
      <w:bookmarkEnd w:id="937"/>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产品</w:t>
      </w:r>
      <w:r>
        <w:rPr>
          <w:rFonts w:hint="eastAsia" w:ascii="仿宋" w:hAnsi="仿宋" w:eastAsia="仿宋" w:cs="Courier New"/>
          <w:sz w:val="24"/>
          <w:szCs w:val="24"/>
        </w:rPr>
        <w:t xml:space="preserve">材质须</w:t>
      </w:r>
      <w:r>
        <w:rPr>
          <w:rFonts w:hint="eastAsia" w:ascii="仿宋" w:hAnsi="仿宋" w:eastAsia="仿宋" w:cs="Courier New"/>
          <w:sz w:val="24"/>
          <w:szCs w:val="24"/>
        </w:rPr>
        <w:t xml:space="preserve">符合国家相关标准，经采购人实地考察合格后方可采购，材料按国家标准和行业规范送检，检测单位由采购人委托，相关费用由采购人支付。</w:t>
      </w:r>
      <w:r/>
    </w:p>
    <w:p>
      <w:pPr>
        <w:ind w:firstLine="482"/>
        <w:spacing w:line="480" w:lineRule="exact"/>
        <w:rPr>
          <w:rFonts w:ascii="仿宋" w:hAnsi="仿宋" w:eastAsia="仿宋" w:cs="Courier New"/>
          <w:b/>
          <w:bCs/>
          <w:sz w:val="24"/>
          <w:szCs w:val="24"/>
        </w:rPr>
        <w:outlineLvl w:val="1"/>
      </w:pPr>
      <w:r/>
      <w:bookmarkStart w:id="938" w:name="_Toc216777395"/>
      <w:r>
        <w:rPr>
          <w:rFonts w:hint="eastAsia" w:ascii="仿宋" w:hAnsi="仿宋" w:eastAsia="仿宋" w:cs="Courier New"/>
          <w:b/>
          <w:bCs/>
          <w:sz w:val="24"/>
          <w:szCs w:val="24"/>
        </w:rPr>
        <w:t xml:space="preserve">四、技术标准和要求</w:t>
      </w:r>
      <w:bookmarkEnd w:id="938"/>
      <w:r/>
      <w:r/>
    </w:p>
    <w:p>
      <w:pPr>
        <w:ind w:firstLine="482"/>
        <w:spacing w:line="360" w:lineRule="auto"/>
        <w:rPr>
          <w:rFonts w:ascii="仿宋" w:hAnsi="仿宋" w:eastAsia="仿宋"/>
          <w:b/>
          <w:sz w:val="24"/>
          <w:szCs w:val="24"/>
        </w:rPr>
        <w:outlineLvl w:val="2"/>
      </w:pPr>
      <w:r/>
      <w:bookmarkStart w:id="939" w:name="_Toc216777396"/>
      <w:r>
        <w:rPr>
          <w:rFonts w:ascii="仿宋" w:hAnsi="仿宋" w:eastAsia="仿宋"/>
          <w:b/>
          <w:sz w:val="24"/>
          <w:szCs w:val="24"/>
        </w:rPr>
        <w:t xml:space="preserve">（</w:t>
      </w:r>
      <w:r>
        <w:rPr>
          <w:rFonts w:hint="eastAsia" w:ascii="仿宋" w:hAnsi="仿宋" w:eastAsia="仿宋"/>
          <w:b/>
          <w:sz w:val="24"/>
          <w:szCs w:val="24"/>
        </w:rPr>
        <w:t xml:space="preserve">一</w:t>
      </w:r>
      <w:r>
        <w:rPr>
          <w:rFonts w:ascii="仿宋" w:hAnsi="仿宋" w:eastAsia="仿宋"/>
          <w:b/>
          <w:sz w:val="24"/>
          <w:szCs w:val="24"/>
        </w:rPr>
        <w:t xml:space="preserve">）</w:t>
      </w:r>
      <w:r>
        <w:rPr>
          <w:rFonts w:ascii="仿宋" w:hAnsi="仿宋" w:eastAsia="仿宋"/>
          <w:b/>
          <w:spacing w:val="20"/>
          <w:sz w:val="24"/>
          <w:szCs w:val="24"/>
        </w:rPr>
        <w:t xml:space="preserve">混凝土工程（钢筋混凝土工程）</w:t>
      </w:r>
      <w:bookmarkEnd w:id="939"/>
      <w:r/>
      <w:r/>
    </w:p>
    <w:p>
      <w:pPr>
        <w:ind w:firstLine="482"/>
        <w:spacing w:line="360" w:lineRule="auto"/>
        <w:rPr>
          <w:rFonts w:ascii="仿宋" w:hAnsi="仿宋" w:eastAsia="仿宋"/>
          <w:b/>
          <w:sz w:val="24"/>
          <w:szCs w:val="24"/>
        </w:rPr>
        <w:outlineLvl w:val="2"/>
      </w:pPr>
      <w:r/>
      <w:bookmarkStart w:id="940" w:name="_Toc216777397"/>
      <w:r>
        <w:rPr>
          <w:rFonts w:ascii="仿宋" w:hAnsi="仿宋" w:eastAsia="仿宋"/>
          <w:b/>
          <w:sz w:val="24"/>
          <w:szCs w:val="24"/>
        </w:rPr>
        <w:t xml:space="preserve">1、模板</w:t>
      </w:r>
      <w:bookmarkEnd w:id="940"/>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1）材料</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模板和支架材料应优先选用钢材、钢筋混凝土或混凝土等模板材料。</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模板材料的质量应符合现行国家标准和行业标准。</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木材的质量应达到Ⅲ等以上的材质标准。腐朽、严重扭曲或脆性的木材严禁使用。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钢模面板厚应不小于3mm，钢板面应尽可能光滑，不允许有凹坑、皱折或其它表面缺陷。</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⑤</w:t>
      </w:r>
      <w:r>
        <w:rPr>
          <w:rFonts w:ascii="仿宋" w:hAnsi="仿宋" w:eastAsia="仿宋"/>
          <w:sz w:val="24"/>
          <w:szCs w:val="24"/>
        </w:rPr>
        <w:t xml:space="preserve">模板的金属支撑件(如拉杆、锚</w:t>
      </w:r>
      <w:r>
        <w:rPr>
          <w:rFonts w:ascii="仿宋" w:hAnsi="仿宋" w:eastAsia="仿宋"/>
          <w:sz w:val="24"/>
          <w:szCs w:val="24"/>
        </w:rPr>
        <w:t xml:space="preserve">筋及其</w:t>
      </w:r>
      <w:r>
        <w:rPr>
          <w:rFonts w:ascii="仿宋" w:hAnsi="仿宋" w:eastAsia="仿宋"/>
          <w:sz w:val="24"/>
          <w:szCs w:val="24"/>
        </w:rPr>
        <w:t xml:space="preserve">它锚固件等)材料应符合有关规范的规定。</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2）制作</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模板的制作应满足施工图纸要求的结构外形，其制作允许偏差不应超过</w:t>
      </w:r>
      <w:r>
        <w:rPr>
          <w:rFonts w:ascii="仿宋" w:hAnsi="仿宋" w:eastAsia="仿宋"/>
          <w:sz w:val="24"/>
          <w:szCs w:val="24"/>
        </w:rPr>
        <w:t xml:space="preserve">《</w:t>
      </w:r>
      <w:r>
        <w:rPr>
          <w:rFonts w:ascii="仿宋" w:hAnsi="仿宋" w:eastAsia="仿宋"/>
          <w:sz w:val="24"/>
          <w:szCs w:val="24"/>
        </w:rPr>
        <w:t xml:space="preserve">水工混凝土试验</w:t>
      </w:r>
      <w:r>
        <w:rPr>
          <w:rFonts w:ascii="仿宋" w:hAnsi="仿宋" w:eastAsia="仿宋"/>
          <w:sz w:val="24"/>
          <w:szCs w:val="24"/>
        </w:rPr>
        <w:t xml:space="preserve">规</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程</w:t>
      </w:r>
      <w:r>
        <w:rPr>
          <w:rFonts w:ascii="仿宋" w:hAnsi="仿宋" w:eastAsia="仿宋"/>
          <w:sz w:val="24"/>
          <w:szCs w:val="24"/>
        </w:rPr>
        <w:t xml:space="preserve">》</w:t>
      </w:r>
      <w:r>
        <w:rPr>
          <w:rFonts w:ascii="仿宋" w:hAnsi="仿宋" w:eastAsia="仿宋"/>
          <w:sz w:val="24"/>
          <w:szCs w:val="24"/>
        </w:rPr>
        <w:t xml:space="preserve">SL352-2020第2.4.1条的规定。</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异型模板，滑动式、移动式模板的允许偏差，应按</w:t>
      </w:r>
      <w:r>
        <w:rPr>
          <w:rFonts w:hint="eastAsia" w:ascii="仿宋" w:hAnsi="仿宋" w:eastAsia="仿宋"/>
          <w:sz w:val="24"/>
          <w:szCs w:val="24"/>
        </w:rPr>
        <w:t xml:space="preserve">发包</w:t>
      </w:r>
      <w:r>
        <w:rPr>
          <w:rFonts w:ascii="仿宋" w:hAnsi="仿宋" w:eastAsia="仿宋"/>
          <w:sz w:val="24"/>
          <w:szCs w:val="24"/>
        </w:rPr>
        <w:t xml:space="preserve">人批准的模板设计文件中的规定执行。</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3）安装</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应按施工图纸进行模板安装的测量放样，重要结构应设置必要的控制点，以便检查校正。</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模板安装过程中，应设置足够的临时固定设施，以防变形和倾覆。</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模板安装的允许偏差应遵守《水闸施工规范》SL27—2014的规定。</w:t>
      </w:r>
      <w:r/>
    </w:p>
    <w:p>
      <w:pPr>
        <w:pStyle w:val="721"/>
        <w:ind w:firstLine="482"/>
        <w:spacing w:line="420" w:lineRule="exact"/>
        <w:rPr>
          <w:rFonts w:ascii="仿宋" w:hAnsi="仿宋" w:eastAsia="仿宋"/>
          <w:b/>
          <w:bCs/>
          <w:sz w:val="24"/>
          <w:szCs w:val="24"/>
        </w:rPr>
      </w:pPr>
      <w:r>
        <w:rPr>
          <w:rFonts w:ascii="仿宋" w:hAnsi="仿宋" w:eastAsia="仿宋"/>
          <w:b/>
          <w:bCs/>
          <w:sz w:val="24"/>
          <w:szCs w:val="24"/>
        </w:rPr>
        <w:t xml:space="preserve">4）模板的清洗和涂料</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钢模板在每次使用前应清洗干净，为防锈和拆模方便，钢模面板应涂刷矿物油类的防锈保护涂料，不得采用污染混凝土的油剂，不得影响混凝土或钢筋混凝土的质量。</w:t>
      </w:r>
      <w:r>
        <w:rPr>
          <w:rFonts w:ascii="仿宋" w:hAnsi="仿宋" w:eastAsia="仿宋"/>
          <w:sz w:val="24"/>
          <w:szCs w:val="24"/>
        </w:rPr>
        <w:t xml:space="preserve">若检查</w:t>
      </w:r>
      <w:r>
        <w:rPr>
          <w:rFonts w:ascii="仿宋" w:hAnsi="仿宋" w:eastAsia="仿宋"/>
          <w:sz w:val="24"/>
          <w:szCs w:val="24"/>
        </w:rPr>
        <w:t xml:space="preserve">发现在已浇的混凝土面沾染污迹，承包人应采取有效措施予以清除。</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木模板面应采用烤涂石蜡或其它保护涂料。</w:t>
      </w:r>
      <w:r/>
    </w:p>
    <w:p>
      <w:pPr>
        <w:pStyle w:val="721"/>
        <w:ind w:firstLine="482"/>
        <w:spacing w:line="420" w:lineRule="exact"/>
        <w:rPr>
          <w:rFonts w:ascii="仿宋" w:hAnsi="仿宋" w:eastAsia="仿宋"/>
          <w:b/>
          <w:bCs/>
          <w:sz w:val="24"/>
          <w:szCs w:val="24"/>
        </w:rPr>
      </w:pPr>
      <w:r>
        <w:rPr>
          <w:rFonts w:ascii="仿宋" w:hAnsi="仿宋" w:eastAsia="仿宋"/>
          <w:b/>
          <w:bCs/>
          <w:sz w:val="24"/>
          <w:szCs w:val="24"/>
        </w:rPr>
        <w:t xml:space="preserve">5）拆除</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模板拆除时限，应遵守下列规定：不承重侧面模板的拆除，应在混凝土强度达到其表面及棱角不因拆模而损伤时，方可拆除；底模应在混凝土强度达到表9-4的规定后，方可拆除。</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钢筋混凝土或混凝土结构承重模板的拆除应符合施工图纸要求，并应遵守本条第</w:t>
      </w:r>
      <w:r>
        <w:rPr>
          <w:rFonts w:ascii="仿宋" w:hAnsi="仿宋" w:eastAsia="仿宋" w:cs="Cambria Math"/>
          <w:sz w:val="24"/>
          <w:szCs w:val="24"/>
        </w:rPr>
        <w:t xml:space="preserve">①</w:t>
      </w:r>
      <w:r>
        <w:rPr>
          <w:rFonts w:ascii="仿宋" w:hAnsi="仿宋" w:eastAsia="仿宋"/>
          <w:sz w:val="24"/>
          <w:szCs w:val="24"/>
        </w:rPr>
        <w:t xml:space="preserve">项的规定。</w:t>
      </w:r>
      <w:r/>
    </w:p>
    <w:p>
      <w:pPr>
        <w:pStyle w:val="721"/>
        <w:ind w:firstLine="480"/>
        <w:rPr>
          <w:rFonts w:ascii="仿宋" w:hAnsi="仿宋" w:eastAsia="仿宋"/>
          <w:sz w:val="24"/>
          <w:szCs w:val="24"/>
        </w:rPr>
      </w:pPr>
      <w:r>
        <w:rPr>
          <w:rFonts w:ascii="仿宋" w:hAnsi="仿宋" w:eastAsia="仿宋"/>
          <w:sz w:val="24"/>
          <w:szCs w:val="24"/>
        </w:rPr>
        <w:t xml:space="preserve">表9-4                       </w:t>
      </w:r>
      <w:r>
        <w:rPr>
          <w:rFonts w:hint="eastAsia" w:ascii="仿宋" w:hAnsi="仿宋" w:eastAsia="仿宋"/>
          <w:sz w:val="24"/>
          <w:szCs w:val="24"/>
        </w:rPr>
        <w:t xml:space="preserve">   </w:t>
      </w:r>
      <w:r>
        <w:rPr>
          <w:rFonts w:ascii="仿宋" w:hAnsi="仿宋" w:eastAsia="仿宋"/>
          <w:sz w:val="24"/>
          <w:szCs w:val="24"/>
        </w:rPr>
        <w:t xml:space="preserve">底模拆模标准</w:t>
      </w:r>
      <w:r/>
    </w:p>
    <w:tbl>
      <w:tblPr>
        <w:tblW w:w="8955" w:type="dxa"/>
        <w:tblCellMar>
          <w:left w:w="0" w:type="dxa"/>
          <w:right w:w="0" w:type="dxa"/>
        </w:tblCellMar>
        <w:tblLook w:val="04A0" w:firstRow="1" w:lastRow="0" w:firstColumn="1" w:lastColumn="0" w:noHBand="0" w:noVBand="1"/>
      </w:tblPr>
      <w:tblGrid>
        <w:gridCol w:w="2190"/>
        <w:gridCol w:w="2445"/>
        <w:gridCol w:w="4590"/>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0" w:type="dxa"/>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5" w:type="dxa"/>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结构跨度（m）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0" w:type="dxa"/>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按设计的</w:t>
            </w:r>
            <w:r>
              <w:rPr>
                <w:rFonts w:ascii="仿宋" w:hAnsi="仿宋" w:eastAsia="仿宋"/>
                <w:color w:val="000000"/>
                <w:sz w:val="24"/>
                <w:szCs w:val="24"/>
                <w:lang w:bidi="ar"/>
              </w:rPr>
              <w:t xml:space="preserve">砼</w:t>
            </w:r>
            <w:r>
              <w:rPr>
                <w:rFonts w:ascii="仿宋" w:hAnsi="仿宋" w:eastAsia="仿宋"/>
                <w:color w:val="000000"/>
                <w:sz w:val="24"/>
                <w:szCs w:val="24"/>
                <w:lang w:bidi="ar"/>
              </w:rPr>
              <w:t xml:space="preserve">强度标准值的百分率及（%）</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restart"/>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悬臂板、梁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restart"/>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其他梁、板、拱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2m＜跨度L≤8m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跨度L＞8m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w:t>
            </w:r>
            <w:r/>
          </w:p>
        </w:tc>
      </w:tr>
    </w:tbl>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经计算和试验复核，混凝土结构</w:t>
      </w:r>
      <w:r>
        <w:rPr>
          <w:rFonts w:ascii="仿宋" w:hAnsi="仿宋" w:eastAsia="仿宋"/>
          <w:sz w:val="24"/>
          <w:szCs w:val="24"/>
        </w:rPr>
        <w:t xml:space="preserve">物实际</w:t>
      </w:r>
      <w:r>
        <w:rPr>
          <w:rFonts w:ascii="仿宋" w:hAnsi="仿宋" w:eastAsia="仿宋"/>
          <w:sz w:val="24"/>
          <w:szCs w:val="24"/>
        </w:rPr>
        <w:t xml:space="preserve">强度已能承受自重及其它实际荷载时，应经</w:t>
      </w:r>
      <w:r>
        <w:rPr>
          <w:rFonts w:hint="eastAsia" w:ascii="仿宋" w:hAnsi="仿宋" w:eastAsia="仿宋"/>
          <w:sz w:val="24"/>
          <w:szCs w:val="24"/>
        </w:rPr>
        <w:t xml:space="preserve">采购</w:t>
      </w:r>
      <w:r>
        <w:rPr>
          <w:rFonts w:ascii="仿宋" w:hAnsi="仿宋" w:eastAsia="仿宋"/>
          <w:sz w:val="24"/>
          <w:szCs w:val="24"/>
        </w:rPr>
        <w:t xml:space="preserve">人批准后，方能提前拆模。</w:t>
      </w:r>
      <w:r/>
    </w:p>
    <w:p>
      <w:pPr>
        <w:ind w:firstLine="482"/>
        <w:spacing w:line="360" w:lineRule="auto"/>
        <w:rPr>
          <w:rFonts w:ascii="仿宋" w:hAnsi="仿宋" w:eastAsia="仿宋"/>
          <w:b/>
          <w:sz w:val="24"/>
          <w:szCs w:val="24"/>
        </w:rPr>
        <w:outlineLvl w:val="2"/>
      </w:pPr>
      <w:r/>
      <w:bookmarkStart w:id="941" w:name="_Toc216777398"/>
      <w:r>
        <w:rPr>
          <w:rFonts w:ascii="仿宋" w:hAnsi="仿宋" w:eastAsia="仿宋"/>
          <w:b/>
          <w:sz w:val="24"/>
          <w:szCs w:val="24"/>
        </w:rPr>
        <w:t xml:space="preserve">2、钢筋</w:t>
      </w:r>
      <w:bookmarkEnd w:id="941"/>
      <w:r/>
      <w:r/>
    </w:p>
    <w:p>
      <w:pPr>
        <w:ind w:firstLine="480"/>
        <w:spacing w:line="360" w:lineRule="auto"/>
        <w:rPr>
          <w:rFonts w:ascii="仿宋" w:hAnsi="仿宋" w:eastAsia="仿宋"/>
          <w:sz w:val="24"/>
          <w:szCs w:val="24"/>
        </w:rPr>
      </w:pPr>
      <w:r>
        <w:rPr>
          <w:rFonts w:ascii="仿宋" w:hAnsi="仿宋" w:eastAsia="仿宋"/>
          <w:sz w:val="24"/>
          <w:szCs w:val="24"/>
        </w:rPr>
        <w:t xml:space="preserve">1）本项目钢筋采用HRB400钢筋。HRB400钢筋抗拉强度设计值为360N/mm</w:t>
      </w:r>
      <w:r>
        <w:rPr>
          <w:rFonts w:ascii="仿宋" w:hAnsi="仿宋" w:eastAsia="仿宋"/>
          <w:sz w:val="24"/>
          <w:szCs w:val="24"/>
          <w:vertAlign w:val="superscript"/>
        </w:rPr>
        <w:t xml:space="preserve">2</w:t>
      </w:r>
      <w:r>
        <w:rPr>
          <w:rFonts w:ascii="仿宋" w:hAnsi="仿宋" w:eastAsia="仿宋"/>
          <w:sz w:val="24"/>
          <w:szCs w:val="24"/>
        </w:rPr>
        <w:t xml:space="preserve">，抗压强度设计值为360N/mm</w:t>
      </w:r>
      <w:r>
        <w:rPr>
          <w:rFonts w:ascii="仿宋" w:hAnsi="仿宋" w:eastAsia="仿宋"/>
          <w:sz w:val="24"/>
          <w:szCs w:val="24"/>
          <w:vertAlign w:val="superscript"/>
        </w:rPr>
        <w:t xml:space="preserve">2</w:t>
      </w:r>
      <w:r>
        <w:rPr>
          <w:rFonts w:ascii="仿宋" w:hAnsi="仿宋" w:eastAsia="仿宋"/>
          <w:sz w:val="24"/>
          <w:szCs w:val="24"/>
        </w:rPr>
        <w:t xml:space="preserve">，具体要求应符GB1499.1-2008和国家标准委《关于批准发布GB1499.1-2008&lt;钢筋混凝土用钢第1部分：热轧光圆钢筋&gt;国家标准第1号修改单的公告》及GB1499.2-2018的规定。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本项目使用的钢筋应有出厂合格证、试验报告单等资料。使用前，应按照《水利工程施工质量检验与评定规范》（DB32/T2334-2013）规定的检验项目、检验数量，检测钢筋的质量偏差、屈服强度、抗拉强度、伸长率、冷弯等质量指标。钢筋进场验收合格后，应按照不同等级、牌号、规格及生产厂家，分批、分类堆放并标识。钢筋宜堆放在仓库、棚内，堆放在露天的，应垫高并遮盖。焊接钢筋采用的焊条为，</w:t>
      </w:r>
      <w:r>
        <w:rPr>
          <w:rFonts w:ascii="仿宋" w:hAnsi="仿宋" w:eastAsia="仿宋"/>
          <w:sz w:val="24"/>
          <w:szCs w:val="24"/>
        </w:rPr>
        <w:t xml:space="preserve">钢筋牌号为HRB400，采用焊条为E5003，焊条应由专业厂家生产，并有出厂合格证。</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3）本项目的钢筋型号、钢筋间距详见每个工程的钢筋图，钢筋的连接主要有绑扎搭接、机械连接和焊接，优先采用焊接</w:t>
      </w:r>
      <w:r>
        <w:rPr>
          <w:rFonts w:ascii="仿宋" w:hAnsi="仿宋" w:eastAsia="仿宋"/>
          <w:sz w:val="24"/>
          <w:szCs w:val="24"/>
        </w:rPr>
        <w:t xml:space="preserve">接</w:t>
      </w:r>
      <w:r>
        <w:rPr>
          <w:rFonts w:ascii="仿宋" w:hAnsi="仿宋" w:eastAsia="仿宋"/>
          <w:sz w:val="24"/>
          <w:szCs w:val="24"/>
        </w:rPr>
        <w:t xml:space="preserve">和机械连接接头，当施工条件受限制，或经专门论证后，钢筋连接型式可根据现场条件确定。焊接接头采用双面焊，焊缝长度不小于5d，采用单面焊，焊缝长度不小于10d。机械连接接头应达到Ⅰ级标准，接头的抗拉强度不小于被连接钢筋的实际拉断力。绑扎搭接长度不小于46d，钢筋接头位置应设置在构件受力较小处并错开。</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4）焊接接头应满足下列要求：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焊缝表面平整，没有明显的咬边、凹陷、焊瘤、气孔和裂纹；</w:t>
      </w:r>
      <w:r>
        <w:rPr>
          <w:rFonts w:ascii="仿宋" w:hAnsi="仿宋" w:eastAsia="仿宋" w:cs="Cambria Math"/>
          <w:sz w:val="24"/>
          <w:szCs w:val="24"/>
        </w:rPr>
        <w:t xml:space="preserve">②</w:t>
      </w:r>
      <w:r>
        <w:rPr>
          <w:rFonts w:ascii="仿宋" w:hAnsi="仿宋" w:eastAsia="仿宋"/>
          <w:sz w:val="24"/>
          <w:szCs w:val="24"/>
        </w:rPr>
        <w:t xml:space="preserve">焊缝余高不大于3mm；</w:t>
      </w:r>
      <w:r>
        <w:rPr>
          <w:rFonts w:ascii="仿宋" w:hAnsi="仿宋" w:eastAsia="仿宋" w:cs="Cambria Math"/>
          <w:sz w:val="24"/>
          <w:szCs w:val="24"/>
        </w:rPr>
        <w:t xml:space="preserve">③</w:t>
      </w:r>
      <w:r>
        <w:rPr>
          <w:rFonts w:ascii="仿宋" w:hAnsi="仿宋" w:eastAsia="仿宋"/>
          <w:sz w:val="24"/>
          <w:szCs w:val="24"/>
        </w:rPr>
        <w:t xml:space="preserve">用小锤敲击接头时，发出清脆声；</w:t>
      </w:r>
      <w:r>
        <w:rPr>
          <w:rFonts w:ascii="仿宋" w:hAnsi="仿宋" w:eastAsia="仿宋" w:cs="Cambria Math"/>
          <w:sz w:val="24"/>
          <w:szCs w:val="24"/>
        </w:rPr>
        <w:t xml:space="preserve">④</w:t>
      </w:r>
      <w:r>
        <w:rPr>
          <w:rFonts w:ascii="仿宋" w:hAnsi="仿宋" w:eastAsia="仿宋"/>
          <w:sz w:val="24"/>
          <w:szCs w:val="24"/>
        </w:rPr>
        <w:t xml:space="preserve">以300个同牌号钢筋、同型式接头作为一批，随机切取3个接头；</w:t>
      </w:r>
      <w:r>
        <w:rPr>
          <w:rFonts w:ascii="仿宋" w:hAnsi="仿宋" w:eastAsia="仿宋" w:cs="Cambria Math"/>
          <w:sz w:val="24"/>
          <w:szCs w:val="24"/>
        </w:rPr>
        <w:t xml:space="preserve">⑤</w:t>
      </w:r>
      <w:r>
        <w:rPr>
          <w:rFonts w:ascii="仿宋" w:hAnsi="仿宋" w:eastAsia="仿宋"/>
          <w:sz w:val="24"/>
          <w:szCs w:val="24"/>
        </w:rPr>
        <w:t xml:space="preserve">3个接头的抗拉强度均不应小于母材的抗拉强度；至少有2个时间断于焊缝外，并应呈延性断裂。满足上述2项要求，该批接头抗拉强度合格。</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5)机械连接的工艺检验应符合下列要求：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每种规格钢筋的接头试件不少于3个；</w:t>
      </w:r>
      <w:r>
        <w:rPr>
          <w:rFonts w:ascii="仿宋" w:hAnsi="仿宋" w:eastAsia="仿宋" w:cs="Cambria Math"/>
          <w:sz w:val="24"/>
          <w:szCs w:val="24"/>
        </w:rPr>
        <w:t xml:space="preserve">②</w:t>
      </w:r>
      <w:r>
        <w:rPr>
          <w:rFonts w:ascii="仿宋" w:hAnsi="仿宋" w:eastAsia="仿宋"/>
          <w:sz w:val="24"/>
          <w:szCs w:val="24"/>
        </w:rPr>
        <w:t xml:space="preserve">接头试件的钢筋母材抗拉强度试件不少于3个，且应取自接头试件的同一根钢筋；</w:t>
      </w:r>
      <w:r>
        <w:rPr>
          <w:rFonts w:ascii="仿宋" w:hAnsi="仿宋" w:eastAsia="仿宋" w:cs="Cambria Math"/>
          <w:sz w:val="24"/>
          <w:szCs w:val="24"/>
        </w:rPr>
        <w:t xml:space="preserve">③</w:t>
      </w:r>
      <w:r>
        <w:rPr>
          <w:rFonts w:ascii="仿宋" w:hAnsi="仿宋" w:eastAsia="仿宋"/>
          <w:sz w:val="24"/>
          <w:szCs w:val="24"/>
        </w:rPr>
        <w:t xml:space="preserve">Ⅰ级接头试件抗拉强度应不小于0.95倍钢筋母材的实际抗拉强度；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6）钢筋的安装位置必须符合设计图纸要求；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7）施工下料时，严格按照《水工混凝土设计规范》（SL191-2008）和《水工混凝土施工规范》（SL 677-2014）要求控制钢筋长度，同时严格执行</w:t>
      </w:r>
      <w:r>
        <w:rPr>
          <w:rFonts w:ascii="仿宋" w:hAnsi="仿宋" w:eastAsia="仿宋"/>
          <w:sz w:val="24"/>
          <w:szCs w:val="24"/>
        </w:rPr>
        <w:t xml:space="preserve">《</w:t>
      </w:r>
      <w:r>
        <w:rPr>
          <w:rFonts w:ascii="仿宋" w:hAnsi="仿宋" w:eastAsia="仿宋"/>
          <w:sz w:val="24"/>
          <w:szCs w:val="24"/>
        </w:rPr>
        <w:t xml:space="preserve">省水利厅关于应发</w:t>
      </w:r>
      <w:r>
        <w:rPr>
          <w:rFonts w:ascii="仿宋" w:hAnsi="仿宋" w:eastAsia="仿宋"/>
          <w:sz w:val="24"/>
          <w:szCs w:val="24"/>
        </w:rPr>
        <w:t xml:space="preserve">《</w:t>
      </w:r>
      <w:r>
        <w:rPr>
          <w:rFonts w:ascii="仿宋" w:hAnsi="仿宋" w:eastAsia="仿宋"/>
          <w:sz w:val="24"/>
          <w:szCs w:val="24"/>
        </w:rPr>
        <w:t xml:space="preserve">加强水利建设工程钢筋制作与安装质量管理的意见</w:t>
      </w:r>
      <w:r>
        <w:rPr>
          <w:rFonts w:ascii="仿宋" w:hAnsi="仿宋" w:eastAsia="仿宋"/>
          <w:sz w:val="24"/>
          <w:szCs w:val="24"/>
        </w:rPr>
        <w:t xml:space="preserve">》</w:t>
      </w:r>
      <w:r>
        <w:rPr>
          <w:rFonts w:ascii="仿宋" w:hAnsi="仿宋" w:eastAsia="仿宋"/>
          <w:sz w:val="24"/>
          <w:szCs w:val="24"/>
        </w:rPr>
        <w:t xml:space="preserve">的通知</w:t>
      </w:r>
      <w:r>
        <w:rPr>
          <w:rFonts w:ascii="仿宋" w:hAnsi="仿宋" w:eastAsia="仿宋"/>
          <w:sz w:val="24"/>
          <w:szCs w:val="24"/>
        </w:rPr>
        <w:t xml:space="preserve">》</w:t>
      </w:r>
      <w:r>
        <w:rPr>
          <w:rFonts w:ascii="仿宋" w:hAnsi="仿宋" w:eastAsia="仿宋"/>
          <w:sz w:val="24"/>
          <w:szCs w:val="24"/>
        </w:rPr>
        <w:t xml:space="preserve">（</w:t>
      </w:r>
      <w:r>
        <w:rPr>
          <w:rFonts w:ascii="仿宋" w:hAnsi="仿宋" w:eastAsia="仿宋"/>
          <w:sz w:val="24"/>
          <w:szCs w:val="24"/>
        </w:rPr>
        <w:t xml:space="preserve">苏水基</w:t>
      </w:r>
      <w:r>
        <w:rPr>
          <w:rFonts w:ascii="仿宋" w:hAnsi="仿宋" w:eastAsia="仿宋"/>
          <w:sz w:val="24"/>
          <w:szCs w:val="24"/>
        </w:rPr>
        <w:t xml:space="preserve">〔2020〕2号）的要求。</w:t>
      </w:r>
      <w:r/>
    </w:p>
    <w:p>
      <w:pPr>
        <w:ind w:firstLine="482"/>
        <w:spacing w:line="360" w:lineRule="auto"/>
        <w:rPr>
          <w:rFonts w:ascii="仿宋" w:hAnsi="仿宋" w:eastAsia="仿宋"/>
          <w:b/>
          <w:sz w:val="24"/>
          <w:szCs w:val="24"/>
        </w:rPr>
        <w:outlineLvl w:val="2"/>
      </w:pPr>
      <w:r/>
      <w:bookmarkStart w:id="942" w:name="_Toc216777399"/>
      <w:r>
        <w:rPr>
          <w:rFonts w:ascii="仿宋" w:hAnsi="仿宋" w:eastAsia="仿宋"/>
          <w:b/>
          <w:sz w:val="24"/>
          <w:szCs w:val="24"/>
        </w:rPr>
        <w:t xml:space="preserve">3、混凝土</w:t>
      </w:r>
      <w:bookmarkEnd w:id="942"/>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1）水泥</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水泥品种：承包人应按各建筑物部位施工图纸的要求，配置混凝土所需的水泥品种，各种水泥均应符合本技术条款指定的国家和行业的现行标准。</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发货：每批水泥出厂前，承包人均应对制造厂水泥的品质进行检查复验，每批水泥发货时均应附有出厂合格证和复检资料。每批水泥运至工地后，</w:t>
      </w:r>
      <w:r>
        <w:rPr>
          <w:rFonts w:hint="eastAsia" w:ascii="仿宋" w:hAnsi="仿宋" w:eastAsia="仿宋"/>
          <w:sz w:val="24"/>
          <w:szCs w:val="24"/>
        </w:rPr>
        <w:t xml:space="preserve">发包</w:t>
      </w:r>
      <w:r>
        <w:rPr>
          <w:rFonts w:ascii="仿宋" w:hAnsi="仿宋" w:eastAsia="仿宋"/>
          <w:sz w:val="24"/>
          <w:szCs w:val="24"/>
        </w:rPr>
        <w:t xml:space="preserve">人有权对水泥进行查库和抽样检测，当发现库存或到货水泥不符合本技术条款的要求时，</w:t>
      </w:r>
      <w:r>
        <w:rPr>
          <w:rFonts w:hint="eastAsia" w:ascii="仿宋" w:hAnsi="仿宋" w:eastAsia="仿宋"/>
          <w:sz w:val="24"/>
          <w:szCs w:val="24"/>
        </w:rPr>
        <w:t xml:space="preserve">发包</w:t>
      </w:r>
      <w:r>
        <w:rPr>
          <w:rFonts w:ascii="仿宋" w:hAnsi="仿宋" w:eastAsia="仿宋"/>
          <w:sz w:val="24"/>
          <w:szCs w:val="24"/>
        </w:rPr>
        <w:t xml:space="preserve">人有权通知承包人停止使用。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运输：水泥运输过程中应注意其品种和标号不得混杂，承包人应采取有效措施防止水泥受潮。</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贮存：到货的水泥应按不同品种、标号、出厂批号、袋装或散装等，分别</w:t>
      </w:r>
      <w:r>
        <w:rPr>
          <w:rFonts w:ascii="仿宋" w:hAnsi="仿宋" w:eastAsia="仿宋"/>
          <w:sz w:val="24"/>
          <w:szCs w:val="24"/>
        </w:rPr>
        <w:t xml:space="preserve">贮</w:t>
      </w:r>
      <w:r>
        <w:rPr>
          <w:rFonts w:ascii="仿宋" w:hAnsi="仿宋" w:eastAsia="仿宋"/>
          <w:sz w:val="24"/>
          <w:szCs w:val="24"/>
        </w:rPr>
        <w:t xml:space="preserve">放在专用的仓库或储罐中，防止因贮存不当引起水泥变质。袋装水泥的出厂日期不应超过3个月，散装水泥不应超过6个月，快硬水泥不应超过1个月，袋装水泥的堆放高度不得超过15袋。</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2）水 </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凡适宜饮用的水均可使用，未经处理的工业废水不得使用。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拌和用水所含物质不应影响混凝土和易性和混凝土强度的增长，以及引起钢筋和混凝土的腐蚀。</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水的pH值、不溶物、可溶物、氯化物、磷酸盐、硫化物的含量应符合表8.4.2-2的规定。</w:t>
      </w:r>
      <w:r/>
    </w:p>
    <w:p>
      <w:pPr>
        <w:pStyle w:val="721"/>
        <w:ind w:firstLine="480"/>
        <w:rPr>
          <w:rFonts w:ascii="仿宋" w:hAnsi="仿宋" w:eastAsia="仿宋"/>
          <w:sz w:val="24"/>
          <w:szCs w:val="24"/>
        </w:rPr>
      </w:pPr>
      <w:r>
        <w:rPr>
          <w:rFonts w:ascii="仿宋" w:hAnsi="仿宋" w:eastAsia="仿宋"/>
          <w:sz w:val="24"/>
          <w:szCs w:val="24"/>
        </w:rPr>
        <w:t xml:space="preserve">表 9-5         物质含量极限</w:t>
      </w:r>
      <w:r/>
    </w:p>
    <w:tbl>
      <w:tblPr>
        <w:tblW w:w="4999" w:type="pct"/>
        <w:tblCellMar>
          <w:left w:w="0" w:type="dxa"/>
          <w:right w:w="0" w:type="dxa"/>
        </w:tblCellMar>
        <w:tblLook w:val="04A0" w:firstRow="1" w:lastRow="0" w:firstColumn="1" w:lastColumn="0" w:noHBand="0" w:noVBand="1"/>
      </w:tblPr>
      <w:tblGrid>
        <w:gridCol w:w="4932"/>
        <w:gridCol w:w="2004"/>
        <w:gridCol w:w="2004"/>
      </w:tblGrid>
      <w:tr>
        <w:trPr>
          <w:trHeight w:val="28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钢筋混凝土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混凝土</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PH值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不溶物（mg/L）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可溶物（mg/L）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＜10000</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氯化物（以CL</w:t>
            </w:r>
            <w:r>
              <w:rPr>
                <w:rStyle w:val="1530"/>
                <w:rFonts w:hint="default" w:ascii="仿宋" w:hAnsi="仿宋" w:eastAsia="仿宋"/>
                <w:sz w:val="24"/>
                <w:szCs w:val="24"/>
                <w:lang w:bidi="ar"/>
              </w:rPr>
              <w:t xml:space="preserve">－</w:t>
            </w:r>
            <w:r>
              <w:rPr>
                <w:rStyle w:val="1529"/>
                <w:rFonts w:ascii="仿宋" w:hAnsi="仿宋" w:eastAsia="仿宋"/>
                <w:sz w:val="24"/>
                <w:szCs w:val="24"/>
                <w:lang w:bidi="ar"/>
              </w:rPr>
              <w:t xml:space="preserve">计）（mg/L）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＜3500</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硫酸盐（以SO</w:t>
            </w:r>
            <w:r>
              <w:rPr>
                <w:rStyle w:val="1035"/>
                <w:rFonts w:ascii="仿宋" w:hAnsi="仿宋" w:eastAsia="仿宋"/>
                <w:sz w:val="24"/>
                <w:szCs w:val="24"/>
                <w:lang w:bidi="ar"/>
              </w:rPr>
              <w:t xml:space="preserve">4</w:t>
            </w:r>
            <w:r>
              <w:rPr>
                <w:rStyle w:val="1529"/>
                <w:rFonts w:ascii="仿宋" w:hAnsi="仿宋" w:eastAsia="仿宋"/>
                <w:sz w:val="24"/>
                <w:szCs w:val="24"/>
                <w:lang w:bidi="ar"/>
              </w:rPr>
              <w:t xml:space="preserve">－计）（mg/L）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＜2700</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硫酸盐（以S</w:t>
            </w:r>
            <w:r>
              <w:rPr>
                <w:rStyle w:val="1530"/>
                <w:rFonts w:hint="default" w:ascii="仿宋" w:hAnsi="仿宋" w:eastAsia="仿宋"/>
                <w:sz w:val="24"/>
                <w:szCs w:val="24"/>
                <w:lang w:bidi="ar"/>
              </w:rPr>
              <w:t xml:space="preserve">2－</w:t>
            </w:r>
            <w:r>
              <w:rPr>
                <w:rStyle w:val="1529"/>
                <w:rFonts w:ascii="仿宋" w:hAnsi="仿宋" w:eastAsia="仿宋"/>
                <w:sz w:val="24"/>
                <w:szCs w:val="24"/>
                <w:lang w:bidi="ar"/>
              </w:rPr>
              <w:t xml:space="preserve">计）（mg/L）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w:t>
            </w:r>
            <w:r/>
          </w:p>
        </w:tc>
      </w:tr>
    </w:tbl>
    <w:p>
      <w:pPr>
        <w:ind w:firstLine="482"/>
        <w:spacing w:line="360" w:lineRule="auto"/>
        <w:rPr>
          <w:rFonts w:ascii="仿宋" w:hAnsi="仿宋" w:eastAsia="仿宋"/>
          <w:b/>
          <w:sz w:val="24"/>
          <w:szCs w:val="24"/>
        </w:rPr>
        <w:outlineLvl w:val="2"/>
      </w:pPr>
      <w:r/>
      <w:bookmarkStart w:id="943" w:name="_Toc216777400"/>
      <w:r>
        <w:rPr>
          <w:rFonts w:ascii="仿宋" w:hAnsi="仿宋" w:eastAsia="仿宋"/>
          <w:b/>
          <w:sz w:val="24"/>
          <w:szCs w:val="24"/>
        </w:rPr>
        <w:t xml:space="preserve">3、骨料</w:t>
      </w:r>
      <w:bookmarkEnd w:id="943"/>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（1）混凝土粗骨料粒径不得大于结构界面最小尺寸的0.25倍，不得大于钢筋最小净距的0.75倍；其含泥量应不大于1%，吸水率应不大于1.5%；</w:t>
      </w:r>
      <w:r>
        <w:rPr>
          <w:rFonts w:ascii="仿宋" w:hAnsi="仿宋" w:eastAsia="仿宋"/>
          <w:sz w:val="24"/>
          <w:szCs w:val="24"/>
        </w:rPr>
        <w:t xml:space="preserve">混凝土细骨料宜采用中粗砂，其含泥量不应大于3%，并不得含有泥块。</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（2）合理控制细骨料级配。机制</w:t>
      </w:r>
      <w:r>
        <w:rPr>
          <w:rFonts w:hint="eastAsia" w:ascii="仿宋" w:hAnsi="仿宋" w:eastAsia="仿宋"/>
          <w:sz w:val="24"/>
          <w:szCs w:val="24"/>
        </w:rPr>
        <w:t xml:space="preserve">砂</w:t>
      </w:r>
      <w:r>
        <w:rPr>
          <w:rFonts w:hint="eastAsia" w:ascii="仿宋" w:hAnsi="仿宋" w:eastAsia="仿宋"/>
          <w:sz w:val="24"/>
          <w:szCs w:val="24"/>
        </w:rPr>
        <w:t xml:space="preserve">细度模数宜为</w:t>
      </w:r>
      <w:r>
        <w:rPr>
          <w:rFonts w:ascii="仿宋" w:hAnsi="仿宋" w:eastAsia="仿宋"/>
          <w:sz w:val="24"/>
          <w:szCs w:val="24"/>
        </w:rPr>
        <w:t xml:space="preserve">2.3~3.0</w:t>
      </w:r>
      <w:r>
        <w:rPr>
          <w:rFonts w:hint="eastAsia" w:ascii="仿宋" w:hAnsi="仿宋" w:eastAsia="仿宋"/>
          <w:sz w:val="24"/>
          <w:szCs w:val="24"/>
        </w:rPr>
        <w:t xml:space="preserve">，级配符合《建设用砂》（</w:t>
      </w:r>
      <w:r>
        <w:rPr>
          <w:rFonts w:ascii="仿宋" w:hAnsi="仿宋" w:eastAsia="仿宋"/>
          <w:sz w:val="24"/>
          <w:szCs w:val="24"/>
        </w:rPr>
        <w:t xml:space="preserve">GB/T 14684</w:t>
      </w:r>
      <w:r>
        <w:rPr>
          <w:rFonts w:hint="eastAsia" w:ascii="仿宋" w:hAnsi="仿宋" w:eastAsia="仿宋"/>
          <w:sz w:val="24"/>
          <w:szCs w:val="24"/>
        </w:rPr>
        <w:t xml:space="preserve">）中</w:t>
      </w:r>
      <w:r>
        <w:rPr>
          <w:rFonts w:ascii="仿宋" w:hAnsi="仿宋" w:eastAsia="仿宋"/>
          <w:sz w:val="24"/>
          <w:szCs w:val="24"/>
        </w:rPr>
        <w:t xml:space="preserve">2</w:t>
      </w:r>
      <w:r>
        <w:rPr>
          <w:rFonts w:hint="eastAsia" w:ascii="仿宋" w:hAnsi="仿宋" w:eastAsia="仿宋"/>
          <w:sz w:val="24"/>
          <w:szCs w:val="24"/>
        </w:rPr>
        <w:t xml:space="preserve">区砂要求</w:t>
      </w:r>
      <w:r>
        <w:rPr>
          <w:rFonts w:hint="eastAsia" w:ascii="仿宋" w:hAnsi="仿宋" w:eastAsia="仿宋"/>
          <w:sz w:val="24"/>
          <w:szCs w:val="24"/>
        </w:rPr>
        <w:t xml:space="preserve">。为改善砂料颗粒级配，可使用不同规格的机制</w:t>
      </w:r>
      <w:r>
        <w:rPr>
          <w:rFonts w:hint="eastAsia" w:ascii="仿宋" w:hAnsi="仿宋" w:eastAsia="仿宋"/>
          <w:sz w:val="24"/>
          <w:szCs w:val="24"/>
        </w:rPr>
        <w:t xml:space="preserve">砂</w:t>
      </w:r>
      <w:r>
        <w:rPr>
          <w:rFonts w:hint="eastAsia" w:ascii="仿宋" w:hAnsi="仿宋" w:eastAsia="仿宋"/>
          <w:sz w:val="24"/>
          <w:szCs w:val="24"/>
        </w:rPr>
        <w:t xml:space="preserve">混合，或机制砂与河砂混合，混合后的细骨料应满足</w:t>
      </w:r>
      <w:r>
        <w:rPr>
          <w:rFonts w:ascii="仿宋" w:hAnsi="仿宋" w:eastAsia="仿宋"/>
          <w:sz w:val="24"/>
          <w:szCs w:val="24"/>
        </w:rPr>
        <w:t xml:space="preserve">2</w:t>
      </w:r>
      <w:r>
        <w:rPr>
          <w:rFonts w:hint="eastAsia" w:ascii="仿宋" w:hAnsi="仿宋" w:eastAsia="仿宋"/>
          <w:sz w:val="24"/>
          <w:szCs w:val="24"/>
        </w:rPr>
        <w:t xml:space="preserve">区砂要求</w:t>
      </w:r>
      <w:r>
        <w:rPr>
          <w:rFonts w:hint="eastAsia" w:ascii="仿宋" w:hAnsi="仿宋" w:eastAsia="仿宋"/>
          <w:sz w:val="24"/>
          <w:szCs w:val="24"/>
        </w:rPr>
        <w:t xml:space="preserve">。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（3）规范入场仓储管理。不同级配、不同来源的</w:t>
      </w:r>
      <w:r>
        <w:rPr>
          <w:rFonts w:hint="eastAsia" w:ascii="仿宋" w:hAnsi="仿宋" w:eastAsia="仿宋"/>
          <w:sz w:val="24"/>
          <w:szCs w:val="24"/>
        </w:rPr>
        <w:t xml:space="preserve">机制砂应分</w:t>
      </w:r>
      <w:r>
        <w:rPr>
          <w:rFonts w:hint="eastAsia" w:ascii="仿宋" w:hAnsi="仿宋" w:eastAsia="仿宋"/>
          <w:sz w:val="24"/>
          <w:szCs w:val="24"/>
        </w:rPr>
        <w:t xml:space="preserve"> 仓堆放，标识明确。</w:t>
      </w:r>
      <w:r>
        <w:rPr>
          <w:rFonts w:hint="eastAsia" w:ascii="仿宋" w:hAnsi="仿宋" w:eastAsia="仿宋"/>
          <w:sz w:val="24"/>
          <w:szCs w:val="24"/>
        </w:rPr>
        <w:t xml:space="preserve">砂</w:t>
      </w:r>
      <w:r>
        <w:rPr>
          <w:rFonts w:hint="eastAsia" w:ascii="仿宋" w:hAnsi="仿宋" w:eastAsia="仿宋"/>
          <w:sz w:val="24"/>
          <w:szCs w:val="24"/>
        </w:rPr>
        <w:t xml:space="preserve">堆场应硬化处理，设置必要的防雨、排水设施。机制</w:t>
      </w:r>
      <w:r>
        <w:rPr>
          <w:rFonts w:hint="eastAsia" w:ascii="仿宋" w:hAnsi="仿宋" w:eastAsia="仿宋"/>
          <w:sz w:val="24"/>
          <w:szCs w:val="24"/>
        </w:rPr>
        <w:t xml:space="preserve">砂</w:t>
      </w:r>
      <w:r>
        <w:rPr>
          <w:rFonts w:hint="eastAsia" w:ascii="仿宋" w:hAnsi="仿宋" w:eastAsia="仿宋"/>
          <w:sz w:val="24"/>
          <w:szCs w:val="24"/>
        </w:rPr>
        <w:t xml:space="preserve">进场和使用管理应台帐齐全，实行溯源管理。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（4）严禁使用违规细骨料。水利工程混凝土不得使用钢渣、</w:t>
      </w:r>
      <w:r>
        <w:rPr>
          <w:rFonts w:hint="eastAsia" w:ascii="仿宋" w:hAnsi="仿宋" w:eastAsia="仿宋"/>
          <w:sz w:val="24"/>
          <w:szCs w:val="24"/>
        </w:rPr>
        <w:t xml:space="preserve">镍渣等</w:t>
      </w:r>
      <w:r>
        <w:rPr>
          <w:rFonts w:hint="eastAsia" w:ascii="仿宋" w:hAnsi="仿宋" w:eastAsia="仿宋"/>
          <w:sz w:val="24"/>
          <w:szCs w:val="24"/>
        </w:rPr>
        <w:t xml:space="preserve">工业固</w:t>
      </w:r>
      <w:r>
        <w:rPr>
          <w:rFonts w:hint="eastAsia" w:ascii="仿宋" w:hAnsi="仿宋" w:eastAsia="仿宋"/>
          <w:sz w:val="24"/>
          <w:szCs w:val="24"/>
        </w:rPr>
        <w:t xml:space="preserve">废材料</w:t>
      </w:r>
      <w:r>
        <w:rPr>
          <w:rFonts w:hint="eastAsia" w:ascii="仿宋" w:hAnsi="仿宋" w:eastAsia="仿宋"/>
          <w:sz w:val="24"/>
          <w:szCs w:val="24"/>
        </w:rPr>
        <w:t xml:space="preserve">制作的细骨料；钢筋混凝土不得使用废弃混凝土制作的细骨料。海砂一律不得使</w:t>
      </w:r>
      <w:r>
        <w:rPr>
          <w:rFonts w:hint="eastAsia" w:ascii="仿宋" w:hAnsi="仿宋" w:eastAsia="仿宋"/>
          <w:sz w:val="24"/>
          <w:szCs w:val="24"/>
        </w:rPr>
        <w:t xml:space="preserve">用。</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（5）合理确定配合比。机制</w:t>
      </w:r>
      <w:r>
        <w:rPr>
          <w:rFonts w:hint="eastAsia" w:ascii="仿宋" w:hAnsi="仿宋" w:eastAsia="仿宋"/>
          <w:sz w:val="24"/>
          <w:szCs w:val="24"/>
        </w:rPr>
        <w:t xml:space="preserve">砂</w:t>
      </w:r>
      <w:r>
        <w:rPr>
          <w:rFonts w:hint="eastAsia" w:ascii="仿宋" w:hAnsi="仿宋" w:eastAsia="仿宋"/>
          <w:sz w:val="24"/>
          <w:szCs w:val="24"/>
        </w:rPr>
        <w:t xml:space="preserve">混凝土应按《水工混凝土试验规程》（</w:t>
      </w:r>
      <w:r>
        <w:rPr>
          <w:rFonts w:ascii="仿宋" w:hAnsi="仿宋" w:eastAsia="仿宋"/>
          <w:sz w:val="24"/>
          <w:szCs w:val="24"/>
        </w:rPr>
        <w:t xml:space="preserve">SL</w:t>
      </w:r>
      <w:r>
        <w:rPr>
          <w:rFonts w:hint="eastAsia" w:ascii="仿宋" w:hAnsi="仿宋" w:eastAsia="仿宋"/>
          <w:sz w:val="24"/>
          <w:szCs w:val="24"/>
        </w:rPr>
        <w:t xml:space="preserve">/T</w:t>
      </w:r>
      <w:r>
        <w:rPr>
          <w:rFonts w:ascii="仿宋" w:hAnsi="仿宋" w:eastAsia="仿宋"/>
          <w:sz w:val="24"/>
          <w:szCs w:val="24"/>
        </w:rPr>
        <w:t xml:space="preserve"> 352</w:t>
      </w:r>
      <w:r>
        <w:rPr>
          <w:rFonts w:hint="eastAsia" w:ascii="仿宋" w:hAnsi="仿宋" w:eastAsia="仿宋"/>
          <w:sz w:val="24"/>
          <w:szCs w:val="24"/>
        </w:rPr>
        <w:t xml:space="preserve">-2020）进行配合比设计，同时进行坍落度经时损失测试，经时损失宜不大于</w:t>
      </w:r>
      <w:r>
        <w:rPr>
          <w:rFonts w:ascii="仿宋" w:hAnsi="仿宋" w:eastAsia="仿宋"/>
          <w:sz w:val="24"/>
          <w:szCs w:val="24"/>
        </w:rPr>
        <w:t xml:space="preserve">30mm/h</w:t>
      </w:r>
      <w:r>
        <w:rPr>
          <w:rFonts w:hint="eastAsia" w:ascii="仿宋" w:hAnsi="仿宋" w:eastAsia="仿宋"/>
          <w:sz w:val="24"/>
          <w:szCs w:val="24"/>
        </w:rPr>
        <w:t xml:space="preserve">；拌和用水量可比《水利工程预拌混凝土应用技术规范》（</w:t>
      </w:r>
      <w:r>
        <w:rPr>
          <w:rFonts w:ascii="仿宋" w:hAnsi="仿宋" w:eastAsia="仿宋"/>
          <w:sz w:val="24"/>
          <w:szCs w:val="24"/>
        </w:rPr>
        <w:t xml:space="preserve">DB32/T 3261</w:t>
      </w:r>
      <w:r>
        <w:rPr>
          <w:rFonts w:hint="eastAsia" w:ascii="仿宋" w:hAnsi="仿宋" w:eastAsia="仿宋"/>
          <w:sz w:val="24"/>
          <w:szCs w:val="24"/>
        </w:rPr>
        <w:t xml:space="preserve">-2017）附录</w:t>
      </w:r>
      <w:r>
        <w:rPr>
          <w:rFonts w:ascii="仿宋" w:hAnsi="仿宋" w:eastAsia="仿宋"/>
          <w:sz w:val="24"/>
          <w:szCs w:val="24"/>
        </w:rPr>
        <w:t xml:space="preserve">B</w:t>
      </w:r>
      <w:r>
        <w:rPr>
          <w:rFonts w:hint="eastAsia" w:ascii="仿宋" w:hAnsi="仿宋" w:eastAsia="仿宋"/>
          <w:sz w:val="24"/>
          <w:szCs w:val="24"/>
        </w:rPr>
        <w:t xml:space="preserve">规定的限值提高</w:t>
      </w:r>
      <w:r>
        <w:rPr>
          <w:rFonts w:ascii="仿宋" w:hAnsi="仿宋" w:eastAsia="仿宋"/>
          <w:sz w:val="24"/>
          <w:szCs w:val="24"/>
        </w:rPr>
        <w:t xml:space="preserve">5~10kg/m</w:t>
      </w:r>
      <w:r>
        <w:rPr>
          <w:rFonts w:ascii="仿宋" w:hAnsi="仿宋" w:eastAsia="仿宋"/>
          <w:sz w:val="24"/>
          <w:szCs w:val="24"/>
          <w:vertAlign w:val="superscript"/>
        </w:rPr>
        <w:t xml:space="preserve">3</w:t>
      </w:r>
      <w:r>
        <w:rPr>
          <w:rFonts w:hint="eastAsia" w:ascii="仿宋" w:hAnsi="仿宋" w:eastAsia="仿宋"/>
          <w:sz w:val="24"/>
          <w:szCs w:val="24"/>
        </w:rPr>
        <w:t xml:space="preserve">。机制</w:t>
      </w:r>
      <w:r>
        <w:rPr>
          <w:rFonts w:hint="eastAsia" w:ascii="仿宋" w:hAnsi="仿宋" w:eastAsia="仿宋"/>
          <w:sz w:val="24"/>
          <w:szCs w:val="24"/>
        </w:rPr>
        <w:t xml:space="preserve">砂</w:t>
      </w:r>
      <w:r>
        <w:rPr>
          <w:rFonts w:hint="eastAsia" w:ascii="仿宋" w:hAnsi="仿宋" w:eastAsia="仿宋"/>
          <w:sz w:val="24"/>
          <w:szCs w:val="24"/>
        </w:rPr>
        <w:t xml:space="preserve">供应单位更换或机制</w:t>
      </w:r>
      <w:r>
        <w:rPr>
          <w:rFonts w:hint="eastAsia" w:ascii="仿宋" w:hAnsi="仿宋" w:eastAsia="仿宋"/>
          <w:sz w:val="24"/>
          <w:szCs w:val="24"/>
        </w:rPr>
        <w:t xml:space="preserve">砂</w:t>
      </w:r>
      <w:r>
        <w:rPr>
          <w:rFonts w:hint="eastAsia" w:ascii="仿宋" w:hAnsi="仿宋" w:eastAsia="仿宋"/>
          <w:sz w:val="24"/>
          <w:szCs w:val="24"/>
        </w:rPr>
        <w:t xml:space="preserve">母岩品种、级配等发生显著变化时，应重新进行配合比设计及性能检验。混凝土生产间断半年以上时，应重新进行配合比验证。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（6）严格把控制备质量。混凝土制备和检验应符合</w:t>
      </w:r>
      <w:r>
        <w:rPr>
          <w:rFonts w:ascii="仿宋" w:hAnsi="仿宋" w:eastAsia="仿宋"/>
          <w:sz w:val="24"/>
          <w:szCs w:val="24"/>
        </w:rPr>
        <w:t xml:space="preserve">DB32/T 3261</w:t>
      </w:r>
      <w:r>
        <w:rPr>
          <w:rFonts w:hint="eastAsia" w:ascii="仿宋" w:hAnsi="仿宋" w:eastAsia="仿宋"/>
          <w:sz w:val="24"/>
          <w:szCs w:val="24"/>
        </w:rPr>
        <w:t xml:space="preserve">-2017和《水工混凝土施工规范》（</w:t>
      </w:r>
      <w:r>
        <w:rPr>
          <w:rFonts w:ascii="仿宋" w:hAnsi="仿宋" w:eastAsia="仿宋"/>
          <w:sz w:val="24"/>
          <w:szCs w:val="24"/>
        </w:rPr>
        <w:t xml:space="preserve">SL 677</w:t>
      </w:r>
      <w:r>
        <w:rPr>
          <w:rFonts w:hint="eastAsia" w:ascii="仿宋" w:hAnsi="仿宋" w:eastAsia="仿宋"/>
          <w:sz w:val="24"/>
          <w:szCs w:val="24"/>
        </w:rPr>
        <w:t xml:space="preserve">-2014）等标准要求。机制</w:t>
      </w:r>
      <w:r>
        <w:rPr>
          <w:rFonts w:hint="eastAsia" w:ascii="仿宋" w:hAnsi="仿宋" w:eastAsia="仿宋"/>
          <w:sz w:val="24"/>
          <w:szCs w:val="24"/>
        </w:rPr>
        <w:t xml:space="preserve">砂含水率宜保持</w:t>
      </w:r>
      <w:r>
        <w:rPr>
          <w:rFonts w:hint="eastAsia" w:ascii="仿宋" w:hAnsi="仿宋" w:eastAsia="仿宋"/>
          <w:sz w:val="24"/>
          <w:szCs w:val="24"/>
        </w:rPr>
        <w:t xml:space="preserve">稳定，</w:t>
      </w:r>
      <w:r>
        <w:rPr>
          <w:rFonts w:hint="eastAsia" w:ascii="仿宋" w:hAnsi="仿宋" w:eastAsia="仿宋"/>
          <w:sz w:val="24"/>
          <w:szCs w:val="24"/>
        </w:rPr>
        <w:t xml:space="preserve">干砂宜进行预湿处理</w:t>
      </w:r>
      <w:r>
        <w:rPr>
          <w:rFonts w:hint="eastAsia" w:ascii="仿宋" w:hAnsi="仿宋" w:eastAsia="仿宋"/>
          <w:sz w:val="24"/>
          <w:szCs w:val="24"/>
        </w:rPr>
        <w:t xml:space="preserve">。混凝土制备搅拌时间宜延长</w:t>
      </w:r>
      <w:r>
        <w:rPr>
          <w:rFonts w:ascii="仿宋" w:hAnsi="仿宋" w:eastAsia="仿宋"/>
          <w:sz w:val="24"/>
          <w:szCs w:val="24"/>
        </w:rPr>
        <w:t xml:space="preserve">10~20</w:t>
      </w:r>
      <w:r>
        <w:rPr>
          <w:rFonts w:hint="eastAsia" w:ascii="仿宋" w:hAnsi="仿宋" w:eastAsia="仿宋"/>
          <w:sz w:val="24"/>
          <w:szCs w:val="24"/>
        </w:rPr>
        <w:t xml:space="preserve">秒，并加强出机混凝土坍落度监测。生产过程中不得擅自更换原材料、更改施工配合比，运输过程中不得加水。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（7）</w:t>
      </w:r>
      <w:r>
        <w:rPr>
          <w:rFonts w:ascii="仿宋" w:hAnsi="仿宋" w:eastAsia="仿宋"/>
          <w:sz w:val="24"/>
          <w:szCs w:val="24"/>
        </w:rPr>
        <w:t xml:space="preserve"> </w:t>
      </w:r>
      <w:r>
        <w:rPr>
          <w:rFonts w:hint="eastAsia" w:ascii="仿宋" w:hAnsi="仿宋" w:eastAsia="仿宋"/>
          <w:sz w:val="24"/>
          <w:szCs w:val="24"/>
        </w:rPr>
        <w:t xml:space="preserve">从严预拌混凝土用砂管理。使用预拌混凝土的，采购合同中必须明确本意见所规定的内容。施工单位应核查预拌混凝土生产厂家机制砂的检测报告，按</w:t>
      </w:r>
      <w:r>
        <w:rPr>
          <w:rFonts w:ascii="仿宋" w:hAnsi="仿宋" w:eastAsia="仿宋"/>
          <w:sz w:val="24"/>
          <w:szCs w:val="24"/>
        </w:rPr>
        <w:t xml:space="preserve">DB32/T 3261</w:t>
      </w:r>
      <w:r>
        <w:rPr>
          <w:rFonts w:hint="eastAsia" w:ascii="仿宋" w:hAnsi="仿宋" w:eastAsia="仿宋"/>
          <w:sz w:val="24"/>
          <w:szCs w:val="24"/>
        </w:rPr>
        <w:t xml:space="preserve">-2017规定的抽检频次对机制</w:t>
      </w:r>
      <w:r>
        <w:rPr>
          <w:rFonts w:hint="eastAsia" w:ascii="仿宋" w:hAnsi="仿宋" w:eastAsia="仿宋"/>
          <w:sz w:val="24"/>
          <w:szCs w:val="24"/>
        </w:rPr>
        <w:t xml:space="preserve">砂</w:t>
      </w:r>
      <w:r>
        <w:rPr>
          <w:rFonts w:hint="eastAsia" w:ascii="仿宋" w:hAnsi="仿宋" w:eastAsia="仿宋"/>
          <w:sz w:val="24"/>
          <w:szCs w:val="24"/>
        </w:rPr>
        <w:t xml:space="preserve">进行检测，对配合比进行复核或验证，并会同</w:t>
      </w:r>
      <w:r>
        <w:rPr>
          <w:rFonts w:hint="eastAsia" w:ascii="仿宋" w:hAnsi="仿宋" w:eastAsia="仿宋"/>
          <w:sz w:val="24"/>
          <w:szCs w:val="24"/>
        </w:rPr>
        <w:t xml:space="preserve">采购</w:t>
      </w:r>
      <w:r>
        <w:rPr>
          <w:rFonts w:hint="eastAsia" w:ascii="仿宋" w:hAnsi="仿宋" w:eastAsia="仿宋"/>
          <w:sz w:val="24"/>
          <w:szCs w:val="24"/>
        </w:rPr>
        <w:t xml:space="preserve">单位进行开盘鉴定。必要时，实施制备跟踪管理。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（8）编制施工专项方案。机制</w:t>
      </w:r>
      <w:r>
        <w:rPr>
          <w:rFonts w:hint="eastAsia" w:ascii="仿宋" w:hAnsi="仿宋" w:eastAsia="仿宋"/>
          <w:sz w:val="24"/>
          <w:szCs w:val="24"/>
        </w:rPr>
        <w:t xml:space="preserve">砂</w:t>
      </w:r>
      <w:r>
        <w:rPr>
          <w:rFonts w:hint="eastAsia" w:ascii="仿宋" w:hAnsi="仿宋" w:eastAsia="仿宋"/>
          <w:sz w:val="24"/>
          <w:szCs w:val="24"/>
        </w:rPr>
        <w:t xml:space="preserve">混凝土施工专项方案应符合《水闸施工规范》（</w:t>
      </w:r>
      <w:r>
        <w:rPr>
          <w:rFonts w:ascii="仿宋" w:hAnsi="仿宋" w:eastAsia="仿宋"/>
          <w:sz w:val="24"/>
          <w:szCs w:val="24"/>
        </w:rPr>
        <w:t xml:space="preserve">SL 27</w:t>
      </w:r>
      <w:r>
        <w:rPr>
          <w:rFonts w:hint="eastAsia" w:ascii="仿宋" w:hAnsi="仿宋" w:eastAsia="仿宋"/>
          <w:sz w:val="24"/>
          <w:szCs w:val="24"/>
        </w:rPr>
        <w:t xml:space="preserve">-2014）和</w:t>
      </w:r>
      <w:r>
        <w:rPr>
          <w:rFonts w:ascii="仿宋" w:hAnsi="仿宋" w:eastAsia="仿宋"/>
          <w:sz w:val="24"/>
          <w:szCs w:val="24"/>
        </w:rPr>
        <w:t xml:space="preserve">SL 677</w:t>
      </w:r>
      <w:r>
        <w:rPr>
          <w:rFonts w:hint="eastAsia" w:ascii="仿宋" w:hAnsi="仿宋" w:eastAsia="仿宋"/>
          <w:sz w:val="24"/>
          <w:szCs w:val="24"/>
        </w:rPr>
        <w:t xml:space="preserve">-2014、</w:t>
      </w:r>
      <w:r>
        <w:rPr>
          <w:rFonts w:ascii="仿宋" w:hAnsi="仿宋" w:eastAsia="仿宋"/>
          <w:sz w:val="24"/>
          <w:szCs w:val="24"/>
        </w:rPr>
        <w:t xml:space="preserve">DB32/T 3261</w:t>
      </w:r>
      <w:r>
        <w:rPr>
          <w:rFonts w:hint="eastAsia" w:ascii="仿宋" w:hAnsi="仿宋" w:eastAsia="仿宋"/>
          <w:sz w:val="24"/>
          <w:szCs w:val="24"/>
        </w:rPr>
        <w:t xml:space="preserve">-2017等标准，以及本意见要求，编制完成后应报</w:t>
      </w:r>
      <w:r>
        <w:rPr>
          <w:rFonts w:hint="eastAsia" w:ascii="仿宋" w:hAnsi="仿宋" w:eastAsia="仿宋"/>
          <w:sz w:val="24"/>
          <w:szCs w:val="24"/>
        </w:rPr>
        <w:t xml:space="preserve">采购</w:t>
      </w:r>
      <w:r>
        <w:rPr>
          <w:rFonts w:hint="eastAsia" w:ascii="仿宋" w:hAnsi="仿宋" w:eastAsia="仿宋"/>
          <w:sz w:val="24"/>
          <w:szCs w:val="24"/>
        </w:rPr>
        <w:t xml:space="preserve">单位审批。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（9）规范浇筑养护。机制</w:t>
      </w:r>
      <w:r>
        <w:rPr>
          <w:rFonts w:hint="eastAsia" w:ascii="仿宋" w:hAnsi="仿宋" w:eastAsia="仿宋"/>
          <w:sz w:val="24"/>
          <w:szCs w:val="24"/>
        </w:rPr>
        <w:t xml:space="preserve">砂</w:t>
      </w:r>
      <w:r>
        <w:rPr>
          <w:rFonts w:hint="eastAsia" w:ascii="仿宋" w:hAnsi="仿宋" w:eastAsia="仿宋"/>
          <w:sz w:val="24"/>
          <w:szCs w:val="24"/>
        </w:rPr>
        <w:t xml:space="preserve">混凝土浇筑应按照批准的专项方案进行，振捣做到及时、均匀、密实，可适当减小振捣半径。浇筑完毕收面处理后，及时覆盖保温、保湿养护，</w:t>
      </w:r>
      <w:r>
        <w:rPr>
          <w:rFonts w:hint="eastAsia" w:ascii="仿宋" w:hAnsi="仿宋" w:eastAsia="仿宋"/>
          <w:sz w:val="24"/>
          <w:szCs w:val="24"/>
        </w:rPr>
        <w:t xml:space="preserve">宜带模养护</w:t>
      </w:r>
      <w:r>
        <w:rPr>
          <w:rFonts w:hint="eastAsia" w:ascii="仿宋" w:hAnsi="仿宋" w:eastAsia="仿宋"/>
          <w:sz w:val="24"/>
          <w:szCs w:val="24"/>
        </w:rPr>
        <w:t xml:space="preserve">。拆模后，养护时间宜比河砂混凝土延长</w:t>
      </w:r>
      <w:r>
        <w:rPr>
          <w:rFonts w:ascii="仿宋" w:hAnsi="仿宋" w:eastAsia="仿宋"/>
          <w:sz w:val="24"/>
          <w:szCs w:val="24"/>
        </w:rPr>
        <w:t xml:space="preserve">2~5d</w:t>
      </w:r>
      <w:r>
        <w:rPr>
          <w:rFonts w:hint="eastAsia" w:ascii="仿宋" w:hAnsi="仿宋" w:eastAsia="仿宋"/>
          <w:sz w:val="24"/>
          <w:szCs w:val="24"/>
        </w:rPr>
        <w:t xml:space="preserve">。</w:t>
      </w:r>
      <w:r/>
    </w:p>
    <w:p>
      <w:pPr>
        <w:ind w:firstLine="480"/>
        <w:jc w:val="left"/>
        <w:spacing w:line="360" w:lineRule="auto"/>
        <w:rPr>
          <w:rFonts w:ascii="仿宋" w:hAnsi="仿宋" w:eastAsia="仿宋"/>
          <w:sz w:val="24"/>
          <w:szCs w:val="24"/>
        </w:rPr>
      </w:pPr>
      <w:r>
        <w:rPr>
          <w:rFonts w:ascii="仿宋" w:hAnsi="仿宋" w:eastAsia="仿宋"/>
          <w:sz w:val="24"/>
          <w:szCs w:val="24"/>
        </w:rPr>
        <w:t xml:space="preserve">机制</w:t>
      </w:r>
      <w:r>
        <w:rPr>
          <w:rFonts w:ascii="仿宋" w:hAnsi="仿宋" w:eastAsia="仿宋"/>
          <w:sz w:val="24"/>
          <w:szCs w:val="24"/>
        </w:rPr>
        <w:t xml:space="preserve">砂</w:t>
      </w:r>
      <w:r>
        <w:rPr>
          <w:rFonts w:ascii="仿宋" w:hAnsi="仿宋" w:eastAsia="仿宋"/>
          <w:sz w:val="24"/>
          <w:szCs w:val="24"/>
        </w:rPr>
        <w:t xml:space="preserve">品质技术要求，技术要求详见表</w:t>
      </w:r>
      <w:r>
        <w:rPr>
          <w:rFonts w:hint="eastAsia" w:ascii="仿宋" w:hAnsi="仿宋" w:eastAsia="仿宋"/>
          <w:sz w:val="24"/>
          <w:szCs w:val="24"/>
        </w:rPr>
        <w:t xml:space="preserve">13</w:t>
      </w:r>
      <w:r>
        <w:rPr>
          <w:rFonts w:ascii="仿宋" w:hAnsi="仿宋" w:eastAsia="仿宋"/>
          <w:sz w:val="24"/>
          <w:szCs w:val="24"/>
        </w:rPr>
        <w:t xml:space="preserve">。</w:t>
      </w:r>
      <w:r/>
    </w:p>
    <w:p>
      <w:pPr>
        <w:ind w:firstLine="480"/>
        <w:jc w:val="center"/>
        <w:spacing w:line="360" w:lineRule="auto"/>
        <w:rPr>
          <w:rFonts w:ascii="仿宋" w:hAnsi="仿宋" w:eastAsia="仿宋"/>
          <w:sz w:val="24"/>
          <w:szCs w:val="24"/>
        </w:rPr>
      </w:pPr>
      <w:r>
        <w:rPr>
          <w:rFonts w:ascii="仿宋" w:hAnsi="仿宋" w:eastAsia="仿宋"/>
          <w:sz w:val="24"/>
          <w:szCs w:val="24"/>
        </w:rPr>
        <w:t xml:space="preserve">表</w:t>
      </w:r>
      <w:r>
        <w:rPr>
          <w:rFonts w:hint="eastAsia" w:ascii="仿宋" w:hAnsi="仿宋" w:eastAsia="仿宋"/>
          <w:sz w:val="24"/>
          <w:szCs w:val="24"/>
        </w:rPr>
        <w:t xml:space="preserve">13 机制</w:t>
      </w:r>
      <w:r>
        <w:rPr>
          <w:rFonts w:hint="eastAsia" w:ascii="仿宋" w:hAnsi="仿宋" w:eastAsia="仿宋"/>
          <w:sz w:val="24"/>
          <w:szCs w:val="24"/>
        </w:rPr>
        <w:t xml:space="preserve">砂</w:t>
      </w:r>
      <w:r>
        <w:rPr>
          <w:rFonts w:hint="eastAsia" w:ascii="仿宋" w:hAnsi="仿宋" w:eastAsia="仿宋"/>
          <w:sz w:val="24"/>
          <w:szCs w:val="24"/>
        </w:rPr>
        <w:t xml:space="preserve">品质技术</w:t>
      </w:r>
      <w:r>
        <w:rPr>
          <w:rFonts w:ascii="仿宋" w:hAnsi="仿宋" w:eastAsia="仿宋"/>
          <w:sz w:val="24"/>
          <w:szCs w:val="24"/>
        </w:rPr>
        <w:t xml:space="preserve">要求</w:t>
      </w:r>
      <w:r/>
    </w:p>
    <w:tbl>
      <w:tblPr>
        <w:tblW w:w="9962" w:type="dxa"/>
        <w:jc w:val="center"/>
        <w:tblCellMar>
          <w:left w:w="0" w:type="dxa"/>
          <w:right w:w="0" w:type="dxa"/>
        </w:tblCellMar>
        <w:tblLook w:val="04A0" w:firstRow="1" w:lastRow="0" w:firstColumn="1" w:lastColumn="0" w:noHBand="0" w:noVBand="1"/>
      </w:tblPr>
      <w:tblGrid>
        <w:gridCol w:w="1766"/>
        <w:gridCol w:w="2580"/>
        <w:gridCol w:w="2740"/>
        <w:gridCol w:w="2876"/>
      </w:tblGrid>
      <w:tr>
        <w:trPr>
          <w:jc w:val="center"/>
          <w:trHeight w:val="283"/>
          <w:tblHead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2"/>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lang w:bidi="ar"/>
              </w:rPr>
              <w:t xml:space="preserve">序号</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58"/>
              <w:jc w:val="center"/>
              <w:widowControl/>
              <w:rPr>
                <w:rFonts w:ascii="仿宋" w:hAnsi="仿宋" w:eastAsia="仿宋" w:cs="宋体"/>
                <w:b/>
                <w:bCs/>
                <w:color w:val="000000"/>
                <w:sz w:val="24"/>
                <w:szCs w:val="24"/>
              </w:rPr>
            </w:pPr>
            <w:r>
              <w:rPr>
                <w:rFonts w:hint="eastAsia" w:ascii="仿宋" w:hAnsi="仿宋" w:eastAsia="仿宋" w:cs="宋体"/>
                <w:b/>
                <w:bCs/>
                <w:color w:val="000000"/>
                <w:spacing w:val="-6"/>
                <w:sz w:val="24"/>
                <w:szCs w:val="24"/>
              </w:rPr>
              <w:t xml:space="preserve">检验项目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2"/>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lang w:bidi="ar"/>
              </w:rPr>
              <w:t xml:space="preserve">技术要求</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56"/>
              <w:jc w:val="center"/>
              <w:widowControl/>
              <w:rPr>
                <w:rFonts w:ascii="仿宋" w:hAnsi="仿宋" w:eastAsia="仿宋" w:cs="宋体"/>
                <w:color w:val="000000"/>
                <w:sz w:val="24"/>
                <w:szCs w:val="24"/>
              </w:rPr>
            </w:pPr>
            <w:r>
              <w:rPr>
                <w:rFonts w:hint="eastAsia" w:ascii="仿宋" w:hAnsi="仿宋" w:eastAsia="仿宋" w:cs="宋体"/>
                <w:color w:val="000000"/>
                <w:spacing w:val="-6"/>
                <w:sz w:val="24"/>
                <w:szCs w:val="24"/>
              </w:rPr>
              <w:t xml:space="preserve">*颗粒级配</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符合GB/T14684要求</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*亚甲蓝值/g/kg</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3</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*泥块含量/%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4</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*压碎指标/%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≤25</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5</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*石粉含量/%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碳化环境</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氯化物环境</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≤7.0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6</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碱活性</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不具有碱活性</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7</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饱和面干吸水率/%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≤2.0</w:t>
            </w:r>
            <w:r/>
          </w:p>
        </w:tc>
      </w:tr>
      <w:tr>
        <w:trPr>
          <w:jc w:val="center"/>
          <w:trHeight w:val="33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8</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松散堆积密度/kg/m</w:t>
            </w:r>
            <w:r>
              <w:rPr>
                <w:rStyle w:val="1607"/>
                <w:rFonts w:hint="default" w:ascii="仿宋" w:hAnsi="仿宋" w:eastAsia="仿宋"/>
                <w:sz w:val="24"/>
                <w:szCs w:val="24"/>
                <w:vertAlign w:val="superscript"/>
                <w:lang w:bidi="ar"/>
              </w:rPr>
              <w:t xml:space="preserve">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≥1400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9</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松散堆积空隙率/%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≤44</w:t>
            </w:r>
            <w:r/>
          </w:p>
        </w:tc>
      </w:tr>
      <w:tr>
        <w:trPr>
          <w:jc w:val="center"/>
          <w:trHeight w:val="33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表观密度/kg/m</w:t>
            </w:r>
            <w:r>
              <w:rPr>
                <w:rStyle w:val="1607"/>
                <w:rFonts w:hint="default" w:ascii="仿宋" w:hAnsi="仿宋" w:eastAsia="仿宋"/>
                <w:sz w:val="24"/>
                <w:szCs w:val="24"/>
                <w:vertAlign w:val="superscript"/>
                <w:lang w:bidi="ar"/>
              </w:rPr>
              <w:t xml:space="preserve">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≥2500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11</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restart"/>
            <w:textDirection w:val="lrTb"/>
            <w:noWrap w:val="false"/>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坚固性/%（硫酸钠溶液法、5次循环后质量损失）</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有抗冻和抗侵蚀要求的混凝土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≤8</w:t>
            </w:r>
            <w:r/>
          </w:p>
        </w:tc>
      </w:tr>
      <w:tr>
        <w:trPr>
          <w:jc w:val="center"/>
          <w:trHeight w:val="28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continue"/>
            <w:textDirection w:val="lrTb"/>
            <w:noWrap w:val="false"/>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无抗冻要求的混凝土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r>
      <w:tr>
        <w:trPr>
          <w:jc w:val="center"/>
          <w:trHeight w:val="28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12</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氯离子含量/%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钢筋混凝土、预应力混凝土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≤0.02</w:t>
            </w:r>
            <w:r/>
          </w:p>
        </w:tc>
      </w:tr>
      <w:tr>
        <w:trPr>
          <w:jc w:val="center"/>
          <w:trHeight w:val="28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素混凝土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≤0.06</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13</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云母含量/%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14</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硫化物及硫酸盐含量（折算成SO3，按质量计）/%</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ascii="Courier New" w:hAnsi="Courier New" w:eastAsia="仿宋" w:cs="Courier New"/>
                <w:color w:val="000000"/>
                <w:sz w:val="24"/>
                <w:szCs w:val="24"/>
                <w:lang w:bidi="ar"/>
              </w:rPr>
              <w:t xml:space="preserve">˂</w:t>
            </w:r>
            <w:r>
              <w:rPr>
                <w:rFonts w:hint="eastAsia" w:ascii="仿宋" w:hAnsi="仿宋" w:eastAsia="仿宋" w:cs="宋体"/>
                <w:color w:val="000000"/>
                <w:sz w:val="24"/>
                <w:szCs w:val="24"/>
                <w:lang w:bidi="ar"/>
              </w:rPr>
              <w:t xml:space="preserve">0.5</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15</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轻物质/%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16</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有机物含量（比色法）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合格</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17</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含水率/%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≤6</w:t>
            </w:r>
            <w:r/>
          </w:p>
        </w:tc>
      </w:tr>
    </w:tbl>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注1：带*的检验项目为进场的每批次原材料的必检项目。</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注2：抗冻等级≥F100的混凝土，每批应进行骨料坚固性检验；其他检验项目，大中型工程同一单位工程使用同一料源的原材料检验不少于1次。</w:t>
      </w:r>
      <w:r/>
    </w:p>
    <w:p>
      <w:pPr>
        <w:pStyle w:val="721"/>
        <w:ind w:firstLine="480"/>
        <w:spacing w:line="360" w:lineRule="auto"/>
        <w:rPr>
          <w:rFonts w:ascii="仿宋" w:hAnsi="仿宋" w:eastAsia="仿宋"/>
          <w:sz w:val="24"/>
          <w:szCs w:val="24"/>
        </w:rPr>
      </w:pPr>
      <w:r>
        <w:rPr>
          <w:rFonts w:hint="eastAsia" w:ascii="仿宋" w:hAnsi="仿宋" w:eastAsia="仿宋"/>
          <w:sz w:val="24"/>
          <w:szCs w:val="24"/>
        </w:rPr>
        <w:t xml:space="preserve">注3：使用具有碱活性机制砂的，应经论证。</w:t>
      </w:r>
      <w:r/>
    </w:p>
    <w:p>
      <w:pPr>
        <w:ind w:firstLine="482"/>
        <w:spacing w:line="360" w:lineRule="auto"/>
        <w:rPr>
          <w:rFonts w:ascii="仿宋" w:hAnsi="仿宋" w:eastAsia="仿宋"/>
          <w:b/>
          <w:sz w:val="24"/>
          <w:szCs w:val="24"/>
        </w:rPr>
        <w:outlineLvl w:val="2"/>
      </w:pPr>
      <w:r/>
      <w:bookmarkStart w:id="944" w:name="_Toc216777401"/>
      <w:r>
        <w:rPr>
          <w:rFonts w:ascii="仿宋" w:hAnsi="仿宋" w:eastAsia="仿宋"/>
          <w:b/>
          <w:sz w:val="24"/>
          <w:szCs w:val="24"/>
        </w:rPr>
        <w:t xml:space="preserve">4、外加剂</w:t>
      </w:r>
      <w:bookmarkEnd w:id="944"/>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用于混凝土中的外加剂(包括减水剂、加气剂、缓凝剂、速凝剂和早强剂等)，其质量应符合《水工混凝土外加剂技术规程》DL／T5100—2014的规定。</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承包人应根据混凝土的性能要求，结合混凝土配合比的选择，通过试验确定外加剂的掺量，其试验成果应报送</w:t>
      </w:r>
      <w:r>
        <w:rPr>
          <w:rFonts w:hint="eastAsia" w:ascii="仿宋" w:hAnsi="仿宋" w:eastAsia="仿宋"/>
          <w:sz w:val="24"/>
          <w:szCs w:val="24"/>
        </w:rPr>
        <w:t xml:space="preserve">发包</w:t>
      </w:r>
      <w:r>
        <w:rPr>
          <w:rFonts w:ascii="仿宋" w:hAnsi="仿宋" w:eastAsia="仿宋"/>
          <w:sz w:val="24"/>
          <w:szCs w:val="24"/>
        </w:rPr>
        <w:t xml:space="preserve">人。</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不同品种外加剂应分别储存，在运输与储存中不得相互混装，以避免交叉污染。</w:t>
      </w:r>
      <w:r/>
    </w:p>
    <w:p>
      <w:pPr>
        <w:ind w:firstLine="482"/>
        <w:spacing w:line="360" w:lineRule="auto"/>
        <w:rPr>
          <w:rFonts w:ascii="仿宋" w:hAnsi="仿宋" w:eastAsia="仿宋"/>
          <w:b/>
          <w:sz w:val="24"/>
          <w:szCs w:val="24"/>
        </w:rPr>
        <w:outlineLvl w:val="2"/>
      </w:pPr>
      <w:r/>
      <w:bookmarkStart w:id="945" w:name="_Toc216777402"/>
      <w:r>
        <w:rPr>
          <w:rFonts w:ascii="仿宋" w:hAnsi="仿宋" w:eastAsia="仿宋"/>
          <w:b/>
          <w:sz w:val="24"/>
          <w:szCs w:val="24"/>
        </w:rPr>
        <w:t xml:space="preserve">5、伸缩缝</w:t>
      </w:r>
      <w:bookmarkEnd w:id="945"/>
      <w:r/>
      <w:r/>
    </w:p>
    <w:p>
      <w:pPr>
        <w:pStyle w:val="721"/>
        <w:ind w:firstLine="480"/>
        <w:spacing w:line="360" w:lineRule="auto"/>
        <w:rPr>
          <w:rFonts w:ascii="仿宋" w:hAnsi="仿宋" w:eastAsia="仿宋"/>
          <w:sz w:val="24"/>
          <w:szCs w:val="24"/>
        </w:rPr>
      </w:pPr>
      <w:r/>
      <w:bookmarkStart w:id="946" w:name="_Hlk55068856"/>
      <w:r>
        <w:rPr>
          <w:rFonts w:ascii="仿宋" w:hAnsi="仿宋" w:eastAsia="仿宋" w:cs="Cambria Math"/>
          <w:sz w:val="24"/>
          <w:szCs w:val="24"/>
        </w:rPr>
        <w:t xml:space="preserve">①</w:t>
      </w:r>
      <w:r>
        <w:rPr>
          <w:rFonts w:ascii="仿宋" w:hAnsi="仿宋" w:eastAsia="仿宋"/>
          <w:sz w:val="24"/>
          <w:szCs w:val="24"/>
        </w:rPr>
        <w:t xml:space="preserve">混凝土护坡、</w:t>
      </w:r>
      <w:r>
        <w:rPr>
          <w:rFonts w:ascii="仿宋" w:hAnsi="仿宋" w:eastAsia="仿宋"/>
          <w:sz w:val="24"/>
          <w:szCs w:val="24"/>
        </w:rPr>
        <w:t xml:space="preserve">护底需要</w:t>
      </w:r>
      <w:r>
        <w:rPr>
          <w:rFonts w:ascii="仿宋" w:hAnsi="仿宋" w:eastAsia="仿宋"/>
          <w:sz w:val="24"/>
          <w:szCs w:val="24"/>
        </w:rPr>
        <w:t xml:space="preserve">分缝，切缝尺寸为3x5mm（宽x深），</w:t>
      </w:r>
      <w:r>
        <w:rPr>
          <w:rFonts w:ascii="仿宋" w:hAnsi="仿宋" w:eastAsia="仿宋"/>
          <w:sz w:val="24"/>
          <w:szCs w:val="24"/>
        </w:rPr>
        <w:t xml:space="preserve">缝距为</w:t>
      </w:r>
      <w:r>
        <w:rPr>
          <w:rFonts w:ascii="仿宋" w:hAnsi="仿宋" w:eastAsia="仿宋"/>
          <w:sz w:val="24"/>
          <w:szCs w:val="24"/>
        </w:rPr>
        <w:t xml:space="preserve">2m；格</w:t>
      </w:r>
      <w:r>
        <w:rPr>
          <w:rFonts w:ascii="仿宋" w:hAnsi="仿宋" w:eastAsia="仿宋"/>
          <w:sz w:val="24"/>
          <w:szCs w:val="24"/>
        </w:rPr>
        <w:t xml:space="preserve">埂</w:t>
      </w:r>
      <w:r>
        <w:rPr>
          <w:rFonts w:ascii="仿宋" w:hAnsi="仿宋" w:eastAsia="仿宋"/>
          <w:sz w:val="24"/>
          <w:szCs w:val="24"/>
        </w:rPr>
        <w:t xml:space="preserve">每10m设置一道伸缩缝，</w:t>
      </w:r>
      <w:r>
        <w:rPr>
          <w:rFonts w:ascii="仿宋" w:hAnsi="仿宋" w:eastAsia="仿宋"/>
          <w:sz w:val="24"/>
          <w:szCs w:val="24"/>
        </w:rPr>
        <w:t xml:space="preserve">缝宽</w:t>
      </w:r>
      <w:r>
        <w:rPr>
          <w:rFonts w:ascii="仿宋" w:hAnsi="仿宋" w:eastAsia="仿宋"/>
          <w:sz w:val="24"/>
          <w:szCs w:val="24"/>
        </w:rPr>
        <w:t xml:space="preserve">20mm，伸缩缝采用低发泡聚乙烯泡沫板结构；</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变形缝内均采用聚乙烯低发泡板填充，聚乙烯低发泡板物理力学性能：表观密度0.05—0.14 g/㎝</w:t>
      </w:r>
      <w:r>
        <w:rPr>
          <w:rFonts w:ascii="仿宋" w:hAnsi="仿宋" w:eastAsia="仿宋"/>
          <w:sz w:val="24"/>
          <w:szCs w:val="24"/>
          <w:vertAlign w:val="superscript"/>
        </w:rPr>
        <w:t xml:space="preserve">3</w:t>
      </w:r>
      <w:r>
        <w:rPr>
          <w:rFonts w:ascii="仿宋" w:hAnsi="仿宋" w:eastAsia="仿宋"/>
          <w:sz w:val="24"/>
          <w:szCs w:val="24"/>
        </w:rPr>
        <w:t xml:space="preserve">，抗拉强度≥0.15Mpa，抗压强度≥0.15Mpa，撕裂强度≥4.0N/mm，加热变形≤2.0%，吸水率≥0.005g/㎝</w:t>
      </w:r>
      <w:r>
        <w:rPr>
          <w:rFonts w:ascii="仿宋" w:hAnsi="仿宋" w:eastAsia="仿宋"/>
          <w:sz w:val="24"/>
          <w:szCs w:val="24"/>
          <w:vertAlign w:val="superscript"/>
        </w:rPr>
        <w:t xml:space="preserve">3</w:t>
      </w:r>
      <w:r>
        <w:rPr>
          <w:rFonts w:ascii="仿宋" w:hAnsi="仿宋" w:eastAsia="仿宋"/>
          <w:sz w:val="24"/>
          <w:szCs w:val="24"/>
        </w:rPr>
        <w:t xml:space="preserve">，延伸率≥100%，硬度（C型硬度）：40～60邵尔A度，压缩永久变形≤3.0%。</w:t>
      </w:r>
      <w:r/>
    </w:p>
    <w:p>
      <w:pPr>
        <w:ind w:firstLine="482"/>
        <w:spacing w:line="360" w:lineRule="auto"/>
        <w:rPr>
          <w:rFonts w:ascii="仿宋" w:hAnsi="仿宋" w:eastAsia="仿宋"/>
          <w:b/>
          <w:sz w:val="24"/>
          <w:szCs w:val="24"/>
        </w:rPr>
        <w:outlineLvl w:val="2"/>
      </w:pPr>
      <w:r/>
      <w:bookmarkStart w:id="947" w:name="_Toc216777403"/>
      <w:r/>
      <w:bookmarkEnd w:id="946"/>
      <w:r>
        <w:rPr>
          <w:rFonts w:ascii="仿宋" w:hAnsi="仿宋" w:eastAsia="仿宋"/>
          <w:b/>
          <w:sz w:val="24"/>
          <w:szCs w:val="24"/>
        </w:rPr>
        <w:t xml:space="preserve">6、配合比</w:t>
      </w:r>
      <w:bookmarkEnd w:id="947"/>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 各种不同类型结构物的混凝土配合比必须通过试验选定，其试验方法应按《水工混凝土试验规程》SL352-2006有关规定执行。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 混凝土配合比试验前28天，承包人应将各种配合比试验的配料及其拌和、制模和养护等的配合比试验计划报送</w:t>
      </w:r>
      <w:r>
        <w:rPr>
          <w:rFonts w:ascii="仿宋" w:hAnsi="仿宋" w:eastAsia="仿宋"/>
          <w:sz w:val="24"/>
          <w:szCs w:val="24"/>
        </w:rPr>
        <w:t xml:space="preserve">发包人</w:t>
      </w:r>
      <w:r>
        <w:rPr>
          <w:rFonts w:ascii="仿宋" w:hAnsi="仿宋" w:eastAsia="仿宋"/>
          <w:sz w:val="24"/>
          <w:szCs w:val="24"/>
        </w:rPr>
        <w:t xml:space="preserve">。</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 混凝土配合比设计：</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a.承包人应按施工图纸的要求和</w:t>
      </w:r>
      <w:r>
        <w:rPr>
          <w:rFonts w:ascii="仿宋" w:hAnsi="仿宋" w:eastAsia="仿宋"/>
          <w:sz w:val="24"/>
          <w:szCs w:val="24"/>
        </w:rPr>
        <w:t xml:space="preserve">发包人</w:t>
      </w:r>
      <w:r>
        <w:rPr>
          <w:rFonts w:ascii="仿宋" w:hAnsi="仿宋" w:eastAsia="仿宋"/>
          <w:sz w:val="24"/>
          <w:szCs w:val="24"/>
        </w:rPr>
        <w:t xml:space="preserve">指示，通过室内试验成果进行混凝土配合比设计，并报送</w:t>
      </w:r>
      <w:r>
        <w:rPr>
          <w:rFonts w:ascii="仿宋" w:hAnsi="仿宋" w:eastAsia="仿宋"/>
          <w:sz w:val="24"/>
          <w:szCs w:val="24"/>
        </w:rPr>
        <w:t xml:space="preserve">发包人</w:t>
      </w:r>
      <w:r>
        <w:rPr>
          <w:rFonts w:ascii="仿宋" w:hAnsi="仿宋" w:eastAsia="仿宋"/>
          <w:sz w:val="24"/>
          <w:szCs w:val="24"/>
        </w:rPr>
        <w:t xml:space="preserve">审批。</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b.本次混凝土水灰比的最大允许值为0.60。</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c.按施工图纸要求和</w:t>
      </w:r>
      <w:r>
        <w:rPr>
          <w:rFonts w:ascii="仿宋" w:hAnsi="仿宋" w:eastAsia="仿宋"/>
          <w:sz w:val="24"/>
          <w:szCs w:val="24"/>
        </w:rPr>
        <w:t xml:space="preserve">发包人</w:t>
      </w:r>
      <w:r>
        <w:rPr>
          <w:rFonts w:ascii="仿宋" w:hAnsi="仿宋" w:eastAsia="仿宋"/>
          <w:sz w:val="24"/>
          <w:szCs w:val="24"/>
        </w:rPr>
        <w:t xml:space="preserve">指示，大体积建筑物内部混凝土胶凝材料的最低用量应通过试验确定，试验成果应报送</w:t>
      </w:r>
      <w:r>
        <w:rPr>
          <w:rFonts w:ascii="仿宋" w:hAnsi="仿宋" w:eastAsia="仿宋"/>
          <w:sz w:val="24"/>
          <w:szCs w:val="24"/>
        </w:rPr>
        <w:t xml:space="preserve">发包人</w:t>
      </w:r>
      <w:r>
        <w:rPr>
          <w:rFonts w:ascii="仿宋" w:hAnsi="仿宋" w:eastAsia="仿宋"/>
          <w:sz w:val="24"/>
          <w:szCs w:val="24"/>
        </w:rPr>
        <w:t xml:space="preserve">。</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d.混凝土的坍落度，应根据建筑物的性质、钢筋含量、混凝土运输、浇筑方法和气候条件决定，尽量采用小的坍落度，混凝土在浇筑地点的坍落度可按表8-6选定。</w:t>
      </w:r>
      <w:r/>
    </w:p>
    <w:p>
      <w:pPr>
        <w:pStyle w:val="721"/>
        <w:ind w:firstLine="480"/>
        <w:rPr>
          <w:rFonts w:ascii="仿宋" w:hAnsi="仿宋" w:eastAsia="仿宋"/>
          <w:sz w:val="24"/>
          <w:szCs w:val="24"/>
        </w:rPr>
      </w:pPr>
      <w:r>
        <w:rPr>
          <w:rFonts w:ascii="仿宋" w:hAnsi="仿宋" w:eastAsia="仿宋"/>
          <w:sz w:val="24"/>
          <w:szCs w:val="24"/>
        </w:rPr>
        <w:t xml:space="preserve"> 表9-6     混凝土在浇筑地点的坍落度( 使用振捣器)</w:t>
      </w:r>
      <w:r/>
    </w:p>
    <w:tbl>
      <w:tblPr>
        <w:tblW w:w="4999" w:type="pct"/>
        <w:tblCellMar>
          <w:left w:w="0" w:type="dxa"/>
          <w:right w:w="0" w:type="dxa"/>
        </w:tblCellMar>
        <w:tblLook w:val="04A0" w:firstRow="1" w:lastRow="0" w:firstColumn="1" w:lastColumn="0" w:noHBand="0" w:noVBand="1"/>
      </w:tblPr>
      <w:tblGrid>
        <w:gridCol w:w="5194"/>
        <w:gridCol w:w="3746"/>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建筑物的性质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标准圆坍落度（cm）</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水工素混凝土或少筋混凝土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配筋率不超过1%的钢筋混凝土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5～7</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配筋率超过1%的钢筋混凝土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7～9</w:t>
            </w:r>
            <w:r/>
          </w:p>
        </w:tc>
      </w:tr>
    </w:tbl>
    <w:p>
      <w:pPr>
        <w:pStyle w:val="721"/>
        <w:ind w:firstLine="480"/>
        <w:spacing w:line="360" w:lineRule="auto"/>
        <w:rPr>
          <w:rFonts w:ascii="仿宋" w:hAnsi="仿宋" w:eastAsia="仿宋"/>
          <w:sz w:val="24"/>
          <w:szCs w:val="24"/>
        </w:rPr>
      </w:pPr>
      <w:r>
        <w:rPr>
          <w:rFonts w:ascii="仿宋" w:hAnsi="仿宋" w:eastAsia="仿宋"/>
          <w:sz w:val="24"/>
          <w:szCs w:val="24"/>
        </w:rPr>
        <w:t xml:space="preserve">4) 混凝土配合比调整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在施工过程中，承包人需要改变经</w:t>
      </w:r>
      <w:r>
        <w:rPr>
          <w:rFonts w:ascii="仿宋" w:hAnsi="仿宋" w:eastAsia="仿宋"/>
          <w:sz w:val="24"/>
          <w:szCs w:val="24"/>
        </w:rPr>
        <w:t xml:space="preserve">发包人</w:t>
      </w:r>
      <w:r>
        <w:rPr>
          <w:rFonts w:ascii="仿宋" w:hAnsi="仿宋" w:eastAsia="仿宋"/>
          <w:sz w:val="24"/>
          <w:szCs w:val="24"/>
        </w:rPr>
        <w:t xml:space="preserve">批准的混凝土配合比，必须重新得到</w:t>
      </w:r>
      <w:r>
        <w:rPr>
          <w:rFonts w:ascii="仿宋" w:hAnsi="仿宋" w:eastAsia="仿宋"/>
          <w:sz w:val="24"/>
          <w:szCs w:val="24"/>
        </w:rPr>
        <w:t xml:space="preserve">发包人</w:t>
      </w:r>
      <w:r>
        <w:rPr>
          <w:rFonts w:ascii="仿宋" w:hAnsi="仿宋" w:eastAsia="仿宋"/>
          <w:sz w:val="24"/>
          <w:szCs w:val="24"/>
        </w:rPr>
        <w:t xml:space="preserve">批准。</w:t>
      </w:r>
      <w:r/>
    </w:p>
    <w:p>
      <w:pPr>
        <w:ind w:firstLine="482"/>
        <w:spacing w:line="360" w:lineRule="auto"/>
        <w:rPr>
          <w:rFonts w:ascii="仿宋" w:hAnsi="仿宋" w:eastAsia="仿宋"/>
          <w:b/>
          <w:sz w:val="24"/>
          <w:szCs w:val="24"/>
        </w:rPr>
        <w:outlineLvl w:val="2"/>
      </w:pPr>
      <w:r/>
      <w:bookmarkStart w:id="948" w:name="_Toc216777404"/>
      <w:r>
        <w:rPr>
          <w:rFonts w:ascii="仿宋" w:hAnsi="仿宋" w:eastAsia="仿宋"/>
          <w:b/>
          <w:sz w:val="24"/>
          <w:szCs w:val="24"/>
        </w:rPr>
        <w:t xml:space="preserve">7、混凝土取样试验</w:t>
      </w:r>
      <w:bookmarkEnd w:id="948"/>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在混凝土浇筑过程中，承包人应按《水工混凝土试验规程》SL352-2006的规定和</w:t>
      </w:r>
      <w:r>
        <w:rPr>
          <w:rFonts w:ascii="仿宋" w:hAnsi="仿宋" w:eastAsia="仿宋"/>
          <w:sz w:val="24"/>
          <w:szCs w:val="24"/>
        </w:rPr>
        <w:t xml:space="preserve">发包人</w:t>
      </w:r>
      <w:r>
        <w:rPr>
          <w:rFonts w:ascii="仿宋" w:hAnsi="仿宋" w:eastAsia="仿宋"/>
          <w:sz w:val="24"/>
          <w:szCs w:val="24"/>
        </w:rPr>
        <w:t xml:space="preserve">的指示，在</w:t>
      </w:r>
      <w:r>
        <w:rPr>
          <w:rFonts w:ascii="仿宋" w:hAnsi="仿宋" w:eastAsia="仿宋"/>
          <w:sz w:val="24"/>
          <w:szCs w:val="24"/>
        </w:rPr>
        <w:t xml:space="preserve">出机口和</w:t>
      </w:r>
      <w:r>
        <w:rPr>
          <w:rFonts w:ascii="仿宋" w:hAnsi="仿宋" w:eastAsia="仿宋"/>
          <w:sz w:val="24"/>
          <w:szCs w:val="24"/>
        </w:rPr>
        <w:t xml:space="preserve">浇筑现场进行混凝土取样试验，并向</w:t>
      </w:r>
      <w:r>
        <w:rPr>
          <w:rFonts w:ascii="仿宋" w:hAnsi="仿宋" w:eastAsia="仿宋"/>
          <w:sz w:val="24"/>
          <w:szCs w:val="24"/>
        </w:rPr>
        <w:t xml:space="preserve">发包人</w:t>
      </w:r>
      <w:r>
        <w:rPr>
          <w:rFonts w:ascii="仿宋" w:hAnsi="仿宋" w:eastAsia="仿宋"/>
          <w:sz w:val="24"/>
          <w:szCs w:val="24"/>
        </w:rPr>
        <w:t xml:space="preserve">提交以下资料：</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选用材料及其产品质量证明书；</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试件的配料、拌和</w:t>
      </w:r>
      <w:r>
        <w:rPr>
          <w:rFonts w:ascii="仿宋" w:hAnsi="仿宋" w:eastAsia="仿宋"/>
          <w:sz w:val="24"/>
          <w:szCs w:val="24"/>
        </w:rPr>
        <w:t xml:space="preserve">和</w:t>
      </w:r>
      <w:r>
        <w:rPr>
          <w:rFonts w:ascii="仿宋" w:hAnsi="仿宋" w:eastAsia="仿宋"/>
          <w:sz w:val="24"/>
          <w:szCs w:val="24"/>
        </w:rPr>
        <w:t xml:space="preserve">试件的外形尺寸；</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试件的制作和养护说明；</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试验成果及其说明；</w:t>
      </w:r>
      <w:r/>
    </w:p>
    <w:p>
      <w:pPr>
        <w:ind w:firstLine="482"/>
        <w:spacing w:line="360" w:lineRule="auto"/>
        <w:rPr>
          <w:rFonts w:ascii="仿宋" w:hAnsi="仿宋" w:eastAsia="仿宋"/>
          <w:b/>
          <w:sz w:val="24"/>
          <w:szCs w:val="24"/>
        </w:rPr>
        <w:outlineLvl w:val="2"/>
      </w:pPr>
      <w:r/>
      <w:bookmarkStart w:id="949" w:name="_Toc216777405"/>
      <w:r>
        <w:rPr>
          <w:rFonts w:ascii="仿宋" w:hAnsi="仿宋" w:eastAsia="仿宋"/>
          <w:b/>
          <w:sz w:val="24"/>
          <w:szCs w:val="24"/>
        </w:rPr>
        <w:t xml:space="preserve">8、自拌</w:t>
      </w:r>
      <w:bookmarkEnd w:id="949"/>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承包人拌</w:t>
      </w:r>
      <w:r>
        <w:rPr>
          <w:rFonts w:ascii="仿宋" w:hAnsi="仿宋" w:eastAsia="仿宋"/>
          <w:sz w:val="24"/>
          <w:szCs w:val="24"/>
        </w:rPr>
        <w:t xml:space="preserve">制现场</w:t>
      </w:r>
      <w:r>
        <w:rPr>
          <w:rFonts w:ascii="仿宋" w:hAnsi="仿宋" w:eastAsia="仿宋"/>
          <w:sz w:val="24"/>
          <w:szCs w:val="24"/>
        </w:rPr>
        <w:t xml:space="preserve">浇筑混凝土时，必须严格遵守承包人现场试验室提供并经</w:t>
      </w:r>
      <w:r>
        <w:rPr>
          <w:rFonts w:ascii="仿宋" w:hAnsi="仿宋" w:eastAsia="仿宋"/>
          <w:sz w:val="24"/>
          <w:szCs w:val="24"/>
        </w:rPr>
        <w:t xml:space="preserve">发包人</w:t>
      </w:r>
      <w:r>
        <w:rPr>
          <w:rFonts w:ascii="仿宋" w:hAnsi="仿宋" w:eastAsia="仿宋"/>
          <w:sz w:val="24"/>
          <w:szCs w:val="24"/>
        </w:rPr>
        <w:t xml:space="preserve">批准的混凝土配料单进行配料，严禁擅自更改配料单。</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除合同另有规定外，承包人应采用固定拌和设备，设备生产率必须满足本工程</w:t>
      </w:r>
      <w:r>
        <w:rPr>
          <w:rFonts w:ascii="仿宋" w:hAnsi="仿宋" w:eastAsia="仿宋"/>
          <w:sz w:val="24"/>
          <w:szCs w:val="24"/>
        </w:rPr>
        <w:t xml:space="preserve">高峰浇筑强度的要求，所有的称量、指示、记录及控制设备都应有防尘措施，设备称量应准确，其称量偏差不应超过《水工混凝土施工规范》SL 677-2014的规定，承包人应按</w:t>
      </w:r>
      <w:r>
        <w:rPr>
          <w:rFonts w:ascii="仿宋" w:hAnsi="仿宋" w:eastAsia="仿宋"/>
          <w:sz w:val="24"/>
          <w:szCs w:val="24"/>
        </w:rPr>
        <w:t xml:space="preserve">发包人</w:t>
      </w:r>
      <w:r>
        <w:rPr>
          <w:rFonts w:ascii="仿宋" w:hAnsi="仿宋" w:eastAsia="仿宋"/>
          <w:sz w:val="24"/>
          <w:szCs w:val="24"/>
        </w:rPr>
        <w:t xml:space="preserve">的指示定期校核称量设备的精度。</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拌和设备安装完毕后，承包人应会同</w:t>
      </w:r>
      <w:r>
        <w:rPr>
          <w:rFonts w:ascii="仿宋" w:hAnsi="仿宋" w:eastAsia="仿宋"/>
          <w:sz w:val="24"/>
          <w:szCs w:val="24"/>
        </w:rPr>
        <w:t xml:space="preserve">发包人</w:t>
      </w:r>
      <w:r>
        <w:rPr>
          <w:rFonts w:ascii="仿宋" w:hAnsi="仿宋" w:eastAsia="仿宋"/>
          <w:sz w:val="24"/>
          <w:szCs w:val="24"/>
        </w:rPr>
        <w:t xml:space="preserve">进行设备运行操作检验。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混凝土拌和应符合《水工混凝土施工规范》SL 677-2014的规定，拌和程序和时间均应通过</w:t>
      </w:r>
      <w:r>
        <w:rPr>
          <w:rFonts w:ascii="仿宋" w:hAnsi="仿宋" w:eastAsia="仿宋"/>
          <w:sz w:val="24"/>
          <w:szCs w:val="24"/>
        </w:rPr>
        <w:t xml:space="preserve">验</w:t>
      </w:r>
      <w:r>
        <w:rPr>
          <w:rFonts w:ascii="仿宋" w:hAnsi="仿宋" w:eastAsia="仿宋"/>
          <w:sz w:val="24"/>
          <w:szCs w:val="24"/>
        </w:rPr>
        <w:t xml:space="preserve">确定，且纯拌和时间应不少于表9-7的规定。</w:t>
      </w:r>
      <w:r/>
    </w:p>
    <w:p>
      <w:pPr>
        <w:pStyle w:val="721"/>
        <w:ind w:firstLine="480"/>
        <w:rPr>
          <w:rFonts w:ascii="仿宋" w:hAnsi="仿宋" w:eastAsia="仿宋"/>
          <w:sz w:val="24"/>
          <w:szCs w:val="24"/>
        </w:rPr>
      </w:pPr>
      <w:r>
        <w:rPr>
          <w:rFonts w:ascii="仿宋" w:hAnsi="仿宋" w:eastAsia="仿宋"/>
          <w:sz w:val="24"/>
          <w:szCs w:val="24"/>
        </w:rPr>
        <w:t xml:space="preserve"> 表9-7         混凝土纯拌和时间(min)</w:t>
      </w:r>
      <w:r/>
    </w:p>
    <w:tbl>
      <w:tblPr>
        <w:tblW w:w="4999" w:type="pct"/>
        <w:tblCellMar>
          <w:left w:w="0" w:type="dxa"/>
          <w:right w:w="0" w:type="dxa"/>
        </w:tblCellMar>
        <w:tblLook w:val="04A0" w:firstRow="1" w:lastRow="0" w:firstColumn="1" w:lastColumn="0" w:noHBand="0" w:noVBand="1"/>
      </w:tblPr>
      <w:tblGrid>
        <w:gridCol w:w="3881"/>
        <w:gridCol w:w="2209"/>
        <w:gridCol w:w="990"/>
        <w:gridCol w:w="990"/>
        <w:gridCol w:w="870"/>
      </w:tblGrid>
      <w:tr>
        <w:trPr>
          <w:trHeight w:val="28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vMerge w:val="restart"/>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拌和机进料容量（m</w:t>
            </w:r>
            <w:r>
              <w:rPr>
                <w:rFonts w:ascii="仿宋" w:hAnsi="仿宋" w:eastAsia="仿宋"/>
                <w:bCs/>
                <w:color w:val="000000"/>
                <w:sz w:val="24"/>
                <w:szCs w:val="24"/>
                <w:vertAlign w:val="superscript"/>
                <w:lang w:bidi="ar"/>
              </w:rPr>
              <w:t xml:space="preserve">3</w:t>
            </w:r>
            <w:r>
              <w:rPr>
                <w:rFonts w:ascii="仿宋" w:hAnsi="仿宋" w:eastAsia="仿宋"/>
                <w:bCs/>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vMerge w:val="restart"/>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最大骨料粒径（mm）</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坍落度（cm）</w:t>
            </w:r>
            <w:r/>
          </w:p>
        </w:tc>
      </w:tr>
      <w:tr>
        <w:trPr>
          <w:trHeight w:val="28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vMerge w:val="continue"/>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vMerge w:val="continue"/>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＞8</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50（或120）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2.4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r>
    </w:tbl>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⑤</w:t>
      </w:r>
      <w:r>
        <w:rPr>
          <w:rFonts w:ascii="仿宋" w:hAnsi="仿宋" w:eastAsia="仿宋"/>
          <w:sz w:val="24"/>
          <w:szCs w:val="24"/>
        </w:rPr>
        <w:t xml:space="preserve">因混凝土拌和及配料不当，或因拌和时间过长而报废的混凝土应弃置在指定的场地。</w:t>
      </w:r>
      <w:r/>
    </w:p>
    <w:p>
      <w:pPr>
        <w:ind w:firstLine="482"/>
        <w:spacing w:line="360" w:lineRule="auto"/>
        <w:rPr>
          <w:rFonts w:ascii="仿宋" w:hAnsi="仿宋" w:eastAsia="仿宋"/>
          <w:b/>
          <w:sz w:val="24"/>
          <w:szCs w:val="24"/>
        </w:rPr>
        <w:outlineLvl w:val="2"/>
      </w:pPr>
      <w:r/>
      <w:bookmarkStart w:id="950" w:name="_Toc216777406"/>
      <w:r>
        <w:rPr>
          <w:rFonts w:ascii="仿宋" w:hAnsi="仿宋" w:eastAsia="仿宋"/>
          <w:b/>
          <w:sz w:val="24"/>
          <w:szCs w:val="24"/>
        </w:rPr>
        <w:t xml:space="preserve">9、运输</w:t>
      </w:r>
      <w:bookmarkEnd w:id="950"/>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混凝土出拌和机后，应迅速运达浇筑地点，运输中不应有离析和严重</w:t>
      </w:r>
      <w:r>
        <w:rPr>
          <w:rFonts w:ascii="仿宋" w:hAnsi="仿宋" w:eastAsia="仿宋"/>
          <w:sz w:val="24"/>
          <w:szCs w:val="24"/>
        </w:rPr>
        <w:t xml:space="preserve">泌</w:t>
      </w:r>
      <w:r>
        <w:rPr>
          <w:rFonts w:ascii="仿宋" w:hAnsi="仿宋" w:eastAsia="仿宋"/>
          <w:sz w:val="24"/>
          <w:szCs w:val="24"/>
        </w:rPr>
        <w:t xml:space="preserve">水现象。</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混凝土入仓时，应防止离析，最大骨料粒径150mm的四级配混凝土自由下落的</w:t>
      </w:r>
      <w:r>
        <w:rPr>
          <w:rFonts w:ascii="仿宋" w:hAnsi="仿宋" w:eastAsia="仿宋"/>
          <w:sz w:val="24"/>
          <w:szCs w:val="24"/>
        </w:rPr>
        <w:t xml:space="preserve">垂直落距不应</w:t>
      </w:r>
      <w:r>
        <w:rPr>
          <w:rFonts w:ascii="仿宋" w:hAnsi="仿宋" w:eastAsia="仿宋"/>
          <w:sz w:val="24"/>
          <w:szCs w:val="24"/>
        </w:rPr>
        <w:t xml:space="preserve">大于1.5m，骨料粒径小于80mm的三级配混凝土其</w:t>
      </w:r>
      <w:r>
        <w:rPr>
          <w:rFonts w:ascii="仿宋" w:hAnsi="仿宋" w:eastAsia="仿宋"/>
          <w:sz w:val="24"/>
          <w:szCs w:val="24"/>
        </w:rPr>
        <w:t xml:space="preserve">垂直落距不应</w:t>
      </w:r>
      <w:r>
        <w:rPr>
          <w:rFonts w:ascii="仿宋" w:hAnsi="仿宋" w:eastAsia="仿宋"/>
          <w:sz w:val="24"/>
          <w:szCs w:val="24"/>
        </w:rPr>
        <w:t xml:space="preserve">大于2m。</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 混凝土运输方式应报</w:t>
      </w:r>
      <w:r>
        <w:rPr>
          <w:rFonts w:ascii="仿宋" w:hAnsi="仿宋" w:eastAsia="仿宋"/>
          <w:sz w:val="24"/>
          <w:szCs w:val="24"/>
        </w:rPr>
        <w:t xml:space="preserve">发包人</w:t>
      </w:r>
      <w:r>
        <w:rPr>
          <w:rFonts w:ascii="仿宋" w:hAnsi="仿宋" w:eastAsia="仿宋"/>
          <w:sz w:val="24"/>
          <w:szCs w:val="24"/>
        </w:rPr>
        <w:t xml:space="preserve">批准，若采用泵送方式，则应遵守下列规定：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a.混凝土应加外加剂，并应符合泵送的要求，进泵的坍落度一般宜在8～14cm之间；坍落度的际取值应由承包人和</w:t>
      </w:r>
      <w:r>
        <w:rPr>
          <w:rFonts w:ascii="仿宋" w:hAnsi="仿宋" w:eastAsia="仿宋"/>
          <w:sz w:val="24"/>
          <w:szCs w:val="24"/>
        </w:rPr>
        <w:t xml:space="preserve">发包人</w:t>
      </w:r>
      <w:r>
        <w:rPr>
          <w:rFonts w:ascii="仿宋" w:hAnsi="仿宋" w:eastAsia="仿宋"/>
          <w:sz w:val="24"/>
          <w:szCs w:val="24"/>
        </w:rPr>
        <w:t xml:space="preserve">根据运输距离、气候干燥程度</w:t>
      </w:r>
      <w:r>
        <w:rPr>
          <w:rFonts w:ascii="仿宋" w:hAnsi="仿宋" w:eastAsia="仿宋"/>
          <w:sz w:val="24"/>
          <w:szCs w:val="24"/>
        </w:rPr>
        <w:t xml:space="preserve">作出</w:t>
      </w:r>
      <w:r>
        <w:rPr>
          <w:rFonts w:ascii="仿宋" w:hAnsi="仿宋" w:eastAsia="仿宋"/>
          <w:sz w:val="24"/>
          <w:szCs w:val="24"/>
        </w:rPr>
        <w:t xml:space="preserve">确定。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b.最大骨料粒径应不大于导管管径的1/3，并不</w:t>
      </w:r>
      <w:r>
        <w:rPr>
          <w:rFonts w:ascii="仿宋" w:hAnsi="仿宋" w:eastAsia="仿宋"/>
          <w:sz w:val="24"/>
          <w:szCs w:val="24"/>
        </w:rPr>
        <w:t xml:space="preserve">应有超径骨料</w:t>
      </w:r>
      <w:r>
        <w:rPr>
          <w:rFonts w:ascii="仿宋" w:hAnsi="仿宋" w:eastAsia="仿宋"/>
          <w:sz w:val="24"/>
          <w:szCs w:val="24"/>
        </w:rPr>
        <w:t xml:space="preserve">进入混凝土泵。</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c.安装导管前，应彻底清除管内污物及水泥砂浆，并用压力水冲洗。安装后要注意检查，防止漏浆。在泵送混凝土之前，应先在导管内通过水泥砂浆。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d.应保持泵送混凝土工作的连续性，如因故中断时，则应经常使混凝土泵转动，以免导管堵塞。在正常温度下，如间歇时间过久（超过45min），应将存留在导管内的混凝土排出，并加以清洗。</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e.当泵送混凝土工作告一段落后，应及时用压力水将导管冲洗干净。</w:t>
      </w:r>
      <w:r/>
    </w:p>
    <w:p>
      <w:pPr>
        <w:ind w:firstLine="482"/>
        <w:spacing w:line="360" w:lineRule="auto"/>
        <w:rPr>
          <w:rFonts w:ascii="仿宋" w:hAnsi="仿宋" w:eastAsia="仿宋"/>
          <w:b/>
          <w:sz w:val="24"/>
          <w:szCs w:val="24"/>
        </w:rPr>
        <w:outlineLvl w:val="2"/>
      </w:pPr>
      <w:r/>
      <w:bookmarkStart w:id="951" w:name="_Toc216777407"/>
      <w:r>
        <w:rPr>
          <w:rFonts w:ascii="仿宋" w:hAnsi="仿宋" w:eastAsia="仿宋"/>
          <w:b/>
          <w:sz w:val="24"/>
          <w:szCs w:val="24"/>
        </w:rPr>
        <w:t xml:space="preserve">10、浇筑</w:t>
      </w:r>
      <w:bookmarkEnd w:id="951"/>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混凝土开始浇筑前8h，承包人必须通知</w:t>
      </w:r>
      <w:r>
        <w:rPr>
          <w:rFonts w:ascii="仿宋" w:hAnsi="仿宋" w:eastAsia="仿宋"/>
          <w:sz w:val="24"/>
          <w:szCs w:val="24"/>
        </w:rPr>
        <w:t xml:space="preserve">发包人</w:t>
      </w:r>
      <w:r>
        <w:rPr>
          <w:rFonts w:ascii="仿宋" w:hAnsi="仿宋" w:eastAsia="仿宋"/>
          <w:sz w:val="24"/>
          <w:szCs w:val="24"/>
        </w:rPr>
        <w:t xml:space="preserve">对浇筑部位的准备工作进行检查。检查内容包括：地基处理、模板、钢筋安装等，经</w:t>
      </w:r>
      <w:r>
        <w:rPr>
          <w:rFonts w:ascii="仿宋" w:hAnsi="仿宋" w:eastAsia="仿宋"/>
          <w:sz w:val="24"/>
          <w:szCs w:val="24"/>
        </w:rPr>
        <w:t xml:space="preserve">发包人</w:t>
      </w:r>
      <w:r>
        <w:rPr>
          <w:rFonts w:ascii="仿宋" w:hAnsi="仿宋" w:eastAsia="仿宋"/>
          <w:sz w:val="24"/>
          <w:szCs w:val="24"/>
        </w:rPr>
        <w:t xml:space="preserve">检验合格后，方可进行混凝</w:t>
      </w:r>
      <w:r>
        <w:rPr>
          <w:rFonts w:ascii="仿宋" w:hAnsi="仿宋" w:eastAsia="仿宋"/>
          <w:sz w:val="24"/>
          <w:szCs w:val="24"/>
        </w:rPr>
        <w:t xml:space="preserve">土浇筑。</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混</w:t>
      </w:r>
      <w:r>
        <w:rPr>
          <w:rFonts w:ascii="仿宋" w:hAnsi="仿宋" w:eastAsia="仿宋"/>
          <w:sz w:val="24"/>
          <w:szCs w:val="24"/>
        </w:rPr>
        <w:t xml:space="preserve">凝开始</w:t>
      </w:r>
      <w:r>
        <w:rPr>
          <w:rFonts w:ascii="仿宋" w:hAnsi="仿宋" w:eastAsia="仿宋"/>
          <w:sz w:val="24"/>
          <w:szCs w:val="24"/>
        </w:rPr>
        <w:t xml:space="preserve">浇筑前，承包人应将该部位的混凝土浇筑的配料单提交</w:t>
      </w:r>
      <w:r>
        <w:rPr>
          <w:rFonts w:ascii="仿宋" w:hAnsi="仿宋" w:eastAsia="仿宋"/>
          <w:sz w:val="24"/>
          <w:szCs w:val="24"/>
        </w:rPr>
        <w:t xml:space="preserve">发包人</w:t>
      </w:r>
      <w:r>
        <w:rPr>
          <w:rFonts w:ascii="仿宋" w:hAnsi="仿宋" w:eastAsia="仿宋"/>
          <w:sz w:val="24"/>
          <w:szCs w:val="24"/>
        </w:rPr>
        <w:t xml:space="preserve">审核，经</w:t>
      </w:r>
      <w:r>
        <w:rPr>
          <w:rFonts w:ascii="仿宋" w:hAnsi="仿宋" w:eastAsia="仿宋"/>
          <w:sz w:val="24"/>
          <w:szCs w:val="24"/>
        </w:rPr>
        <w:t xml:space="preserve">发包人</w:t>
      </w:r>
      <w:r>
        <w:rPr>
          <w:rFonts w:ascii="仿宋" w:hAnsi="仿宋" w:eastAsia="仿宋"/>
          <w:sz w:val="24"/>
          <w:szCs w:val="24"/>
        </w:rPr>
        <w:t xml:space="preserve">同意后，方可进行混凝土浇筑。</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本工程混凝土浇筑要求采用插入式软轴振捣器振捣。</w:t>
      </w:r>
      <w:r/>
    </w:p>
    <w:p>
      <w:pPr>
        <w:ind w:firstLine="482"/>
        <w:spacing w:line="360" w:lineRule="auto"/>
        <w:rPr>
          <w:rFonts w:ascii="仿宋" w:hAnsi="仿宋" w:eastAsia="仿宋"/>
          <w:b/>
          <w:sz w:val="24"/>
          <w:szCs w:val="24"/>
        </w:rPr>
        <w:outlineLvl w:val="2"/>
      </w:pPr>
      <w:r/>
      <w:bookmarkStart w:id="952" w:name="_Toc216777408"/>
      <w:r>
        <w:rPr>
          <w:rFonts w:ascii="仿宋" w:hAnsi="仿宋" w:eastAsia="仿宋"/>
          <w:b/>
          <w:sz w:val="24"/>
          <w:szCs w:val="24"/>
        </w:rPr>
        <w:t xml:space="preserve">11、混凝土面的修整</w:t>
      </w:r>
      <w:bookmarkEnd w:id="952"/>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有模板的混凝土结构表面修整</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 有模板混凝土浇筑的成型偏差不得超过表8-8规定的数据。</w:t>
      </w:r>
      <w:r/>
    </w:p>
    <w:p>
      <w:pPr>
        <w:pStyle w:val="721"/>
        <w:ind w:firstLine="480"/>
        <w:rPr>
          <w:rFonts w:ascii="仿宋" w:hAnsi="仿宋" w:eastAsia="仿宋"/>
          <w:sz w:val="24"/>
          <w:szCs w:val="24"/>
        </w:rPr>
      </w:pPr>
      <w:r>
        <w:rPr>
          <w:rFonts w:ascii="仿宋" w:hAnsi="仿宋" w:eastAsia="仿宋"/>
          <w:sz w:val="24"/>
          <w:szCs w:val="24"/>
        </w:rPr>
        <w:t xml:space="preserve">表9-8    混凝土结构表面的允许偏差</w:t>
      </w:r>
      <w:r/>
    </w:p>
    <w:tbl>
      <w:tblPr>
        <w:tblW w:w="4999" w:type="pct"/>
        <w:tblCellMar>
          <w:left w:w="0" w:type="dxa"/>
          <w:right w:w="0" w:type="dxa"/>
        </w:tblCellMar>
        <w:tblLook w:val="04A0" w:firstRow="1" w:lastRow="0" w:firstColumn="1" w:lastColumn="0" w:noHBand="0" w:noVBand="1"/>
      </w:tblPr>
      <w:tblGrid>
        <w:gridCol w:w="798"/>
        <w:gridCol w:w="4728"/>
        <w:gridCol w:w="1708"/>
        <w:gridCol w:w="1706"/>
      </w:tblGrid>
      <w:tr>
        <w:trPr>
          <w:trHeight w:val="36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vMerge w:val="restart"/>
            <w:textDirection w:val="lrTb"/>
            <w:noWrap w:val="false"/>
          </w:tcPr>
          <w:p>
            <w:pPr>
              <w:ind w:firstLine="482"/>
              <w:jc w:val="center"/>
              <w:widowControl/>
              <w:rPr>
                <w:rFonts w:ascii="仿宋" w:hAnsi="仿宋" w:eastAsia="仿宋"/>
                <w:b/>
                <w:bCs/>
                <w:color w:val="000000"/>
                <w:sz w:val="24"/>
                <w:szCs w:val="24"/>
              </w:rPr>
            </w:pPr>
            <w:r>
              <w:rPr>
                <w:rFonts w:ascii="仿宋" w:hAnsi="仿宋" w:eastAsia="仿宋"/>
                <w:b/>
                <w:bCs/>
                <w:color w:val="000000"/>
                <w:sz w:val="24"/>
                <w:szCs w:val="24"/>
                <w:lang w:bidi="ar"/>
              </w:rPr>
              <w:t xml:space="preserve">顺序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vMerge w:val="restart"/>
            <w:textDirection w:val="lrTb"/>
            <w:noWrap w:val="false"/>
          </w:tcPr>
          <w:p>
            <w:pPr>
              <w:ind w:firstLine="482"/>
              <w:jc w:val="center"/>
              <w:widowControl/>
              <w:rPr>
                <w:rFonts w:ascii="仿宋" w:hAnsi="仿宋" w:eastAsia="仿宋"/>
                <w:b/>
                <w:bCs/>
                <w:color w:val="000000"/>
                <w:sz w:val="24"/>
                <w:szCs w:val="24"/>
              </w:rPr>
            </w:pPr>
            <w:r>
              <w:rPr>
                <w:rFonts w:ascii="仿宋" w:hAnsi="仿宋" w:eastAsia="仿宋"/>
                <w:b/>
                <w:bCs/>
                <w:color w:val="000000"/>
                <w:sz w:val="24"/>
                <w:szCs w:val="24"/>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vMerge w:val="restart"/>
            <w:textDirection w:val="lrTb"/>
            <w:noWrap/>
          </w:tcPr>
          <w:p>
            <w:pPr>
              <w:ind w:firstLine="482"/>
              <w:jc w:val="center"/>
              <w:widowControl/>
              <w:rPr>
                <w:rFonts w:ascii="仿宋" w:hAnsi="仿宋" w:eastAsia="仿宋"/>
                <w:b/>
                <w:bCs/>
                <w:color w:val="000000"/>
                <w:sz w:val="24"/>
                <w:szCs w:val="24"/>
              </w:rPr>
            </w:pPr>
            <w:r>
              <w:rPr>
                <w:rFonts w:ascii="仿宋" w:hAnsi="仿宋" w:eastAsia="仿宋"/>
                <w:b/>
                <w:bCs/>
                <w:color w:val="000000"/>
                <w:sz w:val="24"/>
                <w:szCs w:val="24"/>
                <w:lang w:bidi="ar"/>
              </w:rPr>
              <w:t xml:space="preserve">砼</w:t>
            </w:r>
            <w:r>
              <w:rPr>
                <w:rFonts w:ascii="仿宋" w:hAnsi="仿宋" w:eastAsia="仿宋"/>
                <w:b/>
                <w:bCs/>
                <w:color w:val="000000"/>
                <w:sz w:val="24"/>
                <w:szCs w:val="24"/>
                <w:lang w:bidi="ar"/>
              </w:rPr>
              <w:t xml:space="preserve">结构的部位（mm）</w:t>
            </w:r>
            <w:r/>
          </w:p>
        </w:tc>
      </w:tr>
      <w:tr>
        <w:trPr>
          <w:trHeight w:val="3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vMerge w:val="continue"/>
            <w:textDirection w:val="lrTb"/>
            <w:noWrap w:val="false"/>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vMerge w:val="continue"/>
            <w:textDirection w:val="lrTb"/>
            <w:noWrap w:val="false"/>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相邻两面板高差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局部不平（用2m直尺检查）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结构物边线与设计边线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15.0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结构物水平截面内部尺寸</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承重模板标高</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预留孔、洞尺寸及位置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w:t>
            </w:r>
            <w:r/>
          </w:p>
        </w:tc>
      </w:tr>
    </w:tbl>
    <w:p>
      <w:pPr>
        <w:pStyle w:val="721"/>
        <w:ind w:firstLine="482"/>
        <w:spacing w:line="360" w:lineRule="auto"/>
        <w:rPr>
          <w:rFonts w:ascii="仿宋" w:hAnsi="仿宋" w:eastAsia="仿宋"/>
          <w:b/>
          <w:bCs/>
          <w:sz w:val="24"/>
          <w:szCs w:val="24"/>
        </w:rPr>
      </w:pPr>
      <w:r>
        <w:rPr>
          <w:rFonts w:ascii="仿宋" w:hAnsi="仿宋" w:eastAsia="仿宋" w:cs="Cambria Math"/>
          <w:b/>
          <w:bCs/>
          <w:sz w:val="24"/>
          <w:szCs w:val="24"/>
        </w:rPr>
        <w:t xml:space="preserve">②</w:t>
      </w:r>
      <w:r>
        <w:rPr>
          <w:rFonts w:ascii="仿宋" w:hAnsi="仿宋" w:eastAsia="仿宋"/>
          <w:b/>
          <w:bCs/>
          <w:sz w:val="24"/>
          <w:szCs w:val="24"/>
        </w:rPr>
        <w:t xml:space="preserve">混凝土表面缺陷处理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a.混凝土表面蜂窝凹陷或其它损坏的混凝土缺陷应按</w:t>
      </w:r>
      <w:r>
        <w:rPr>
          <w:rFonts w:ascii="仿宋" w:hAnsi="仿宋" w:eastAsia="仿宋"/>
          <w:sz w:val="24"/>
          <w:szCs w:val="24"/>
        </w:rPr>
        <w:t xml:space="preserve">发包人</w:t>
      </w:r>
      <w:r>
        <w:rPr>
          <w:rFonts w:ascii="仿宋" w:hAnsi="仿宋" w:eastAsia="仿宋"/>
          <w:sz w:val="24"/>
          <w:szCs w:val="24"/>
        </w:rPr>
        <w:t xml:space="preserve">指示进行修补，直到</w:t>
      </w:r>
      <w:r>
        <w:rPr>
          <w:rFonts w:ascii="仿宋" w:hAnsi="仿宋" w:eastAsia="仿宋"/>
          <w:sz w:val="24"/>
          <w:szCs w:val="24"/>
        </w:rPr>
        <w:t xml:space="preserve">发包人</w:t>
      </w:r>
      <w:r>
        <w:rPr>
          <w:rFonts w:ascii="仿宋" w:hAnsi="仿宋" w:eastAsia="仿宋"/>
          <w:sz w:val="24"/>
          <w:szCs w:val="24"/>
        </w:rPr>
        <w:t xml:space="preserve">认为符合规范为止，并作好详细记录。</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修补前必须用钢丝刷或加压水冲刷清除缺陷部分，或凿去薄弱的混凝土表面，用水冲洗干净，应采用比原混凝土强度等级高一级的砂浆、混凝土或其它填料填补缺陷处，并予抹平，修整部位应加强养护，确保修补材料牢固黏结，色泽一致，无明显痕迹。</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混凝土浇筑块成型后的偏差不得超过模板安装允许偏差的50％～100％。</w:t>
      </w:r>
      <w:r/>
    </w:p>
    <w:p>
      <w:pPr>
        <w:ind w:firstLine="482"/>
        <w:spacing w:line="360" w:lineRule="auto"/>
        <w:rPr>
          <w:rFonts w:ascii="仿宋" w:hAnsi="仿宋" w:eastAsia="仿宋"/>
          <w:b/>
          <w:sz w:val="24"/>
          <w:szCs w:val="24"/>
        </w:rPr>
        <w:outlineLvl w:val="2"/>
      </w:pPr>
      <w:r/>
      <w:bookmarkStart w:id="953" w:name="_Toc216777409"/>
      <w:r>
        <w:rPr>
          <w:rFonts w:ascii="仿宋" w:hAnsi="仿宋" w:eastAsia="仿宋"/>
          <w:b/>
          <w:sz w:val="24"/>
          <w:szCs w:val="24"/>
        </w:rPr>
        <w:t xml:space="preserve">12、温度控制</w:t>
      </w:r>
      <w:bookmarkEnd w:id="953"/>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夏季</w:t>
      </w:r>
      <w:r>
        <w:rPr>
          <w:rFonts w:ascii="仿宋" w:hAnsi="仿宋" w:eastAsia="仿宋"/>
          <w:b/>
          <w:bCs/>
          <w:sz w:val="24"/>
          <w:szCs w:val="24"/>
        </w:rPr>
        <w:t xml:space="preserve">砼</w:t>
      </w:r>
      <w:r>
        <w:rPr>
          <w:rFonts w:ascii="仿宋" w:hAnsi="仿宋" w:eastAsia="仿宋"/>
          <w:b/>
          <w:bCs/>
          <w:sz w:val="24"/>
          <w:szCs w:val="24"/>
        </w:rPr>
        <w:t xml:space="preserve">浇筑温控措施</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降低混凝土浇筑温度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a.采用加冷水和碎冰(或刨冰)拌和混凝土；</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b.运输混凝土工具应有隔热遮阳措施，缩短混凝土暴晒时间；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c.采用喷水雾等措施降低仓面的气温，并将混凝土浇筑尽量安排在早晚和夜间施工；</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 降低混凝土的水化热温升</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a.选用</w:t>
      </w:r>
      <w:r>
        <w:rPr>
          <w:rFonts w:ascii="仿宋" w:hAnsi="仿宋" w:eastAsia="仿宋"/>
          <w:sz w:val="24"/>
          <w:szCs w:val="24"/>
        </w:rPr>
        <w:t xml:space="preserve">水化热低的</w:t>
      </w:r>
      <w:r>
        <w:rPr>
          <w:rFonts w:ascii="仿宋" w:hAnsi="仿宋" w:eastAsia="仿宋"/>
          <w:sz w:val="24"/>
          <w:szCs w:val="24"/>
        </w:rPr>
        <w:t xml:space="preserve">水泥。</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b.在满足施工图纸要求的混凝土强度、耐久性和和易性的前提下，改善混凝土骨料级配，加优质的掺和料和外加剂以适当减少单位水泥用量。</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冬季</w:t>
      </w:r>
      <w:r>
        <w:rPr>
          <w:rFonts w:ascii="仿宋" w:hAnsi="仿宋" w:eastAsia="仿宋"/>
          <w:b/>
          <w:bCs/>
          <w:sz w:val="24"/>
          <w:szCs w:val="24"/>
        </w:rPr>
        <w:t xml:space="preserve">砼</w:t>
      </w:r>
      <w:r>
        <w:rPr>
          <w:rFonts w:ascii="仿宋" w:hAnsi="仿宋" w:eastAsia="仿宋"/>
          <w:b/>
          <w:bCs/>
          <w:sz w:val="24"/>
          <w:szCs w:val="24"/>
        </w:rPr>
        <w:t xml:space="preserve">浇筑温控措施</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提高混凝土拌合料温度宜用热水拌合，若加热水拌合不满足要求，方可考虑加热骨料，水泥不应直接加热。</w:t>
      </w:r>
      <w:r/>
    </w:p>
    <w:p>
      <w:pPr>
        <w:ind w:firstLine="482"/>
        <w:spacing w:line="360" w:lineRule="auto"/>
        <w:rPr>
          <w:rFonts w:ascii="仿宋" w:hAnsi="仿宋" w:eastAsia="仿宋"/>
          <w:b/>
          <w:sz w:val="24"/>
          <w:szCs w:val="24"/>
        </w:rPr>
        <w:outlineLvl w:val="2"/>
      </w:pPr>
      <w:r/>
      <w:bookmarkStart w:id="954" w:name="_Toc216777410"/>
      <w:r>
        <w:rPr>
          <w:rFonts w:ascii="仿宋" w:hAnsi="仿宋" w:eastAsia="仿宋"/>
          <w:b/>
          <w:sz w:val="24"/>
          <w:szCs w:val="24"/>
        </w:rPr>
        <w:t xml:space="preserve">13、养护和表面保护</w:t>
      </w:r>
      <w:bookmarkEnd w:id="954"/>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养护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承包人应针对本工程建筑物的不同情况，按</w:t>
      </w:r>
      <w:r>
        <w:rPr>
          <w:rFonts w:ascii="仿宋" w:hAnsi="仿宋" w:eastAsia="仿宋"/>
          <w:sz w:val="24"/>
          <w:szCs w:val="24"/>
        </w:rPr>
        <w:t xml:space="preserve">发包人</w:t>
      </w:r>
      <w:r>
        <w:rPr>
          <w:rFonts w:ascii="仿宋" w:hAnsi="仿宋" w:eastAsia="仿宋"/>
          <w:sz w:val="24"/>
          <w:szCs w:val="24"/>
        </w:rPr>
        <w:t xml:space="preserve">指示选用洒水或薄膜进行养护。</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采用洒水养护，应在混凝土浇筑完毕后12～18h内开始进行，其养护</w:t>
      </w:r>
      <w:r>
        <w:rPr>
          <w:rFonts w:ascii="仿宋" w:hAnsi="仿宋" w:eastAsia="仿宋"/>
          <w:sz w:val="24"/>
          <w:szCs w:val="24"/>
        </w:rPr>
        <w:t xml:space="preserve">期时间</w:t>
      </w:r>
      <w:r>
        <w:rPr>
          <w:rFonts w:ascii="仿宋" w:hAnsi="仿宋" w:eastAsia="仿宋"/>
          <w:sz w:val="24"/>
          <w:szCs w:val="24"/>
        </w:rPr>
        <w:t xml:space="preserve">不少于14天，在干燥、炎热气候条件下，应延长养护时间至少28天以上。</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薄膜养护：在混凝土表面涂刷一层养护剂，形成保水薄膜，涂料应不影响混凝土质量；在狭窄地段施工时，使用薄膜养护液应注意防止工人中毒。采用薄膜养护的部位，必须报</w:t>
      </w:r>
      <w:r>
        <w:rPr>
          <w:rFonts w:ascii="仿宋" w:hAnsi="仿宋" w:eastAsia="仿宋"/>
          <w:sz w:val="24"/>
          <w:szCs w:val="24"/>
        </w:rPr>
        <w:t xml:space="preserve">发包人</w:t>
      </w:r>
      <w:r>
        <w:rPr>
          <w:rFonts w:ascii="仿宋" w:hAnsi="仿宋" w:eastAsia="仿宋"/>
          <w:sz w:val="24"/>
          <w:szCs w:val="24"/>
        </w:rPr>
        <w:t xml:space="preserve">批准。</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混凝土表面保护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承包人应按《水工混凝土施工规范》SL 677-2014的规定进行混凝土表面保护。</w:t>
      </w:r>
      <w:r/>
    </w:p>
    <w:p>
      <w:pPr>
        <w:ind w:firstLine="482"/>
        <w:spacing w:line="360" w:lineRule="auto"/>
        <w:rPr>
          <w:rFonts w:ascii="仿宋" w:hAnsi="仿宋" w:eastAsia="仿宋"/>
          <w:b/>
          <w:sz w:val="24"/>
          <w:szCs w:val="24"/>
        </w:rPr>
        <w:outlineLvl w:val="2"/>
      </w:pPr>
      <w:r/>
      <w:bookmarkStart w:id="955" w:name="_Toc216777411"/>
      <w:r>
        <w:rPr>
          <w:rFonts w:ascii="仿宋" w:hAnsi="仿宋" w:eastAsia="仿宋"/>
          <w:b/>
          <w:sz w:val="24"/>
          <w:szCs w:val="24"/>
        </w:rPr>
        <w:t xml:space="preserve">14、混凝土裂缝控制措施</w:t>
      </w:r>
      <w:bookmarkEnd w:id="955"/>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收缩（干缩）裂缝的控制</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控制湿度的变化，使结构、构件具有相对稳定的湿度。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A加强商品混凝土的早期养护，商品混凝土浇筑完后，裸露表面应及时用草垫、草袋或塑料薄膜覆盖，并洒水湿润养护。在气温度、湿度低、风速大的天气及早覆盖、喷水雾养护，并适当延长养护时间。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B加强商品混凝土表面的抹压，但应注意避免过分抹压。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C采用密封保水方法，如在商品混凝土表面喷养护剂或覆盖塑料薄膜，使水分不易蒸发，或采用其他减少空气流动（如设挡风墙、罩）延缓表面水分蒸发的办法。</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D预应力构件应及时张拉，避免长期堆放。</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E适当选择配合比，避免水灰比、水泥用量、砂率过大，严格控制砂、石的含泥量，避免使用粉砂，以提高商品混凝土搞拉强度。</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温度裂缝的控制</w:t>
      </w:r>
      <w:r>
        <w:rPr>
          <w:rFonts w:ascii="仿宋" w:hAnsi="仿宋" w:eastAsia="仿宋"/>
          <w:sz w:val="24"/>
          <w:szCs w:val="24"/>
        </w:rPr>
        <w:tab/>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A选用低热或中热水泥（如矿渣水泥、抗硫酸盐水泥、粉煤灰水泥）配制商品混</w:t>
      </w:r>
      <w:r>
        <w:rPr>
          <w:rFonts w:ascii="仿宋" w:hAnsi="仿宋" w:eastAsia="仿宋"/>
          <w:sz w:val="24"/>
          <w:szCs w:val="24"/>
        </w:rPr>
        <w:t xml:space="preserve">凝土；在商品混凝土中掺加粉煤灰或减水剂；利用后期90d、180d）强度以降低水泥用量和温升；在基础内预埋冷却水水管，通入循环冷水，将水化热导出；在厚大</w:t>
      </w:r>
      <w:r>
        <w:rPr>
          <w:rFonts w:ascii="仿宋" w:hAnsi="仿宋" w:eastAsia="仿宋"/>
          <w:sz w:val="24"/>
          <w:szCs w:val="24"/>
        </w:rPr>
        <w:t xml:space="preserve">少筋大体积</w:t>
      </w:r>
      <w:r>
        <w:rPr>
          <w:rFonts w:ascii="仿宋" w:hAnsi="仿宋" w:eastAsia="仿宋"/>
          <w:sz w:val="24"/>
          <w:szCs w:val="24"/>
        </w:rPr>
        <w:t xml:space="preserve">商品混凝土中，掺入20%以下块石吸热，并可节省商品混凝土。</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B避开炎热天及夜间浇筑商品混凝土；采用低温水拌</w:t>
      </w:r>
      <w:r>
        <w:rPr>
          <w:rFonts w:ascii="仿宋" w:hAnsi="仿宋" w:eastAsia="仿宋"/>
          <w:sz w:val="24"/>
          <w:szCs w:val="24"/>
        </w:rPr>
        <w:t xml:space="preserve">制商品</w:t>
      </w:r>
      <w:r>
        <w:rPr>
          <w:rFonts w:ascii="仿宋" w:hAnsi="仿宋" w:eastAsia="仿宋"/>
          <w:sz w:val="24"/>
          <w:szCs w:val="24"/>
        </w:rPr>
        <w:t xml:space="preserve">混凝土；对砂石进行冷水雾降温，或设置简易遮阳装置，以降低商品混凝土拌合物温度。同时采取薄层浇筑商品混凝土，每层厚度不大于30cm，加快热量散发，并使热量分布均匀。</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C做好商品混凝土的保温、保湿养护，缓慢降温，充分</w:t>
      </w:r>
      <w:r>
        <w:rPr>
          <w:rFonts w:ascii="仿宋" w:hAnsi="仿宋" w:eastAsia="仿宋"/>
          <w:sz w:val="24"/>
          <w:szCs w:val="24"/>
        </w:rPr>
        <w:t xml:space="preserve">发挥徐变特性</w:t>
      </w:r>
      <w:r>
        <w:rPr>
          <w:rFonts w:ascii="仿宋" w:hAnsi="仿宋" w:eastAsia="仿宋"/>
          <w:sz w:val="24"/>
          <w:szCs w:val="24"/>
        </w:rPr>
        <w:t xml:space="preserve">，削减温度应力；夏季避免暴晒，冬季采取保温覆盖，以免出现急剧的温度梯度；采取长时间养护规定合理的拆模时间，充分发挥商品混凝土的“应力松弛效应”；加强温度监测，及时调整保温及养护措施，控制商品混凝土内处温差不大于25℃；商品混凝土拆模后，及时回填土，避免结构侧面长期暴露。</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应力裂缝的控制</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A加强施工中钢筋、模板、商品混凝土配料、振捣的质量控制检查，确保结构构件钢筋位置、安装支撑系统、支撑位置正确，商品混凝土强度达到要求。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B正确掌握拆模时间，避免过早拆模，敲击过重；严格控制施工临时堆载，构件堆放、运输、吊装时保持支承和吊点位置正确、稳定，避免振动、碰撞。</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C避免直接在松软土或</w:t>
      </w:r>
      <w:r>
        <w:rPr>
          <w:rFonts w:ascii="仿宋" w:hAnsi="仿宋" w:eastAsia="仿宋"/>
          <w:sz w:val="24"/>
          <w:szCs w:val="24"/>
        </w:rPr>
        <w:t xml:space="preserve">桦</w:t>
      </w:r>
      <w:r>
        <w:rPr>
          <w:rFonts w:ascii="仿宋" w:hAnsi="仿宋" w:eastAsia="仿宋"/>
          <w:sz w:val="24"/>
          <w:szCs w:val="24"/>
        </w:rPr>
        <w:t xml:space="preserve">填土上支模或制作预制构件，声地周围做好排水并注意养护避免水管漏水浸泡地基。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D预应力构件张拉或放张，商品混凝土必须达到规定的强度；控制应力应准确，不应超张，应缓慢放松预应力筋；</w:t>
      </w:r>
      <w:r>
        <w:rPr>
          <w:rFonts w:ascii="仿宋" w:hAnsi="仿宋" w:eastAsia="仿宋"/>
          <w:sz w:val="24"/>
          <w:szCs w:val="24"/>
        </w:rPr>
        <w:t xml:space="preserve">胎模端部</w:t>
      </w:r>
      <w:r>
        <w:rPr>
          <w:rFonts w:ascii="仿宋" w:hAnsi="仿宋" w:eastAsia="仿宋"/>
          <w:sz w:val="24"/>
          <w:szCs w:val="24"/>
        </w:rPr>
        <w:t xml:space="preserve">加弹性垫层（木或橡胶），</w:t>
      </w:r>
      <w:r>
        <w:rPr>
          <w:rFonts w:ascii="仿宋" w:hAnsi="仿宋" w:eastAsia="仿宋"/>
          <w:sz w:val="24"/>
          <w:szCs w:val="24"/>
        </w:rPr>
        <w:t xml:space="preserve">减缓胎模角度</w:t>
      </w:r>
      <w:r>
        <w:rPr>
          <w:rFonts w:ascii="仿宋" w:hAnsi="仿宋" w:eastAsia="仿宋"/>
          <w:sz w:val="24"/>
          <w:szCs w:val="24"/>
        </w:rPr>
        <w:t xml:space="preserve">，使构件回缩不被卡住。</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施工裂缝的控制</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A木模板浇水湿透，</w:t>
      </w:r>
      <w:r>
        <w:rPr>
          <w:rFonts w:ascii="仿宋" w:hAnsi="仿宋" w:eastAsia="仿宋"/>
          <w:sz w:val="24"/>
          <w:szCs w:val="24"/>
        </w:rPr>
        <w:t xml:space="preserve">防止胀模将</w:t>
      </w:r>
      <w:r>
        <w:rPr>
          <w:rFonts w:ascii="仿宋" w:hAnsi="仿宋" w:eastAsia="仿宋"/>
          <w:sz w:val="24"/>
          <w:szCs w:val="24"/>
        </w:rPr>
        <w:t xml:space="preserve">商品混凝土拉裂。采用翻转脱模时应平稳，防止剧烈冲击和振动，并应在平整坚实的铺砂地面上进行。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B构件</w:t>
      </w:r>
      <w:r>
        <w:rPr>
          <w:rFonts w:ascii="仿宋" w:hAnsi="仿宋" w:eastAsia="仿宋"/>
          <w:sz w:val="24"/>
          <w:szCs w:val="24"/>
        </w:rPr>
        <w:t xml:space="preserve">堆放按支承受力</w:t>
      </w:r>
      <w:r>
        <w:rPr>
          <w:rFonts w:ascii="仿宋" w:hAnsi="仿宋" w:eastAsia="仿宋"/>
          <w:sz w:val="24"/>
          <w:szCs w:val="24"/>
        </w:rPr>
        <w:t xml:space="preserve">状态设置垫木，重叠堆放时，支点保持在一条直线上，同时做好标记，避免板、梁、柱构件反放。</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C运输中，构件之间设置</w:t>
      </w:r>
      <w:r>
        <w:rPr>
          <w:rFonts w:ascii="仿宋" w:hAnsi="仿宋" w:eastAsia="仿宋"/>
          <w:sz w:val="24"/>
          <w:szCs w:val="24"/>
        </w:rPr>
        <w:t xml:space="preserve">垫木并</w:t>
      </w:r>
      <w:r>
        <w:rPr>
          <w:rFonts w:ascii="仿宋" w:hAnsi="仿宋" w:eastAsia="仿宋"/>
          <w:sz w:val="24"/>
          <w:szCs w:val="24"/>
        </w:rPr>
        <w:t xml:space="preserve">互相绑牢，防止晃动、碰撞。</w:t>
      </w:r>
      <w:r/>
    </w:p>
    <w:p>
      <w:pPr>
        <w:ind w:firstLine="482"/>
        <w:spacing w:line="360" w:lineRule="auto"/>
        <w:rPr>
          <w:rFonts w:ascii="仿宋" w:hAnsi="仿宋" w:eastAsia="仿宋"/>
          <w:b/>
          <w:sz w:val="24"/>
          <w:szCs w:val="24"/>
        </w:rPr>
        <w:outlineLvl w:val="2"/>
      </w:pPr>
      <w:r/>
      <w:bookmarkStart w:id="956" w:name="_Toc216777412"/>
      <w:r>
        <w:rPr>
          <w:rFonts w:ascii="仿宋" w:hAnsi="仿宋" w:eastAsia="仿宋"/>
          <w:b/>
          <w:sz w:val="24"/>
          <w:szCs w:val="24"/>
        </w:rPr>
        <w:t xml:space="preserve">15、质量检查和验收</w:t>
      </w:r>
      <w:bookmarkEnd w:id="956"/>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1）混凝土原材料的质量检验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水泥检验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每批水泥均应有厂家的品质试验报告，承包人应按国家和行业的有关规定，对供货商提供的每批水泥进行取样检测，必要时还应进行化学成分分析。检测取样以200～400t同品种、同标号水泥为一个取样单位，不足200t时也应作为一取样单位。检测的项目应包括：水泥标号、凝结时间、体积安定性、稠度、细度、比重等试验，</w:t>
      </w:r>
      <w:r>
        <w:rPr>
          <w:rFonts w:ascii="仿宋" w:hAnsi="仿宋" w:eastAsia="仿宋"/>
          <w:sz w:val="24"/>
          <w:szCs w:val="24"/>
        </w:rPr>
        <w:t xml:space="preserve">发包人</w:t>
      </w:r>
      <w:r>
        <w:rPr>
          <w:rFonts w:ascii="仿宋" w:hAnsi="仿宋" w:eastAsia="仿宋"/>
          <w:sz w:val="24"/>
          <w:szCs w:val="24"/>
        </w:rPr>
        <w:t xml:space="preserve">认为有必要时，可要求进行水化热试验。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水质检查</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拌和及养护混凝土所用的水，除按规定进行水质分析外，应按</w:t>
      </w:r>
      <w:r>
        <w:rPr>
          <w:rFonts w:ascii="仿宋" w:hAnsi="仿宋" w:eastAsia="仿宋"/>
          <w:sz w:val="24"/>
          <w:szCs w:val="24"/>
        </w:rPr>
        <w:t xml:space="preserve">发包人</w:t>
      </w:r>
      <w:r>
        <w:rPr>
          <w:rFonts w:ascii="仿宋" w:hAnsi="仿宋" w:eastAsia="仿宋"/>
          <w:sz w:val="24"/>
          <w:szCs w:val="24"/>
        </w:rPr>
        <w:t xml:space="preserve">指示进行定期检测，在水源改变或对水质有怀疑时，应采取砂浆强度试验法进行检测对比，如果水样制成的砂浆抗压强度，低于原合格水源制成的砂浆28天龄期抗压强度的90％时，该水不能继续使用。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骨料质量检验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骨料的质量检验应分别按下列规定在</w:t>
      </w:r>
      <w:r>
        <w:rPr>
          <w:rFonts w:ascii="仿宋" w:hAnsi="仿宋" w:eastAsia="仿宋"/>
          <w:sz w:val="24"/>
          <w:szCs w:val="24"/>
        </w:rPr>
        <w:t xml:space="preserve">筛分场和拌和场</w:t>
      </w:r>
      <w:r>
        <w:rPr>
          <w:rFonts w:ascii="仿宋" w:hAnsi="仿宋" w:eastAsia="仿宋"/>
          <w:sz w:val="24"/>
          <w:szCs w:val="24"/>
        </w:rPr>
        <w:t xml:space="preserve">进行：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在</w:t>
      </w:r>
      <w:r>
        <w:rPr>
          <w:rFonts w:ascii="仿宋" w:hAnsi="仿宋" w:eastAsia="仿宋"/>
          <w:sz w:val="24"/>
          <w:szCs w:val="24"/>
        </w:rPr>
        <w:t xml:space="preserve">筛分场</w:t>
      </w:r>
      <w:r>
        <w:rPr>
          <w:rFonts w:ascii="仿宋" w:hAnsi="仿宋" w:eastAsia="仿宋"/>
          <w:sz w:val="24"/>
          <w:szCs w:val="24"/>
        </w:rPr>
        <w:t xml:space="preserve">每班应检查一次，内容包括各种骨料的</w:t>
      </w:r>
      <w:r>
        <w:rPr>
          <w:rFonts w:ascii="仿宋" w:hAnsi="仿宋" w:eastAsia="仿宋"/>
          <w:sz w:val="24"/>
          <w:szCs w:val="24"/>
        </w:rPr>
        <w:t xml:space="preserve">超逊径</w:t>
      </w:r>
      <w:r>
        <w:rPr>
          <w:rFonts w:ascii="仿宋" w:hAnsi="仿宋" w:eastAsia="仿宋"/>
          <w:sz w:val="24"/>
          <w:szCs w:val="24"/>
        </w:rPr>
        <w:t xml:space="preserve">、含泥量和砂的细度模数等。</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在拌和场，每班至少检查两次砂和小石的含水率，其含水率的变化应分别控制为±0.5％(砂)和±0.2％(小石)范围内；当气温变化较大或雨后骨料含水量突变的情况下，应每两小时检查一次；砂的细度模数每天至少检查一次，其含水率超过±0.2时，需调整混凝土配合比；骨料的</w:t>
      </w:r>
      <w:r>
        <w:rPr>
          <w:rFonts w:ascii="仿宋" w:hAnsi="仿宋" w:eastAsia="仿宋"/>
          <w:sz w:val="24"/>
          <w:szCs w:val="24"/>
        </w:rPr>
        <w:t xml:space="preserve">超逊径</w:t>
      </w:r>
      <w:r>
        <w:rPr>
          <w:rFonts w:ascii="仿宋" w:hAnsi="仿宋" w:eastAsia="仿宋"/>
          <w:sz w:val="24"/>
          <w:szCs w:val="24"/>
        </w:rPr>
        <w:t xml:space="preserve">、含泥量应每班检查一次。</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2）混凝土质量的检测</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 混凝土拌和均匀性检测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a.承包人应按</w:t>
      </w:r>
      <w:r>
        <w:rPr>
          <w:rFonts w:ascii="仿宋" w:hAnsi="仿宋" w:eastAsia="仿宋"/>
          <w:sz w:val="24"/>
          <w:szCs w:val="24"/>
        </w:rPr>
        <w:t xml:space="preserve">发包人</w:t>
      </w:r>
      <w:r>
        <w:rPr>
          <w:rFonts w:ascii="仿宋" w:hAnsi="仿宋" w:eastAsia="仿宋"/>
          <w:sz w:val="24"/>
          <w:szCs w:val="24"/>
        </w:rPr>
        <w:t xml:space="preserve">指示，并会同</w:t>
      </w:r>
      <w:r>
        <w:rPr>
          <w:rFonts w:ascii="仿宋" w:hAnsi="仿宋" w:eastAsia="仿宋"/>
          <w:sz w:val="24"/>
          <w:szCs w:val="24"/>
        </w:rPr>
        <w:t xml:space="preserve">发包人</w:t>
      </w:r>
      <w:r>
        <w:rPr>
          <w:rFonts w:ascii="仿宋" w:hAnsi="仿宋" w:eastAsia="仿宋"/>
          <w:sz w:val="24"/>
          <w:szCs w:val="24"/>
        </w:rPr>
        <w:t xml:space="preserve">对混凝土拌和均匀性进行检测；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b.定时在</w:t>
      </w:r>
      <w:r>
        <w:rPr>
          <w:rFonts w:ascii="仿宋" w:hAnsi="仿宋" w:eastAsia="仿宋"/>
          <w:sz w:val="24"/>
          <w:szCs w:val="24"/>
        </w:rPr>
        <w:t xml:space="preserve">出机口对</w:t>
      </w:r>
      <w:r>
        <w:rPr>
          <w:rFonts w:ascii="仿宋" w:hAnsi="仿宋" w:eastAsia="仿宋"/>
          <w:sz w:val="24"/>
          <w:szCs w:val="24"/>
        </w:rPr>
        <w:t xml:space="preserve">一盘混凝土按出料先后各取一个试样(每个试样不少于30kg)，以测定砂浆密度，其差值应不大于30kg／m 3 ；</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c.用筛分法分析测定粗骨料在混凝土中所占百分比时，其差值不应大于10％。</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坍落度检测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按施工图纸的规定和</w:t>
      </w:r>
      <w:r>
        <w:rPr>
          <w:rFonts w:ascii="仿宋" w:hAnsi="仿宋" w:eastAsia="仿宋"/>
          <w:sz w:val="24"/>
          <w:szCs w:val="24"/>
        </w:rPr>
        <w:t xml:space="preserve">发包人</w:t>
      </w:r>
      <w:r>
        <w:rPr>
          <w:rFonts w:ascii="仿宋" w:hAnsi="仿宋" w:eastAsia="仿宋"/>
          <w:sz w:val="24"/>
          <w:szCs w:val="24"/>
        </w:rPr>
        <w:t xml:space="preserve">指示，每班应进行现场混凝土坍落度的检测，</w:t>
      </w:r>
      <w:r>
        <w:rPr>
          <w:rFonts w:ascii="仿宋" w:hAnsi="仿宋" w:eastAsia="仿宋"/>
          <w:sz w:val="24"/>
          <w:szCs w:val="24"/>
        </w:rPr>
        <w:t xml:space="preserve">出机口应</w:t>
      </w:r>
      <w:r>
        <w:rPr>
          <w:rFonts w:ascii="仿宋" w:hAnsi="仿宋" w:eastAsia="仿宋"/>
          <w:sz w:val="24"/>
          <w:szCs w:val="24"/>
        </w:rPr>
        <w:t xml:space="preserve">检测四次，</w:t>
      </w:r>
      <w:r>
        <w:rPr>
          <w:rFonts w:ascii="仿宋" w:hAnsi="仿宋" w:eastAsia="仿宋"/>
          <w:sz w:val="24"/>
          <w:szCs w:val="24"/>
        </w:rPr>
        <w:t xml:space="preserve">仓面应</w:t>
      </w:r>
      <w:r>
        <w:rPr>
          <w:rFonts w:ascii="仿宋" w:hAnsi="仿宋" w:eastAsia="仿宋"/>
          <w:sz w:val="24"/>
          <w:szCs w:val="24"/>
        </w:rPr>
        <w:t xml:space="preserve">检测两次。</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强度检测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现场混凝土抗压强度的检测，以28天龄期的试件按每100m 3 成型试件3个，3个试件取自同一等级</w:t>
      </w:r>
      <w:r>
        <w:rPr>
          <w:rFonts w:ascii="仿宋" w:hAnsi="仿宋" w:eastAsia="仿宋"/>
          <w:sz w:val="24"/>
          <w:szCs w:val="24"/>
        </w:rPr>
        <w:t xml:space="preserve">砼</w:t>
      </w:r>
      <w:r>
        <w:rPr>
          <w:rFonts w:ascii="仿宋" w:hAnsi="仿宋" w:eastAsia="仿宋"/>
          <w:sz w:val="24"/>
          <w:szCs w:val="24"/>
        </w:rPr>
        <w:t xml:space="preserve">；混凝土抗拉强度的检查以28天龄期的试件按每200m 3 成型</w:t>
      </w:r>
      <w:r>
        <w:rPr>
          <w:rFonts w:ascii="仿宋" w:hAnsi="仿宋" w:eastAsia="仿宋"/>
          <w:sz w:val="24"/>
          <w:szCs w:val="24"/>
        </w:rPr>
        <w:t xml:space="preserve">试件3个，3个试件应取自同一盘混凝土。</w:t>
      </w:r>
      <w:r/>
    </w:p>
    <w:p>
      <w:pPr>
        <w:ind w:firstLine="482"/>
        <w:spacing w:line="360" w:lineRule="auto"/>
        <w:rPr>
          <w:rFonts w:ascii="仿宋" w:hAnsi="仿宋" w:eastAsia="仿宋"/>
          <w:b/>
          <w:sz w:val="24"/>
          <w:szCs w:val="24"/>
        </w:rPr>
        <w:outlineLvl w:val="2"/>
      </w:pPr>
      <w:r/>
      <w:bookmarkStart w:id="957" w:name="_Toc216777413"/>
      <w:r>
        <w:rPr>
          <w:rFonts w:ascii="仿宋" w:hAnsi="仿宋" w:eastAsia="仿宋"/>
          <w:b/>
          <w:sz w:val="24"/>
          <w:szCs w:val="24"/>
        </w:rPr>
        <w:t xml:space="preserve">16、二期混凝土要求</w:t>
      </w:r>
      <w:bookmarkEnd w:id="957"/>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混凝土强度要求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二期混凝土强度等级应比同部位的混凝土强度高一个等级。</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水闸门槽二期混凝土要求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浇筑二期混凝土时，应采用补充收缩细石混凝土，并细心振捣，不要振动已装好的金属构件。门</w:t>
      </w:r>
      <w:r>
        <w:rPr>
          <w:rFonts w:ascii="仿宋" w:hAnsi="仿宋" w:eastAsia="仿宋"/>
          <w:sz w:val="24"/>
          <w:szCs w:val="24"/>
        </w:rPr>
        <w:t xml:space="preserve">槽较高</w:t>
      </w:r>
      <w:r>
        <w:rPr>
          <w:rFonts w:ascii="仿宋" w:hAnsi="仿宋" w:eastAsia="仿宋"/>
          <w:sz w:val="24"/>
          <w:szCs w:val="24"/>
        </w:rPr>
        <w:t xml:space="preserve">时，不要直接从高处下料，可以分段安装和浇筑。二期混凝土拆模后，</w:t>
      </w:r>
      <w:r>
        <w:rPr>
          <w:rFonts w:ascii="仿宋" w:hAnsi="仿宋" w:eastAsia="仿宋"/>
          <w:sz w:val="24"/>
          <w:szCs w:val="24"/>
        </w:rPr>
        <w:t xml:space="preserve">应对埋件进行</w:t>
      </w:r>
      <w:r>
        <w:rPr>
          <w:rFonts w:ascii="仿宋" w:hAnsi="仿宋" w:eastAsia="仿宋"/>
          <w:sz w:val="24"/>
          <w:szCs w:val="24"/>
        </w:rPr>
        <w:t xml:space="preserve">复测，并做好记录，同时检查混凝土表面尺寸，清除遗留的杂物、钢筋头，以免影响闸门启闭。</w:t>
      </w:r>
      <w:r/>
    </w:p>
    <w:p>
      <w:pPr>
        <w:ind w:firstLine="482"/>
        <w:spacing w:line="360" w:lineRule="auto"/>
        <w:rPr>
          <w:rFonts w:ascii="仿宋" w:hAnsi="仿宋" w:eastAsia="仿宋"/>
          <w:b/>
          <w:sz w:val="24"/>
          <w:szCs w:val="24"/>
        </w:rPr>
        <w:outlineLvl w:val="2"/>
      </w:pPr>
      <w:r/>
      <w:bookmarkStart w:id="958" w:name="_Toc216777414"/>
      <w:r>
        <w:rPr>
          <w:rFonts w:ascii="仿宋" w:hAnsi="仿宋" w:eastAsia="仿宋"/>
          <w:b/>
          <w:sz w:val="24"/>
          <w:szCs w:val="24"/>
        </w:rPr>
        <w:t xml:space="preserve">（</w:t>
      </w:r>
      <w:r>
        <w:rPr>
          <w:rFonts w:hint="eastAsia" w:ascii="仿宋" w:hAnsi="仿宋" w:eastAsia="仿宋"/>
          <w:b/>
          <w:sz w:val="24"/>
          <w:szCs w:val="24"/>
        </w:rPr>
        <w:t xml:space="preserve">二</w:t>
      </w:r>
      <w:r>
        <w:rPr>
          <w:rFonts w:ascii="仿宋" w:hAnsi="仿宋" w:eastAsia="仿宋"/>
          <w:b/>
          <w:sz w:val="24"/>
          <w:szCs w:val="24"/>
        </w:rPr>
        <w:t xml:space="preserve">）现浇混凝土护坡</w:t>
      </w:r>
      <w:bookmarkEnd w:id="958"/>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（1）施工准备</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清理场地，除去杂草、树根和其他障碍物，对</w:t>
      </w:r>
      <w:r>
        <w:rPr>
          <w:rFonts w:ascii="仿宋" w:hAnsi="仿宋" w:eastAsia="仿宋"/>
          <w:sz w:val="24"/>
          <w:szCs w:val="24"/>
        </w:rPr>
        <w:t xml:space="preserve">有削方和</w:t>
      </w:r>
      <w:r>
        <w:rPr>
          <w:rFonts w:ascii="仿宋" w:hAnsi="仿宋" w:eastAsia="仿宋"/>
          <w:sz w:val="24"/>
          <w:szCs w:val="24"/>
        </w:rPr>
        <w:t xml:space="preserve">填方的断面按设计要求进行坡度整理，护坡铺筑前应对</w:t>
      </w:r>
      <w:r>
        <w:rPr>
          <w:rFonts w:ascii="仿宋" w:hAnsi="仿宋" w:eastAsia="仿宋"/>
          <w:sz w:val="24"/>
          <w:szCs w:val="24"/>
        </w:rPr>
        <w:t xml:space="preserve">下卧土</w:t>
      </w:r>
      <w:r>
        <w:rPr>
          <w:rFonts w:ascii="仿宋" w:hAnsi="仿宋" w:eastAsia="仿宋"/>
          <w:sz w:val="24"/>
          <w:szCs w:val="24"/>
        </w:rPr>
        <w:t xml:space="preserve">体整坡夯实，对于整坡清基部分要求使用蛙式打夯机夯实2遍以上。现浇混凝土浇筑前，必须待该段</w:t>
      </w:r>
      <w:r>
        <w:rPr>
          <w:rFonts w:ascii="仿宋" w:hAnsi="仿宋" w:eastAsia="仿宋"/>
          <w:sz w:val="24"/>
          <w:szCs w:val="24"/>
        </w:rPr>
        <w:t xml:space="preserve">护坡齿墙完成</w:t>
      </w:r>
      <w:r>
        <w:rPr>
          <w:rFonts w:ascii="仿宋" w:hAnsi="仿宋" w:eastAsia="仿宋"/>
          <w:sz w:val="24"/>
          <w:szCs w:val="24"/>
        </w:rPr>
        <w:t xml:space="preserve">、测量放线后，运用挖掘机反铲夯实，必要之处使用人工辅助修整、夯实，待坡度符合设计要求，经</w:t>
      </w:r>
      <w:r>
        <w:rPr>
          <w:rFonts w:hint="eastAsia" w:ascii="仿宋" w:hAnsi="仿宋" w:eastAsia="仿宋"/>
          <w:sz w:val="24"/>
          <w:szCs w:val="24"/>
        </w:rPr>
        <w:t xml:space="preserve">采购人</w:t>
      </w:r>
      <w:r>
        <w:rPr>
          <w:rFonts w:ascii="仿宋" w:hAnsi="仿宋" w:eastAsia="仿宋"/>
          <w:sz w:val="24"/>
          <w:szCs w:val="24"/>
        </w:rPr>
        <w:t xml:space="preserve">验收合格后，方可进行下道施工工序的实施（垫层铺设――现浇混凝土防坡）。</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（2）混凝土工艺要求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黄砂垫层铺设</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垫层铺筑时按设计结构层要求由下向上逐步铺设，互不混杂。分段铺筑时，接缝层次要清楚。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垫层材料及尺寸符合设计要求。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模板支撑及加固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采用12×2×200cm（高×厚×长）的木模作为模板，上端用桩固定，下端采用重石块推顶，在土工膜</w:t>
      </w:r>
      <w:r>
        <w:rPr>
          <w:rFonts w:ascii="仿宋" w:hAnsi="仿宋" w:eastAsia="仿宋"/>
          <w:sz w:val="24"/>
          <w:szCs w:val="24"/>
        </w:rPr>
        <w:t xml:space="preserve">不</w:t>
      </w:r>
      <w:r>
        <w:rPr>
          <w:rFonts w:ascii="仿宋" w:hAnsi="仿宋" w:eastAsia="仿宋"/>
          <w:sz w:val="24"/>
          <w:szCs w:val="24"/>
        </w:rPr>
        <w:t xml:space="preserve">受损的情况下，加固好模板，保证在浇筑振捣后不走样。</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凝土浇注施工工艺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护坡C20混凝土（厚15cm）采用现场搅拌，由于在坡面浇注，将坍落度控制在3～5cm，且和易性好，先用振捣梁或平板振动器振捣后，再用人工插钎振捣或平振、整平、人工收面三次，并保证原浆收面。</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设置伸缩缝</w:t>
      </w:r>
      <w:r/>
    </w:p>
    <w:p>
      <w:pPr>
        <w:pStyle w:val="721"/>
        <w:ind w:firstLine="482"/>
        <w:spacing w:line="360" w:lineRule="auto"/>
        <w:rPr>
          <w:rFonts w:ascii="仿宋" w:hAnsi="仿宋" w:eastAsia="仿宋"/>
          <w:sz w:val="24"/>
          <w:szCs w:val="24"/>
        </w:rPr>
      </w:pPr>
      <w:r>
        <w:rPr>
          <w:rFonts w:ascii="仿宋" w:hAnsi="仿宋" w:eastAsia="仿宋"/>
          <w:b/>
          <w:bCs/>
          <w:sz w:val="24"/>
          <w:szCs w:val="24"/>
        </w:rPr>
        <w:t xml:space="preserve">根据现浇混凝土的厚度，每5m设置伸缩缝，</w:t>
      </w:r>
      <w:r>
        <w:rPr>
          <w:rFonts w:ascii="仿宋" w:hAnsi="仿宋" w:eastAsia="仿宋"/>
          <w:sz w:val="24"/>
          <w:szCs w:val="24"/>
        </w:rPr>
        <w:t xml:space="preserve">缝宽</w:t>
      </w:r>
      <w:r>
        <w:rPr>
          <w:rFonts w:ascii="仿宋" w:hAnsi="仿宋" w:eastAsia="仿宋"/>
          <w:sz w:val="24"/>
          <w:szCs w:val="24"/>
        </w:rPr>
        <w:t xml:space="preserve">2cm，</w:t>
      </w:r>
      <w:r>
        <w:rPr>
          <w:rFonts w:ascii="仿宋" w:hAnsi="仿宋" w:eastAsia="仿宋"/>
          <w:sz w:val="24"/>
          <w:szCs w:val="24"/>
        </w:rPr>
        <w:t xml:space="preserve">清缝深度</w:t>
      </w:r>
      <w:r>
        <w:rPr>
          <w:rFonts w:ascii="仿宋" w:hAnsi="仿宋" w:eastAsia="仿宋"/>
          <w:sz w:val="24"/>
          <w:szCs w:val="24"/>
        </w:rPr>
        <w:t xml:space="preserve">2倍缝宽，清除</w:t>
      </w:r>
      <w:r>
        <w:rPr>
          <w:rFonts w:ascii="仿宋" w:hAnsi="仿宋" w:eastAsia="仿宋"/>
          <w:sz w:val="24"/>
          <w:szCs w:val="24"/>
        </w:rPr>
        <w:t xml:space="preserve">杂质后用砂浆勾缝。并用泡沫板填充处理，表面采用砂浆抹平。</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（3）混凝土后期养护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每施工</w:t>
      </w:r>
      <w:r>
        <w:rPr>
          <w:rFonts w:ascii="仿宋" w:hAnsi="仿宋" w:eastAsia="仿宋"/>
          <w:sz w:val="24"/>
          <w:szCs w:val="24"/>
        </w:rPr>
        <w:t xml:space="preserve">完成一段待初凝后，洒水1～2次，并用养护膜覆盖密封养护，随时检查表面是否湿润，保证混凝土24小时保持湿润。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（4）验收标准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符合《江苏省水利工程施工质量检验与评定规范 第2部分：建筑工程》（ DB32/T2334.2―2013）及相关水利工程验收标准的相关规定。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（5）其他施工要求</w:t>
      </w:r>
      <w:r>
        <w:rPr>
          <w:rFonts w:ascii="仿宋" w:hAnsi="仿宋" w:eastAsia="仿宋"/>
          <w:sz w:val="24"/>
          <w:szCs w:val="24"/>
        </w:rPr>
        <w:t xml:space="preserve">参照本总说明</w:t>
      </w:r>
      <w:r>
        <w:rPr>
          <w:rFonts w:ascii="仿宋" w:hAnsi="仿宋" w:eastAsia="仿宋"/>
          <w:sz w:val="24"/>
          <w:szCs w:val="24"/>
        </w:rPr>
        <w:t xml:space="preserve">其他部分。</w:t>
      </w:r>
      <w:r/>
    </w:p>
    <w:p>
      <w:pPr>
        <w:ind w:firstLine="482"/>
        <w:spacing w:line="360" w:lineRule="auto"/>
        <w:rPr>
          <w:rFonts w:ascii="仿宋" w:hAnsi="仿宋" w:eastAsia="仿宋"/>
          <w:b/>
          <w:sz w:val="24"/>
          <w:szCs w:val="24"/>
        </w:rPr>
        <w:outlineLvl w:val="2"/>
      </w:pPr>
      <w:r/>
      <w:bookmarkStart w:id="959" w:name="_Toc216777415"/>
      <w:r>
        <w:rPr>
          <w:rFonts w:ascii="仿宋" w:hAnsi="仿宋" w:eastAsia="仿宋"/>
          <w:b/>
          <w:sz w:val="24"/>
          <w:szCs w:val="24"/>
        </w:rPr>
        <w:t xml:space="preserve">（</w:t>
      </w:r>
      <w:r>
        <w:rPr>
          <w:rFonts w:hint="eastAsia" w:ascii="仿宋" w:hAnsi="仿宋" w:eastAsia="仿宋"/>
          <w:b/>
          <w:sz w:val="24"/>
          <w:szCs w:val="24"/>
        </w:rPr>
        <w:t xml:space="preserve">三</w:t>
      </w:r>
      <w:r>
        <w:rPr>
          <w:rFonts w:ascii="仿宋" w:hAnsi="仿宋" w:eastAsia="仿宋"/>
          <w:b/>
          <w:sz w:val="24"/>
          <w:szCs w:val="24"/>
        </w:rPr>
        <w:t xml:space="preserve">）永久</w:t>
      </w:r>
      <w:r>
        <w:rPr>
          <w:rFonts w:ascii="仿宋" w:hAnsi="仿宋" w:eastAsia="仿宋"/>
          <w:b/>
          <w:sz w:val="24"/>
          <w:szCs w:val="24"/>
        </w:rPr>
        <w:t xml:space="preserve">缝施工</w:t>
      </w:r>
      <w:r>
        <w:rPr>
          <w:rFonts w:ascii="仿宋" w:hAnsi="仿宋" w:eastAsia="仿宋"/>
          <w:b/>
          <w:sz w:val="24"/>
          <w:szCs w:val="24"/>
        </w:rPr>
        <w:t xml:space="preserve">要点</w:t>
      </w:r>
      <w:bookmarkEnd w:id="959"/>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（1）泡沫板宜安设在先浇筑部位的模板上，使其与两次浇筑的混凝土都能紧密结合。</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（2）伸缩缝面层预留2cm可凿除部分，灌注密封膏，伸缩缝内应清理干净，表面干燥，利于粘结。表面切缝应顺直，确保外观整洁。</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（3）水平止水应在浇筑层的中间，在止水片高程处，不应设置施工缝。</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（4）浇筑止水处混凝土时，不应冲撞止水片，振捣器不应触及止水片；</w:t>
      </w:r>
      <w:r>
        <w:rPr>
          <w:rFonts w:ascii="仿宋" w:hAnsi="仿宋" w:eastAsia="仿宋"/>
          <w:sz w:val="24"/>
          <w:szCs w:val="24"/>
        </w:rPr>
        <w:t xml:space="preserve">嵌固止水</w:t>
      </w:r>
      <w:r>
        <w:rPr>
          <w:rFonts w:ascii="仿宋" w:hAnsi="仿宋" w:eastAsia="仿宋"/>
          <w:sz w:val="24"/>
          <w:szCs w:val="24"/>
        </w:rPr>
        <w:t xml:space="preserve">片的模板应适当推迟拆模时间。</w:t>
      </w:r>
      <w:r/>
    </w:p>
    <w:p>
      <w:pPr>
        <w:ind w:firstLine="480"/>
        <w:spacing w:line="360" w:lineRule="auto"/>
        <w:rPr>
          <w:rFonts w:ascii="仿宋" w:hAnsi="仿宋" w:eastAsia="仿宋"/>
          <w:b/>
          <w:sz w:val="24"/>
          <w:szCs w:val="24"/>
        </w:rPr>
        <w:outlineLvl w:val="2"/>
      </w:pPr>
      <w:r/>
      <w:bookmarkStart w:id="960" w:name="_Hlk55069150"/>
      <w:r>
        <w:rPr>
          <w:rFonts w:ascii="仿宋" w:hAnsi="仿宋" w:eastAsia="仿宋"/>
          <w:color w:val="ff00ff"/>
          <w:sz w:val="24"/>
          <w:szCs w:val="24"/>
        </w:rPr>
        <w:t xml:space="preserve"> </w:t>
      </w:r>
      <w:bookmarkStart w:id="961" w:name="_Toc216777416"/>
      <w:r>
        <w:rPr>
          <w:rFonts w:ascii="仿宋" w:hAnsi="仿宋" w:eastAsia="仿宋"/>
          <w:b/>
          <w:sz w:val="24"/>
          <w:szCs w:val="24"/>
        </w:rPr>
        <w:t xml:space="preserve">(</w:t>
      </w:r>
      <w:r>
        <w:rPr>
          <w:rFonts w:hint="eastAsia" w:ascii="仿宋" w:hAnsi="仿宋" w:eastAsia="仿宋"/>
          <w:b/>
          <w:sz w:val="24"/>
          <w:szCs w:val="24"/>
        </w:rPr>
        <w:t xml:space="preserve">四</w:t>
      </w:r>
      <w:r>
        <w:rPr>
          <w:rFonts w:ascii="仿宋" w:hAnsi="仿宋" w:eastAsia="仿宋"/>
          <w:b/>
          <w:sz w:val="24"/>
          <w:szCs w:val="24"/>
        </w:rPr>
        <w:t xml:space="preserve">)拆除要求</w:t>
      </w:r>
      <w:bookmarkEnd w:id="961"/>
      <w:r/>
      <w:r/>
    </w:p>
    <w:p>
      <w:pPr>
        <w:pStyle w:val="721"/>
        <w:ind w:firstLine="480"/>
        <w:spacing w:line="360" w:lineRule="auto"/>
        <w:rPr>
          <w:rFonts w:ascii="仿宋" w:hAnsi="仿宋" w:eastAsia="仿宋"/>
          <w:sz w:val="24"/>
          <w:szCs w:val="24"/>
        </w:rPr>
      </w:pPr>
      <w:r/>
      <w:bookmarkStart w:id="962" w:name="_Toc27591"/>
      <w:r/>
      <w:bookmarkStart w:id="963" w:name="_Hlk55069182"/>
      <w:r/>
      <w:bookmarkEnd w:id="960"/>
      <w:r>
        <w:rPr>
          <w:rFonts w:ascii="仿宋" w:hAnsi="仿宋" w:eastAsia="仿宋"/>
          <w:sz w:val="24"/>
          <w:szCs w:val="24"/>
        </w:rPr>
        <w:t xml:space="preserve">（1）拆除准备</w:t>
      </w:r>
      <w:bookmarkEnd w:id="962"/>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首先检查作业区域的安全状况，拟定防护措施；对于不同的构件，要根据实际情况拟定不同的拆除施工方案。</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（2）拆除要求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1）将拆除的施工区域隔离，以防无关人员进入拆除作业区；可以用彩板做围栏或拉</w:t>
      </w:r>
      <w:r>
        <w:rPr>
          <w:rFonts w:ascii="仿宋" w:hAnsi="仿宋" w:eastAsia="仿宋"/>
          <w:sz w:val="24"/>
          <w:szCs w:val="24"/>
        </w:rPr>
        <w:t xml:space="preserve">警示带</w:t>
      </w:r>
      <w:r>
        <w:rPr>
          <w:rFonts w:ascii="仿宋" w:hAnsi="仿宋" w:eastAsia="仿宋"/>
          <w:sz w:val="24"/>
          <w:szCs w:val="24"/>
        </w:rPr>
        <w:t xml:space="preserve">进行隔离。</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2）移动式灭火器，消防水用专用软管引至拆除作业区。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3）参加拆除施工的人员经过技术交底和相关安全教育。</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4）拆除用的有关机械设备进入现场并完好待用。</w:t>
      </w:r>
      <w:r/>
    </w:p>
    <w:p>
      <w:pPr>
        <w:pStyle w:val="721"/>
        <w:ind w:firstLine="480"/>
        <w:spacing w:line="360" w:lineRule="auto"/>
        <w:rPr>
          <w:rFonts w:ascii="仿宋" w:hAnsi="仿宋" w:eastAsia="仿宋"/>
          <w:sz w:val="24"/>
          <w:szCs w:val="24"/>
        </w:rPr>
      </w:pPr>
      <w:r/>
      <w:bookmarkStart w:id="964" w:name="_Toc11384"/>
      <w:r>
        <w:rPr>
          <w:rFonts w:ascii="仿宋" w:hAnsi="仿宋" w:eastAsia="仿宋"/>
          <w:sz w:val="24"/>
          <w:szCs w:val="24"/>
        </w:rPr>
        <w:t xml:space="preserve">（3）主要拆除方法</w:t>
      </w:r>
      <w:bookmarkEnd w:id="964"/>
      <w:r/>
      <w:r/>
    </w:p>
    <w:p>
      <w:pPr>
        <w:pStyle w:val="721"/>
        <w:ind w:firstLine="480"/>
        <w:spacing w:line="360" w:lineRule="auto"/>
        <w:rPr>
          <w:rFonts w:ascii="仿宋" w:hAnsi="仿宋" w:eastAsia="仿宋"/>
          <w:sz w:val="24"/>
          <w:szCs w:val="24"/>
        </w:rPr>
      </w:pPr>
      <w:r/>
      <w:bookmarkStart w:id="965" w:name="_Toc220314870"/>
      <w:r>
        <w:rPr>
          <w:rFonts w:ascii="仿宋" w:hAnsi="仿宋" w:eastAsia="仿宋"/>
          <w:sz w:val="24"/>
          <w:szCs w:val="24"/>
        </w:rPr>
        <w:t xml:space="preserve">拆除原则，先上后下，先外后内，</w:t>
      </w:r>
      <w:r>
        <w:rPr>
          <w:rFonts w:ascii="仿宋" w:hAnsi="仿宋" w:eastAsia="仿宋"/>
          <w:sz w:val="24"/>
          <w:szCs w:val="24"/>
        </w:rPr>
        <w:t xml:space="preserve">先非承重</w:t>
      </w:r>
      <w:r>
        <w:rPr>
          <w:rFonts w:ascii="仿宋" w:hAnsi="仿宋" w:eastAsia="仿宋"/>
          <w:sz w:val="24"/>
          <w:szCs w:val="24"/>
        </w:rPr>
        <w:t xml:space="preserve">后承重。</w:t>
      </w:r>
      <w:bookmarkEnd w:id="965"/>
      <w:r/>
    </w:p>
    <w:p>
      <w:pPr>
        <w:pStyle w:val="721"/>
        <w:ind w:firstLine="480"/>
        <w:spacing w:line="360" w:lineRule="auto"/>
        <w:rPr>
          <w:rFonts w:ascii="仿宋" w:hAnsi="仿宋" w:eastAsia="仿宋"/>
          <w:sz w:val="24"/>
          <w:szCs w:val="24"/>
        </w:rPr>
      </w:pPr>
      <w:r>
        <w:rPr>
          <w:rFonts w:ascii="仿宋" w:hAnsi="仿宋" w:eastAsia="仿宋"/>
          <w:sz w:val="24"/>
          <w:szCs w:val="24"/>
        </w:rPr>
        <w:t xml:space="preserve">1）现场管理：拆除现场应有专人现场指挥，对起重机吊装拆除过程中，要统一号令、统一指挥。明确施工管理人员职责，各负其责。</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2）机械管理：机械管理要统一调度，避免穿插作业，机械使用时要求和现场管理指令协调一致。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3）安全管理：安全人员要在现场随时查看，对违章作业要及时制止。</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4）环境管理：安排专人对垃圾清运及周边环境影响管理。</w:t>
      </w:r>
      <w:r/>
    </w:p>
    <w:p>
      <w:pPr>
        <w:pStyle w:val="721"/>
        <w:ind w:firstLine="480"/>
        <w:spacing w:line="360" w:lineRule="auto"/>
        <w:rPr>
          <w:rFonts w:ascii="仿宋" w:hAnsi="仿宋" w:eastAsia="仿宋"/>
          <w:sz w:val="24"/>
          <w:szCs w:val="24"/>
        </w:rPr>
      </w:pPr>
      <w:r/>
      <w:bookmarkStart w:id="966" w:name="_Toc26556"/>
      <w:r>
        <w:rPr>
          <w:rFonts w:ascii="仿宋" w:hAnsi="仿宋" w:eastAsia="仿宋"/>
          <w:sz w:val="24"/>
          <w:szCs w:val="24"/>
        </w:rPr>
        <w:t xml:space="preserve">（4）施工</w:t>
      </w:r>
      <w:bookmarkEnd w:id="966"/>
      <w:r>
        <w:rPr>
          <w:rFonts w:ascii="仿宋" w:hAnsi="仿宋" w:eastAsia="仿宋"/>
          <w:sz w:val="24"/>
          <w:szCs w:val="24"/>
        </w:rPr>
        <w:t xml:space="preserve">方法</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机械采用反铲挖掘机加液压</w:t>
      </w:r>
      <w:r>
        <w:rPr>
          <w:rFonts w:ascii="仿宋" w:hAnsi="仿宋" w:eastAsia="仿宋"/>
          <w:sz w:val="24"/>
          <w:szCs w:val="24"/>
        </w:rPr>
        <w:t xml:space="preserve">破碎锤板进行</w:t>
      </w:r>
      <w:r>
        <w:rPr>
          <w:rFonts w:ascii="仿宋" w:hAnsi="仿宋" w:eastAsia="仿宋"/>
          <w:sz w:val="24"/>
          <w:szCs w:val="24"/>
        </w:rPr>
        <w:t xml:space="preserve">拆除</w:t>
      </w:r>
      <w:bookmarkStart w:id="967" w:name="_Toc1430"/>
      <w:r/>
      <w:bookmarkStart w:id="968" w:name="_Toc221083703"/>
      <w:r>
        <w:rPr>
          <w:rFonts w:ascii="仿宋" w:hAnsi="仿宋" w:eastAsia="仿宋"/>
          <w:sz w:val="24"/>
          <w:szCs w:val="24"/>
        </w:rPr>
        <w:t xml:space="preserve">。</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（5）拆除的注意事项</w:t>
      </w:r>
      <w:bookmarkEnd w:id="967"/>
      <w:r/>
      <w:bookmarkEnd w:id="968"/>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1）在施工中要服从现场负责人的指挥，不得随意乱施工。</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2）不得随意接用水、电、气。</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3）如在施工中使用液压剪和液压锤等动力较大的器具时，应保证不会对其它在用设备管道和厂房造成影响和破坏。</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4）拆除中严禁采用爆破方式拆除。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5）在拆除作业中如发现不明物体，应立即停止作业，采取相应的应急措施，保护现场，及时报告。</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6）在拆除中遇到电缆时，立即向上级报告，不得随意拆除。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7）拆除时严禁立体交叉作业，不得从高处向下抛掷物体。</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8）在拆除构件施工时，做好防粉尘飞扬措施，防止粉尘飞扬场区，造成污染。</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9）车辆运输垃圾物时要采用封闭运输，施工垃圾和生活垃圾分类存放，车辆出现场时，把车辆清洗干净，防止把泥沙带到工地外。</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10）在拆除期间出现新的问题，双方及时沟通协商解决，一起做好防高空坠落、防触电、防误操作、防爆炸着火、四防工作。确保拆除工作安全顺利完成。</w:t>
      </w:r>
      <w:r/>
    </w:p>
    <w:p>
      <w:pPr>
        <w:pStyle w:val="721"/>
        <w:ind w:firstLine="480"/>
        <w:spacing w:line="360" w:lineRule="auto"/>
        <w:rPr>
          <w:rFonts w:ascii="仿宋" w:hAnsi="仿宋" w:eastAsia="仿宋"/>
          <w:sz w:val="24"/>
          <w:szCs w:val="24"/>
        </w:rPr>
      </w:pPr>
      <w:r/>
      <w:bookmarkStart w:id="969" w:name="_Toc221083704"/>
      <w:r/>
      <w:bookmarkStart w:id="970" w:name="_Toc32621"/>
      <w:r>
        <w:rPr>
          <w:rFonts w:ascii="仿宋" w:hAnsi="仿宋" w:eastAsia="仿宋"/>
          <w:sz w:val="24"/>
          <w:szCs w:val="24"/>
        </w:rPr>
        <w:t xml:space="preserve">（6）清理外运</w:t>
      </w:r>
      <w:bookmarkEnd w:id="969"/>
      <w:r/>
      <w:bookmarkEnd w:id="970"/>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1）拆除的</w:t>
      </w:r>
      <w:r>
        <w:rPr>
          <w:rFonts w:ascii="仿宋" w:hAnsi="仿宋" w:eastAsia="仿宋"/>
          <w:sz w:val="24"/>
          <w:szCs w:val="24"/>
        </w:rPr>
        <w:t xml:space="preserve">砼</w:t>
      </w:r>
      <w:r>
        <w:rPr>
          <w:rFonts w:ascii="仿宋" w:hAnsi="仿宋" w:eastAsia="仿宋"/>
          <w:sz w:val="24"/>
          <w:szCs w:val="24"/>
        </w:rPr>
        <w:t xml:space="preserve">渣块用挖掘机装车直接运至弃土场。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2）对局部整体吊装拆除的部分，进行现场吊装装车外运。</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3）将建筑垃圾运至甲方或政府指定的排渣专用地点。</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4）对整个施工区进行全部清理，做到人走、场清。</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（7）对于拆建工程，在拆除工程结束后需要进行验收后，方可进行施工。对于拆除工程，需将拆除后的坑塘</w:t>
      </w:r>
      <w:r>
        <w:rPr>
          <w:rFonts w:ascii="仿宋" w:hAnsi="仿宋" w:eastAsia="仿宋"/>
          <w:sz w:val="24"/>
          <w:szCs w:val="24"/>
        </w:rPr>
        <w:t xml:space="preserve">采用素土回填</w:t>
      </w:r>
      <w:r>
        <w:rPr>
          <w:rFonts w:ascii="仿宋" w:hAnsi="仿宋" w:eastAsia="仿宋"/>
          <w:sz w:val="24"/>
          <w:szCs w:val="24"/>
        </w:rPr>
        <w:t xml:space="preserve">压实度不小于0.91。</w:t>
      </w:r>
      <w:bookmarkEnd w:id="963"/>
      <w:r/>
      <w:r/>
    </w:p>
    <w:p>
      <w:pPr>
        <w:ind w:firstLine="482"/>
        <w:spacing w:line="360" w:lineRule="auto"/>
        <w:rPr>
          <w:rFonts w:ascii="仿宋" w:hAnsi="仿宋" w:eastAsia="仿宋"/>
          <w:sz w:val="24"/>
          <w:szCs w:val="24"/>
        </w:rPr>
        <w:outlineLvl w:val="2"/>
      </w:pPr>
      <w:r/>
      <w:bookmarkStart w:id="971" w:name="_Toc216777417"/>
      <w:r>
        <w:rPr>
          <w:rFonts w:ascii="仿宋" w:hAnsi="仿宋" w:eastAsia="仿宋"/>
          <w:b/>
          <w:sz w:val="24"/>
          <w:szCs w:val="24"/>
        </w:rPr>
        <w:t xml:space="preserve">(</w:t>
      </w:r>
      <w:r>
        <w:rPr>
          <w:rFonts w:hint="eastAsia" w:ascii="仿宋" w:hAnsi="仿宋" w:eastAsia="仿宋"/>
          <w:b/>
          <w:sz w:val="24"/>
          <w:szCs w:val="24"/>
        </w:rPr>
        <w:t xml:space="preserve">五</w:t>
      </w:r>
      <w:r>
        <w:rPr>
          <w:rFonts w:ascii="仿宋" w:hAnsi="仿宋" w:eastAsia="仿宋"/>
          <w:b/>
          <w:sz w:val="24"/>
          <w:szCs w:val="24"/>
        </w:rPr>
        <w:t xml:space="preserve">)施工期环境保护</w:t>
      </w:r>
      <w:bookmarkEnd w:id="971"/>
      <w:r/>
      <w:r/>
    </w:p>
    <w:p>
      <w:pPr>
        <w:ind w:firstLine="482"/>
        <w:spacing w:line="360" w:lineRule="auto"/>
        <w:rPr>
          <w:rFonts w:ascii="仿宋" w:hAnsi="仿宋" w:eastAsia="仿宋"/>
          <w:b/>
          <w:spacing w:val="20"/>
          <w:sz w:val="24"/>
          <w:szCs w:val="24"/>
        </w:rPr>
      </w:pPr>
      <w:r>
        <w:rPr>
          <w:rFonts w:ascii="仿宋" w:hAnsi="仿宋" w:eastAsia="仿宋"/>
          <w:b/>
          <w:sz w:val="24"/>
          <w:szCs w:val="24"/>
        </w:rPr>
        <w:t xml:space="preserve">（1）</w:t>
      </w:r>
      <w:r>
        <w:rPr>
          <w:rFonts w:ascii="仿宋" w:hAnsi="仿宋" w:eastAsia="仿宋"/>
          <w:b/>
          <w:spacing w:val="20"/>
          <w:sz w:val="24"/>
          <w:szCs w:val="24"/>
        </w:rPr>
        <w:t xml:space="preserve">水环境保护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1）混凝土浇筑和养护废水处理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混凝土浇筑和养护废水采用自然沉淀法处理。沉砂</w:t>
      </w:r>
      <w:r>
        <w:rPr>
          <w:rFonts w:ascii="仿宋" w:hAnsi="仿宋" w:eastAsia="仿宋"/>
          <w:sz w:val="24"/>
          <w:szCs w:val="24"/>
        </w:rPr>
        <w:t xml:space="preserve">池采用</w:t>
      </w:r>
      <w:r>
        <w:rPr>
          <w:rFonts w:ascii="仿宋" w:hAnsi="仿宋" w:eastAsia="仿宋"/>
          <w:sz w:val="24"/>
          <w:szCs w:val="24"/>
        </w:rPr>
        <w:t xml:space="preserve">人工清理，泥沙送往弃土区填埋，处理后废水尽可能回用。排水河道水质执行《污水综合排放标准》一级标准。排水时，对出口水质进行监测，通过延长沉淀时间，控制悬浮物含量在70mg/L以下。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2）含油废水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由于施工机械产生的含油废水主要发生在机械设备大修时，考虑到施工区周边的机械维修可基本满足施工机械的维修要求，因此本工程施工过程中</w:t>
      </w:r>
      <w:r>
        <w:rPr>
          <w:rFonts w:ascii="仿宋" w:hAnsi="仿宋" w:eastAsia="仿宋"/>
          <w:sz w:val="24"/>
          <w:szCs w:val="24"/>
        </w:rPr>
        <w:t xml:space="preserve">不</w:t>
      </w:r>
      <w:r>
        <w:rPr>
          <w:rFonts w:ascii="仿宋" w:hAnsi="仿宋" w:eastAsia="仿宋"/>
          <w:sz w:val="24"/>
          <w:szCs w:val="24"/>
        </w:rPr>
        <w:t xml:space="preserve">专设施工机械维修含油废水处理设施。</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3）生活废水处理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施工期</w:t>
      </w:r>
      <w:r>
        <w:rPr>
          <w:rFonts w:ascii="仿宋" w:hAnsi="仿宋" w:eastAsia="仿宋"/>
          <w:sz w:val="24"/>
          <w:szCs w:val="24"/>
        </w:rPr>
        <w:t xml:space="preserve">间施工</w:t>
      </w:r>
      <w:r>
        <w:rPr>
          <w:rFonts w:ascii="仿宋" w:hAnsi="仿宋" w:eastAsia="仿宋"/>
          <w:sz w:val="24"/>
          <w:szCs w:val="24"/>
        </w:rPr>
        <w:t xml:space="preserve">人员生活区生活污水主要为施工人员日常生活的污、废水，主要污染物是BOD</w:t>
      </w:r>
      <w:r>
        <w:rPr>
          <w:rFonts w:ascii="仿宋" w:hAnsi="仿宋" w:eastAsia="仿宋"/>
          <w:sz w:val="24"/>
          <w:szCs w:val="24"/>
          <w:vertAlign w:val="subscript"/>
        </w:rPr>
        <w:t xml:space="preserve">5</w:t>
      </w:r>
      <w:r>
        <w:rPr>
          <w:rFonts w:ascii="仿宋" w:hAnsi="仿宋" w:eastAsia="仿宋"/>
          <w:sz w:val="24"/>
          <w:szCs w:val="24"/>
        </w:rPr>
        <w:t xml:space="preserve">和SS，为有机污染物，但因生活用水量较少且施工区附近为农田，不会对环境造成大的影响，只需将污染物质集中处理，其余生活污水可直排入水体。为防止粪便污水中的有机物和细菌等病原体污染水质，在各生活区和施工区分别建化粪池，生活污水经化粪池的</w:t>
      </w:r>
      <w:r>
        <w:rPr>
          <w:rFonts w:ascii="仿宋" w:hAnsi="仿宋" w:eastAsia="仿宋"/>
          <w:sz w:val="24"/>
          <w:szCs w:val="24"/>
        </w:rPr>
        <w:t xml:space="preserve">沤</w:t>
      </w:r>
      <w:r>
        <w:rPr>
          <w:rFonts w:ascii="仿宋" w:hAnsi="仿宋" w:eastAsia="仿宋"/>
          <w:sz w:val="24"/>
          <w:szCs w:val="24"/>
        </w:rPr>
        <w:t xml:space="preserve">渍、沉淀后，石灰消毒、杀菌处理后排放，或定期投放消毒剂、清掏化粪池和沉淀池，作为农业肥料使用。</w:t>
      </w:r>
      <w:r/>
    </w:p>
    <w:p>
      <w:pPr>
        <w:ind w:firstLine="482"/>
        <w:spacing w:line="360" w:lineRule="auto"/>
        <w:rPr>
          <w:rFonts w:ascii="仿宋" w:hAnsi="仿宋" w:eastAsia="仿宋"/>
          <w:b/>
          <w:sz w:val="24"/>
          <w:szCs w:val="24"/>
        </w:rPr>
      </w:pPr>
      <w:r>
        <w:rPr>
          <w:rFonts w:ascii="仿宋" w:hAnsi="仿宋" w:eastAsia="仿宋"/>
          <w:b/>
          <w:sz w:val="24"/>
          <w:szCs w:val="24"/>
        </w:rPr>
        <w:t xml:space="preserve">（2）生态环境保护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项目沿线地区林木植被主要是落叶乔木、灌木，草类以自然生长的茅草为主。沿线野生动物主要有老鼠、蛇、鸟等小型物种，没有珍稀濒危保护动物、珍稀野生动植物，施工组织设计中尽量减少对现状植物、动物栖息环境影响即可。</w:t>
      </w:r>
      <w:r/>
    </w:p>
    <w:p>
      <w:pPr>
        <w:ind w:firstLine="482"/>
        <w:spacing w:line="360" w:lineRule="auto"/>
        <w:rPr>
          <w:rFonts w:ascii="仿宋" w:hAnsi="仿宋" w:eastAsia="仿宋"/>
          <w:b/>
          <w:sz w:val="24"/>
          <w:szCs w:val="24"/>
        </w:rPr>
      </w:pPr>
      <w:r>
        <w:rPr>
          <w:rFonts w:ascii="仿宋" w:hAnsi="仿宋" w:eastAsia="仿宋"/>
          <w:b/>
          <w:sz w:val="24"/>
          <w:szCs w:val="24"/>
        </w:rPr>
        <w:t xml:space="preserve">（3）大气环境保护</w:t>
      </w:r>
      <w:r/>
    </w:p>
    <w:p>
      <w:pPr>
        <w:ind w:firstLine="480"/>
        <w:spacing w:line="360" w:lineRule="auto"/>
        <w:rPr>
          <w:rFonts w:ascii="仿宋" w:hAnsi="仿宋" w:eastAsia="仿宋"/>
          <w:sz w:val="24"/>
          <w:szCs w:val="24"/>
        </w:rPr>
      </w:pPr>
      <w:r>
        <w:rPr>
          <w:rFonts w:ascii="仿宋" w:hAnsi="仿宋" w:eastAsia="仿宋"/>
          <w:sz w:val="24"/>
          <w:szCs w:val="24"/>
        </w:rPr>
        <w:t xml:space="preserve">加强对燃油机械的维护保养，使发动机在正常、良好的状态下工作；尽量利用电力作为施工机械能源，减少燃料污染的产生；为防止粉尘污染伤</w:t>
      </w:r>
      <w:r>
        <w:rPr>
          <w:rFonts w:ascii="仿宋" w:hAnsi="仿宋" w:eastAsia="仿宋"/>
          <w:sz w:val="24"/>
          <w:szCs w:val="24"/>
        </w:rPr>
        <w:t xml:space="preserve">害施工人员的身心健康，为施工人员配备防尘面罩；施工期中混凝土拌合、原材料装卸时，扬尘较重，应尽量选择不在大风天气进行。各种燃油机械在空闲应及时关闭，并加强机械、车辆的管理和维修，减少因机械、车辆空闲状态下和状况不佳时造成的空气污染。对以上敏感目标附近的施工现场，施工开挖产生的弃土弃渣应及时清运，需要在场地临时堆放的土料，必须用遮盖物盖住，避免风吹起尘。对产生扬尘的工序及工程活动可采取洒水方式减少尘量，采取具体措施如下：加强道路管理和养护、保持路面平整，及时清扫浮尘，另配置2台洒水车，适时对施工现场进行洒水。</w:t>
      </w:r>
      <w:r/>
    </w:p>
    <w:p>
      <w:pPr>
        <w:ind w:firstLine="482"/>
        <w:spacing w:line="360" w:lineRule="auto"/>
        <w:rPr>
          <w:rFonts w:ascii="仿宋" w:hAnsi="仿宋" w:eastAsia="仿宋"/>
          <w:b/>
          <w:sz w:val="24"/>
          <w:szCs w:val="24"/>
        </w:rPr>
      </w:pPr>
      <w:r>
        <w:rPr>
          <w:rFonts w:ascii="仿宋" w:hAnsi="仿宋" w:eastAsia="仿宋"/>
          <w:b/>
          <w:sz w:val="24"/>
          <w:szCs w:val="24"/>
        </w:rPr>
        <w:t xml:space="preserve">（4）噪声防护</w:t>
      </w:r>
      <w:r/>
    </w:p>
    <w:p>
      <w:pPr>
        <w:ind w:firstLine="480"/>
        <w:spacing w:line="360" w:lineRule="auto"/>
        <w:rPr>
          <w:rFonts w:ascii="仿宋" w:hAnsi="仿宋" w:eastAsia="仿宋"/>
          <w:sz w:val="24"/>
          <w:szCs w:val="24"/>
        </w:rPr>
      </w:pPr>
      <w:r>
        <w:rPr>
          <w:rFonts w:ascii="仿宋" w:hAnsi="仿宋" w:eastAsia="仿宋"/>
          <w:sz w:val="24"/>
          <w:szCs w:val="24"/>
        </w:rPr>
        <w:t xml:space="preserve">本工程施工噪声主要来源于机械挖运土和交通运输系统。合理安排施工时间，施工现场距居民点200m范围内，夜间22:</w:t>
      </w:r>
      <w:r>
        <w:rPr>
          <w:rFonts w:ascii="仿宋" w:hAnsi="仿宋" w:eastAsia="仿宋"/>
          <w:sz w:val="24"/>
          <w:szCs w:val="24"/>
        </w:rPr>
        <w:t xml:space="preserve">00至次日6:00时段禁止施工，尽量避开强噪声作业机械对周围居民的影响；加强施工机械维护保养，使施工机械保持良好的工作状态，以减轻噪声源强；积极应对居民对噪声扰民的投诉，采取措施予以治理。</w:t>
      </w:r>
      <w:r/>
    </w:p>
    <w:p>
      <w:pPr>
        <w:ind w:firstLine="482"/>
        <w:spacing w:line="360" w:lineRule="auto"/>
        <w:rPr>
          <w:rFonts w:ascii="仿宋" w:hAnsi="仿宋" w:eastAsia="仿宋"/>
          <w:b/>
          <w:spacing w:val="20"/>
          <w:sz w:val="24"/>
          <w:szCs w:val="24"/>
        </w:rPr>
      </w:pPr>
      <w:r>
        <w:rPr>
          <w:rFonts w:ascii="仿宋" w:hAnsi="仿宋" w:eastAsia="仿宋"/>
          <w:b/>
          <w:sz w:val="24"/>
          <w:szCs w:val="24"/>
        </w:rPr>
        <w:t xml:space="preserve">（5）</w:t>
      </w:r>
      <w:r>
        <w:rPr>
          <w:rFonts w:ascii="仿宋" w:hAnsi="仿宋" w:eastAsia="仿宋"/>
          <w:b/>
          <w:spacing w:val="20"/>
          <w:sz w:val="24"/>
          <w:szCs w:val="24"/>
        </w:rPr>
        <w:t xml:space="preserve">施工期人群健康保护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工程施工期大量施工人员进驻施工场地，人员集中，施工场区卫生和生活条件相对较差，若卫生防疫措施不力，易造成施工人员中传染性疾病特别是肠道传染病和病毒性肝炎的爆发和流行。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工程范围内厕所粪便应掏尽运出，</w:t>
      </w:r>
      <w:r>
        <w:rPr>
          <w:rFonts w:ascii="仿宋" w:hAnsi="仿宋" w:eastAsia="仿宋"/>
          <w:sz w:val="24"/>
          <w:szCs w:val="24"/>
        </w:rPr>
        <w:t xml:space="preserve">池坑用</w:t>
      </w:r>
      <w:r>
        <w:rPr>
          <w:rFonts w:ascii="仿宋" w:hAnsi="仿宋" w:eastAsia="仿宋"/>
          <w:sz w:val="24"/>
          <w:szCs w:val="24"/>
        </w:rPr>
        <w:t xml:space="preserve">生石灰消毒，用净土覆盖；工区范围内原有垃圾堆、房屋等地，用石碳酸机动喷雾消毒；施工人员进入工区后，在生活区定期杀虫、灭鼠，选用灭害灵杀蚊、蝇等害虫，采用鼠夹或毒饵法灭鼠。采用氨水杀灭粪便中的血吸虫卵。对新进入工区的施工人员进行卫生检疫，对施工人员作定期健康观察，对工地炊事人员进行全面体检和卫生防疫知识培训；保护水源，消除污染，定期对饮用水水质和民工食品进行卫生检查，切断污染饮用水的途径；按卫生要求及时清理生活垃圾送往指定地点堆放或掩埋，不得在周边任意倾倒。</w:t>
      </w:r>
      <w:r/>
    </w:p>
    <w:p>
      <w:pPr>
        <w:ind w:firstLine="482"/>
        <w:spacing w:line="480" w:lineRule="exact"/>
        <w:rPr>
          <w:rFonts w:ascii="仿宋" w:hAnsi="仿宋" w:eastAsia="仿宋"/>
          <w:b/>
          <w:sz w:val="24"/>
          <w:szCs w:val="24"/>
        </w:rPr>
        <w:outlineLvl w:val="1"/>
      </w:pPr>
      <w:r/>
      <w:bookmarkStart w:id="972" w:name="_Toc216777418"/>
      <w:r>
        <w:rPr>
          <w:rFonts w:hint="eastAsia" w:ascii="仿宋" w:hAnsi="仿宋" w:eastAsia="仿宋"/>
          <w:b/>
          <w:sz w:val="24"/>
          <w:szCs w:val="24"/>
        </w:rPr>
        <w:t xml:space="preserve">五、</w:t>
      </w:r>
      <w:r>
        <w:rPr>
          <w:rFonts w:ascii="仿宋" w:hAnsi="仿宋" w:eastAsia="仿宋"/>
          <w:b/>
          <w:sz w:val="24"/>
          <w:szCs w:val="24"/>
        </w:rPr>
        <w:t xml:space="preserve">安全生产</w:t>
      </w:r>
      <w:bookmarkEnd w:id="972"/>
      <w:r/>
      <w:r/>
    </w:p>
    <w:p>
      <w:pPr>
        <w:ind w:firstLine="480"/>
        <w:spacing w:line="360" w:lineRule="auto"/>
        <w:rPr>
          <w:rFonts w:ascii="仿宋" w:hAnsi="仿宋" w:eastAsia="仿宋"/>
          <w:sz w:val="24"/>
          <w:szCs w:val="24"/>
        </w:rPr>
      </w:pPr>
      <w:r>
        <w:rPr>
          <w:rFonts w:ascii="仿宋" w:hAnsi="仿宋" w:eastAsia="仿宋"/>
          <w:sz w:val="24"/>
          <w:szCs w:val="24"/>
        </w:rPr>
        <w:t xml:space="preserve">施工单位应按照《水利水电工程土建施工安全技术规程》（SL399-2007)的规定履行其安全施工职责，包括土方施工、导流施工、围堰施工、安全用电、劳动安全与工业卫生、现场施工劳动保护、工程和人员保险、照明、场内交通、消防、</w:t>
      </w:r>
      <w:r>
        <w:rPr>
          <w:rFonts w:ascii="仿宋" w:hAnsi="仿宋" w:eastAsia="仿宋"/>
          <w:sz w:val="24"/>
          <w:szCs w:val="24"/>
        </w:rPr>
        <w:t xml:space="preserve">洪水河气象</w:t>
      </w:r>
      <w:r>
        <w:rPr>
          <w:rFonts w:ascii="仿宋" w:hAnsi="仿宋" w:eastAsia="仿宋"/>
          <w:sz w:val="24"/>
          <w:szCs w:val="24"/>
        </w:rPr>
        <w:t xml:space="preserve">灾害保护和安全监测等施工安全措施。应坚持“安全第一，预防为主，综合治理”的方针，建立、健全安全生产责任制度，制定各项安全生产规章制度和操作规程，完善安全生产条件，加强安全生产监督管理，杜绝生产安全事故，切实保障生命和财产安全，加强对职工进行施工安全教育。</w:t>
      </w:r>
      <w:r/>
    </w:p>
    <w:p>
      <w:pPr>
        <w:ind w:firstLine="480"/>
        <w:spacing w:line="360" w:lineRule="auto"/>
        <w:rPr>
          <w:rFonts w:ascii="仿宋" w:hAnsi="仿宋" w:eastAsia="仿宋"/>
          <w:sz w:val="24"/>
          <w:szCs w:val="24"/>
        </w:rPr>
      </w:pPr>
      <w:r>
        <w:rPr>
          <w:rFonts w:ascii="仿宋" w:hAnsi="仿宋" w:eastAsia="仿宋"/>
          <w:sz w:val="24"/>
          <w:szCs w:val="24"/>
        </w:rPr>
        <w:t xml:space="preserve">本段河道采用干法施工，施工时于河道上游设置围堰，并开挖垄沟及时做好雨水、渗水的排除工作。河道开挖采用挖掘机配自卸车施工，为保证开挖后边坡稳定，需分层开挖，并控制分层高度。施工采用反铲挖掘机施工，施工时分条开挖，反铲分层开挖到位，自卸汽车运输采用环形线路，在弃土区和开挖坡面均需设马道。</w:t>
      </w:r>
      <w:r/>
    </w:p>
    <w:p>
      <w:pPr>
        <w:ind w:firstLine="482"/>
        <w:spacing w:line="360" w:lineRule="auto"/>
        <w:rPr>
          <w:rFonts w:ascii="仿宋" w:hAnsi="仿宋" w:eastAsia="仿宋"/>
          <w:b/>
          <w:sz w:val="24"/>
          <w:szCs w:val="24"/>
        </w:rPr>
        <w:outlineLvl w:val="2"/>
      </w:pPr>
      <w:r/>
      <w:bookmarkStart w:id="973" w:name="_Toc216777419"/>
      <w:r>
        <w:rPr>
          <w:rFonts w:ascii="仿宋" w:hAnsi="仿宋" w:eastAsia="仿宋"/>
          <w:b/>
          <w:sz w:val="24"/>
          <w:szCs w:val="24"/>
        </w:rPr>
        <w:t xml:space="preserve">（一）施工前准备工作</w:t>
      </w:r>
      <w:bookmarkEnd w:id="973"/>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1）保护第三</w:t>
      </w:r>
      <w:r>
        <w:rPr>
          <w:rFonts w:ascii="仿宋" w:hAnsi="仿宋" w:eastAsia="仿宋"/>
          <w:sz w:val="24"/>
          <w:szCs w:val="24"/>
        </w:rPr>
        <w:t xml:space="preserve">方设施</w:t>
      </w:r>
      <w:r>
        <w:rPr>
          <w:rFonts w:ascii="仿宋" w:hAnsi="仿宋" w:eastAsia="仿宋"/>
          <w:sz w:val="24"/>
          <w:szCs w:val="24"/>
        </w:rPr>
        <w:t xml:space="preserve">及权益的安全措施</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施工前施工单位在移民征迁调查的基础上应进一步查明堤防工程施工范围内有关油、气管、光纤、电缆、垃圾填埋等其他地埋物</w:t>
      </w:r>
      <w:r>
        <w:rPr>
          <w:rFonts w:ascii="仿宋" w:hAnsi="仿宋" w:eastAsia="仿宋"/>
          <w:sz w:val="24"/>
          <w:szCs w:val="24"/>
        </w:rPr>
        <w:t xml:space="preserve">活其它</w:t>
      </w:r>
      <w:r>
        <w:rPr>
          <w:rFonts w:ascii="仿宋" w:hAnsi="仿宋" w:eastAsia="仿宋"/>
          <w:sz w:val="24"/>
          <w:szCs w:val="24"/>
        </w:rPr>
        <w:t xml:space="preserve">低空架空物，与相关单位进行联系，确认相关设施布置的范围及施工注意事项，施工时注意保护相应设施，并保证施工人员安全。</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2）安全与卫生机构设置及人员配备</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设置必要的安全卫生管理机构以及专人负责安全卫生方面宣传教育和管理工作，是工程运行中劳动安全与工业卫生的必要保证。</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根据“水</w:t>
      </w:r>
      <w:r>
        <w:rPr>
          <w:rFonts w:ascii="仿宋" w:hAnsi="仿宋" w:eastAsia="仿宋"/>
          <w:sz w:val="24"/>
          <w:szCs w:val="24"/>
        </w:rPr>
        <w:t xml:space="preserve">劳</w:t>
      </w:r>
      <w:r>
        <w:rPr>
          <w:rFonts w:ascii="仿宋" w:hAnsi="仿宋" w:eastAsia="仿宋"/>
          <w:sz w:val="24"/>
          <w:szCs w:val="24"/>
        </w:rPr>
        <w:t xml:space="preserve">卫</w:t>
      </w:r>
      <w:r>
        <w:rPr>
          <w:rFonts w:ascii="仿宋" w:hAnsi="仿宋" w:eastAsia="仿宋"/>
          <w:sz w:val="24"/>
          <w:szCs w:val="24"/>
        </w:rPr>
        <w:t xml:space="preserve">规</w:t>
      </w:r>
      <w:r>
        <w:rPr>
          <w:rFonts w:ascii="仿宋" w:hAnsi="仿宋" w:eastAsia="仿宋"/>
          <w:sz w:val="24"/>
          <w:szCs w:val="24"/>
        </w:rPr>
        <w:t xml:space="preserve">”规定，安全卫生管理人员每千人配置2～5人，考虑到本工程实际的运行模式，配置1人来管理安全卫生工作，可以有工程施工管理人员兼职，根据生产需要应定期向职工进行劳动安全、工业卫生方面教育、宣传，保障劳动者在生产过程中的安全和健康，并负责保养维修安全卫生设施（温度计、湿度计、照度计、声级计等检测仪器），发放劳保手套和过滤口罩。</w:t>
      </w:r>
      <w:r/>
    </w:p>
    <w:p>
      <w:pPr>
        <w:ind w:firstLine="482"/>
        <w:spacing w:line="360" w:lineRule="auto"/>
        <w:rPr>
          <w:rFonts w:ascii="仿宋" w:hAnsi="仿宋" w:eastAsia="仿宋"/>
          <w:b/>
          <w:sz w:val="24"/>
          <w:szCs w:val="24"/>
        </w:rPr>
        <w:outlineLvl w:val="2"/>
      </w:pPr>
      <w:r/>
      <w:bookmarkStart w:id="974" w:name="_Toc216777420"/>
      <w:r>
        <w:rPr>
          <w:rFonts w:ascii="仿宋" w:hAnsi="仿宋" w:eastAsia="仿宋"/>
          <w:b/>
          <w:sz w:val="24"/>
          <w:szCs w:val="24"/>
        </w:rPr>
        <w:t xml:space="preserve">（</w:t>
      </w:r>
      <w:r>
        <w:rPr>
          <w:rFonts w:hint="eastAsia" w:ascii="仿宋" w:hAnsi="仿宋" w:eastAsia="仿宋"/>
          <w:b/>
          <w:sz w:val="24"/>
          <w:szCs w:val="24"/>
        </w:rPr>
        <w:t xml:space="preserve">二</w:t>
      </w:r>
      <w:r>
        <w:rPr>
          <w:rFonts w:ascii="仿宋" w:hAnsi="仿宋" w:eastAsia="仿宋"/>
          <w:b/>
          <w:sz w:val="24"/>
          <w:szCs w:val="24"/>
        </w:rPr>
        <w:t xml:space="preserve">）施工用电</w:t>
      </w:r>
      <w:bookmarkEnd w:id="974"/>
      <w:r/>
      <w:r/>
    </w:p>
    <w:p>
      <w:pPr>
        <w:ind w:firstLine="480"/>
        <w:spacing w:line="360" w:lineRule="auto"/>
        <w:rPr>
          <w:rFonts w:ascii="仿宋" w:hAnsi="仿宋" w:eastAsia="仿宋"/>
          <w:sz w:val="24"/>
          <w:szCs w:val="24"/>
        </w:rPr>
      </w:pPr>
      <w:r>
        <w:rPr>
          <w:rFonts w:ascii="仿宋" w:hAnsi="仿宋" w:eastAsia="仿宋"/>
          <w:sz w:val="24"/>
          <w:szCs w:val="24"/>
        </w:rPr>
        <w:t xml:space="preserve">（1）现场所有的电气设备、装置及用电设施的绝缘性能，屏护措施，安全距离，保护接零与接地，合理选型，漏电保护装置，安全标志等必须符合规定。</w:t>
      </w:r>
      <w:r/>
    </w:p>
    <w:p>
      <w:pPr>
        <w:ind w:firstLine="480"/>
        <w:spacing w:line="360" w:lineRule="auto"/>
        <w:rPr>
          <w:rFonts w:ascii="仿宋" w:hAnsi="仿宋" w:eastAsia="仿宋"/>
          <w:sz w:val="24"/>
          <w:szCs w:val="24"/>
        </w:rPr>
      </w:pPr>
      <w:r>
        <w:rPr>
          <w:rFonts w:ascii="仿宋" w:hAnsi="仿宋" w:eastAsia="仿宋"/>
          <w:sz w:val="24"/>
          <w:szCs w:val="24"/>
        </w:rPr>
        <w:t xml:space="preserve">（2）现场用电的配电柜、盘、箱必须符合部颁安全设施的规定及配套的要求。</w:t>
      </w:r>
      <w:r/>
    </w:p>
    <w:p>
      <w:pPr>
        <w:ind w:firstLine="480"/>
        <w:spacing w:line="360" w:lineRule="auto"/>
        <w:rPr>
          <w:rFonts w:ascii="仿宋" w:hAnsi="仿宋" w:eastAsia="仿宋"/>
          <w:sz w:val="24"/>
          <w:szCs w:val="24"/>
        </w:rPr>
      </w:pPr>
      <w:r>
        <w:rPr>
          <w:rFonts w:ascii="仿宋" w:hAnsi="仿宋" w:eastAsia="仿宋"/>
          <w:sz w:val="24"/>
          <w:szCs w:val="24"/>
        </w:rPr>
        <w:t xml:space="preserve">（3）电气作业必须由持证的电工进行。非电工严禁装、拆电气设备与设施。</w:t>
      </w:r>
      <w:r/>
    </w:p>
    <w:p>
      <w:pPr>
        <w:ind w:firstLine="480"/>
        <w:spacing w:line="360" w:lineRule="auto"/>
        <w:rPr>
          <w:rFonts w:ascii="仿宋" w:hAnsi="仿宋" w:eastAsia="仿宋"/>
          <w:sz w:val="24"/>
          <w:szCs w:val="24"/>
        </w:rPr>
      </w:pPr>
      <w:r>
        <w:rPr>
          <w:rFonts w:ascii="仿宋" w:hAnsi="仿宋" w:eastAsia="仿宋"/>
          <w:sz w:val="24"/>
          <w:szCs w:val="24"/>
        </w:rPr>
        <w:t xml:space="preserve">（4）电工作业的一般安全要求：</w:t>
      </w:r>
      <w:r>
        <w:rPr>
          <w:rFonts w:ascii="仿宋" w:hAnsi="仿宋" w:eastAsia="仿宋" w:cs="Cambria Math"/>
          <w:sz w:val="24"/>
          <w:szCs w:val="24"/>
        </w:rPr>
        <w:t xml:space="preserve">①</w:t>
      </w:r>
      <w:r>
        <w:rPr>
          <w:rFonts w:ascii="仿宋" w:hAnsi="仿宋" w:eastAsia="仿宋"/>
          <w:sz w:val="24"/>
          <w:szCs w:val="24"/>
        </w:rPr>
        <w:t xml:space="preserve">熟练掌握触电急救法和心肺复苏法。</w:t>
      </w:r>
      <w:r>
        <w:rPr>
          <w:rFonts w:ascii="仿宋" w:hAnsi="仿宋" w:eastAsia="仿宋" w:cs="Cambria Math"/>
          <w:sz w:val="24"/>
          <w:szCs w:val="24"/>
        </w:rPr>
        <w:t xml:space="preserve">②</w:t>
      </w:r>
      <w:r>
        <w:rPr>
          <w:rFonts w:ascii="仿宋" w:hAnsi="仿宋" w:eastAsia="仿宋"/>
          <w:sz w:val="24"/>
          <w:szCs w:val="24"/>
        </w:rPr>
        <w:t xml:space="preserve">穿戴个体绝缘防护用品。</w:t>
      </w:r>
      <w:r>
        <w:rPr>
          <w:rFonts w:ascii="仿宋" w:hAnsi="仿宋" w:eastAsia="仿宋" w:cs="Cambria Math"/>
          <w:sz w:val="24"/>
          <w:szCs w:val="24"/>
        </w:rPr>
        <w:t xml:space="preserve">③</w:t>
      </w:r>
      <w:r>
        <w:rPr>
          <w:rFonts w:ascii="仿宋" w:hAnsi="仿宋" w:eastAsia="仿宋"/>
          <w:sz w:val="24"/>
          <w:szCs w:val="24"/>
        </w:rPr>
        <w:t xml:space="preserve">使用的工器具经定期试验并符合绝缘和安全标准。</w:t>
      </w:r>
      <w:r>
        <w:rPr>
          <w:rFonts w:ascii="仿宋" w:hAnsi="仿宋" w:eastAsia="仿宋" w:cs="Cambria Math"/>
          <w:sz w:val="24"/>
          <w:szCs w:val="24"/>
        </w:rPr>
        <w:t xml:space="preserve">④</w:t>
      </w:r>
      <w:r>
        <w:rPr>
          <w:rFonts w:ascii="仿宋" w:hAnsi="仿宋" w:eastAsia="仿宋"/>
          <w:sz w:val="24"/>
          <w:szCs w:val="24"/>
        </w:rPr>
        <w:t xml:space="preserve">不得单人进行作业。在已送电的线路或用电设备上需停电进行作业时，断开电源的开关必须挂牌，并有专人监护方可作业。</w:t>
      </w:r>
      <w:r>
        <w:rPr>
          <w:rFonts w:ascii="仿宋" w:hAnsi="仿宋" w:eastAsia="仿宋" w:cs="Cambria Math"/>
          <w:sz w:val="24"/>
          <w:szCs w:val="24"/>
        </w:rPr>
        <w:t xml:space="preserve">⑤</w:t>
      </w:r>
      <w:r>
        <w:rPr>
          <w:rFonts w:ascii="仿宋" w:hAnsi="仿宋" w:eastAsia="仿宋"/>
          <w:sz w:val="24"/>
          <w:szCs w:val="24"/>
        </w:rPr>
        <w:t xml:space="preserve">布线要排列整齐，接线要牢固，</w:t>
      </w:r>
      <w:r>
        <w:rPr>
          <w:rFonts w:ascii="仿宋" w:hAnsi="仿宋" w:eastAsia="仿宋"/>
          <w:sz w:val="24"/>
          <w:szCs w:val="24"/>
        </w:rPr>
        <w:t xml:space="preserve">绝缘要</w:t>
      </w:r>
      <w:r>
        <w:rPr>
          <w:rFonts w:ascii="仿宋" w:hAnsi="仿宋" w:eastAsia="仿宋"/>
          <w:sz w:val="24"/>
          <w:szCs w:val="24"/>
        </w:rPr>
        <w:t xml:space="preserve">可靠，不得留有人或物体可触及的裸露带电部位。</w:t>
      </w:r>
      <w:r>
        <w:rPr>
          <w:rFonts w:ascii="仿宋" w:hAnsi="仿宋" w:eastAsia="仿宋" w:cs="Cambria Math"/>
          <w:sz w:val="24"/>
          <w:szCs w:val="24"/>
        </w:rPr>
        <w:t xml:space="preserve">⑥</w:t>
      </w:r>
      <w:r>
        <w:rPr>
          <w:rFonts w:ascii="仿宋" w:hAnsi="仿宋" w:eastAsia="仿宋"/>
          <w:sz w:val="24"/>
          <w:szCs w:val="24"/>
        </w:rPr>
        <w:t xml:space="preserve">用电设备的电源引线长度不得长于5m。连接电动机械与电动工具的电气回路要设开关或插座。移动式电动机械要使用软橡胶电缆。</w:t>
      </w:r>
      <w:r>
        <w:rPr>
          <w:rFonts w:ascii="仿宋" w:hAnsi="仿宋" w:eastAsia="仿宋" w:cs="Cambria Math"/>
          <w:sz w:val="24"/>
          <w:szCs w:val="24"/>
        </w:rPr>
        <w:t xml:space="preserve">⑦</w:t>
      </w:r>
      <w:r>
        <w:rPr>
          <w:rFonts w:ascii="仿宋" w:hAnsi="仿宋" w:eastAsia="仿宋"/>
          <w:sz w:val="24"/>
          <w:szCs w:val="24"/>
        </w:rPr>
        <w:t xml:space="preserve">直接引至电动机械、电动工具以及照明灯具电气回路的电源引线上，必须装设漏电保护器。</w:t>
      </w:r>
      <w:r>
        <w:rPr>
          <w:rFonts w:ascii="仿宋" w:hAnsi="仿宋" w:eastAsia="仿宋" w:cs="Cambria Math"/>
          <w:sz w:val="24"/>
          <w:szCs w:val="24"/>
        </w:rPr>
        <w:t xml:space="preserve">⑧</w:t>
      </w:r>
      <w:r>
        <w:rPr>
          <w:rFonts w:ascii="仿宋" w:hAnsi="仿宋" w:eastAsia="仿宋"/>
          <w:sz w:val="24"/>
          <w:szCs w:val="24"/>
        </w:rPr>
        <w:t xml:space="preserve">开关及熔断器必须上口接电源、下口接负荷，严禁倒接。配电柜内的开关要标明负荷名称，单相闸刀与单相插座要标明电压。</w:t>
      </w:r>
      <w:r>
        <w:rPr>
          <w:rFonts w:ascii="仿宋" w:hAnsi="仿宋" w:eastAsia="仿宋" w:cs="Cambria Math"/>
          <w:sz w:val="24"/>
          <w:szCs w:val="24"/>
        </w:rPr>
        <w:t xml:space="preserve">⑨</w:t>
      </w:r>
      <w:r>
        <w:rPr>
          <w:rFonts w:ascii="仿宋" w:hAnsi="仿宋" w:eastAsia="仿宋"/>
          <w:sz w:val="24"/>
          <w:szCs w:val="24"/>
        </w:rPr>
        <w:t xml:space="preserve">一个开关只准接一台电动设备。</w:t>
      </w:r>
      <w:r>
        <w:rPr>
          <w:rFonts w:ascii="仿宋" w:hAnsi="仿宋" w:eastAsia="仿宋" w:cs="Cambria Math"/>
          <w:sz w:val="24"/>
          <w:szCs w:val="24"/>
        </w:rPr>
        <w:t xml:space="preserve">⑩</w:t>
      </w:r>
      <w:r>
        <w:rPr>
          <w:rFonts w:ascii="仿宋" w:hAnsi="仿宋" w:eastAsia="仿宋"/>
          <w:sz w:val="24"/>
          <w:szCs w:val="24"/>
        </w:rPr>
        <w:t xml:space="preserve">现场照明应尽量采用“集中广式照明设备”，减少照明电源布线和其它不安全因素。</w:t>
      </w:r>
      <w:r/>
    </w:p>
    <w:p>
      <w:pPr>
        <w:ind w:firstLine="480"/>
        <w:spacing w:line="360" w:lineRule="auto"/>
        <w:rPr>
          <w:rFonts w:ascii="仿宋" w:hAnsi="仿宋" w:eastAsia="仿宋"/>
          <w:sz w:val="24"/>
          <w:szCs w:val="24"/>
        </w:rPr>
      </w:pPr>
      <w:r>
        <w:rPr>
          <w:rFonts w:ascii="仿宋" w:hAnsi="仿宋" w:eastAsia="仿宋"/>
          <w:sz w:val="24"/>
          <w:szCs w:val="24"/>
        </w:rPr>
        <w:t xml:space="preserve">(5)接零与接地保护要求：</w:t>
      </w:r>
      <w:r>
        <w:rPr>
          <w:rFonts w:ascii="仿宋" w:hAnsi="仿宋" w:eastAsia="仿宋" w:cs="Cambria Math"/>
          <w:sz w:val="24"/>
          <w:szCs w:val="24"/>
        </w:rPr>
        <w:t xml:space="preserve">①</w:t>
      </w:r>
      <w:r>
        <w:rPr>
          <w:rFonts w:ascii="仿宋" w:hAnsi="仿宋" w:eastAsia="仿宋"/>
          <w:sz w:val="24"/>
          <w:szCs w:val="24"/>
        </w:rPr>
        <w:t xml:space="preserve">施工用电一般应按国家标准采用“三相五线制”；</w:t>
      </w:r>
      <w:r>
        <w:rPr>
          <w:rFonts w:ascii="仿宋" w:hAnsi="仿宋" w:eastAsia="仿宋" w:cs="Cambria Math"/>
          <w:sz w:val="24"/>
          <w:szCs w:val="24"/>
        </w:rPr>
        <w:t xml:space="preserve">②</w:t>
      </w:r>
      <w:r>
        <w:rPr>
          <w:rFonts w:ascii="仿宋" w:hAnsi="仿宋" w:eastAsia="仿宋"/>
          <w:sz w:val="24"/>
          <w:szCs w:val="24"/>
        </w:rPr>
        <w:t xml:space="preserve">在电源为三相四线制的、变压器中性点直接接地的电力系统中：对用电设备与设施采取接零保护；不得只采取单纯的接地保护；对固定式用电设备在采取接</w:t>
      </w:r>
      <w:r>
        <w:rPr>
          <w:rFonts w:ascii="仿宋" w:hAnsi="仿宋" w:eastAsia="仿宋"/>
          <w:sz w:val="24"/>
          <w:szCs w:val="24"/>
        </w:rPr>
        <w:t xml:space="preserve">零保护</w:t>
      </w:r>
      <w:r>
        <w:rPr>
          <w:rFonts w:ascii="仿宋" w:hAnsi="仿宋" w:eastAsia="仿宋"/>
          <w:sz w:val="24"/>
          <w:szCs w:val="24"/>
        </w:rPr>
        <w:t xml:space="preserve">后，</w:t>
      </w:r>
      <w:r>
        <w:rPr>
          <w:rFonts w:ascii="仿宋" w:hAnsi="仿宋" w:eastAsia="仿宋"/>
          <w:sz w:val="24"/>
          <w:szCs w:val="24"/>
        </w:rPr>
        <w:t xml:space="preserve">在采取重复接地保护；禁止在同一用电系统中，一部分用电设备采取接零保护，另一部分用电只采取接地保护；</w:t>
      </w:r>
      <w:r>
        <w:rPr>
          <w:rFonts w:ascii="仿宋" w:hAnsi="仿宋" w:eastAsia="仿宋" w:cs="Cambria Math"/>
          <w:sz w:val="24"/>
          <w:szCs w:val="24"/>
        </w:rPr>
        <w:t xml:space="preserve">③</w:t>
      </w:r>
      <w:r>
        <w:rPr>
          <w:rFonts w:ascii="仿宋" w:hAnsi="仿宋" w:eastAsia="仿宋"/>
          <w:sz w:val="24"/>
          <w:szCs w:val="24"/>
        </w:rPr>
        <w:t xml:space="preserve">使用外借电源时，用电设备所采取的保护方式应与外借电源系统中的保护方式一致；</w:t>
      </w:r>
      <w:r>
        <w:rPr>
          <w:rFonts w:ascii="仿宋" w:hAnsi="仿宋" w:eastAsia="仿宋" w:cs="Cambria Math"/>
          <w:sz w:val="24"/>
          <w:szCs w:val="24"/>
        </w:rPr>
        <w:t xml:space="preserve">④</w:t>
      </w:r>
      <w:r>
        <w:rPr>
          <w:rFonts w:ascii="仿宋" w:hAnsi="仿宋" w:eastAsia="仿宋"/>
          <w:sz w:val="24"/>
          <w:szCs w:val="24"/>
        </w:rPr>
        <w:t xml:space="preserve">接</w:t>
      </w:r>
      <w:r>
        <w:rPr>
          <w:rFonts w:ascii="仿宋" w:hAnsi="仿宋" w:eastAsia="仿宋"/>
          <w:sz w:val="24"/>
          <w:szCs w:val="24"/>
        </w:rPr>
        <w:t xml:space="preserve">零保护</w:t>
      </w:r>
      <w:r>
        <w:rPr>
          <w:rFonts w:ascii="仿宋" w:hAnsi="仿宋" w:eastAsia="仿宋"/>
          <w:sz w:val="24"/>
          <w:szCs w:val="24"/>
        </w:rPr>
        <w:t xml:space="preserve">要符合以下要求：架空线零线的中段，总配电盘及区域配电柜的零线要重复接地；接引至用电设备的工作零线与保护接零线必须分开，并不得在保护接零线上接开关或熔断器；工作零线与保护零线干线合用时，其干线截面不得小于相线截面的二分之一；吊车轨道接零后，在重复接地；</w:t>
      </w:r>
      <w:r>
        <w:rPr>
          <w:rFonts w:ascii="仿宋" w:hAnsi="仿宋" w:eastAsia="仿宋" w:cs="Cambria Math"/>
          <w:sz w:val="24"/>
          <w:szCs w:val="24"/>
        </w:rPr>
        <w:t xml:space="preserve">⑤</w:t>
      </w:r>
      <w:r>
        <w:rPr>
          <w:rFonts w:ascii="仿宋" w:hAnsi="仿宋" w:eastAsia="仿宋"/>
          <w:sz w:val="24"/>
          <w:szCs w:val="24"/>
        </w:rPr>
        <w:t xml:space="preserve">地线或零线的连接要牢靠，严禁采取简单的缠绕或勾挂。</w:t>
      </w:r>
      <w:r>
        <w:rPr>
          <w:rFonts w:ascii="仿宋" w:hAnsi="仿宋" w:eastAsia="仿宋" w:cs="Cambria Math"/>
          <w:sz w:val="24"/>
          <w:szCs w:val="24"/>
        </w:rPr>
        <w:t xml:space="preserve">⑥</w:t>
      </w:r>
      <w:r>
        <w:rPr>
          <w:rFonts w:ascii="仿宋" w:hAnsi="仿宋" w:eastAsia="仿宋"/>
          <w:sz w:val="24"/>
          <w:szCs w:val="24"/>
        </w:rPr>
        <w:t xml:space="preserve">严禁利用易燃易爆气体或液体管道作为接地装置的自然接地极。</w:t>
      </w:r>
      <w:r/>
    </w:p>
    <w:p>
      <w:pPr>
        <w:ind w:firstLine="480"/>
        <w:spacing w:line="360" w:lineRule="auto"/>
        <w:rPr>
          <w:rFonts w:ascii="仿宋" w:hAnsi="仿宋" w:eastAsia="仿宋"/>
          <w:sz w:val="24"/>
          <w:szCs w:val="24"/>
        </w:rPr>
      </w:pPr>
      <w:r>
        <w:rPr>
          <w:rFonts w:ascii="仿宋" w:hAnsi="仿宋" w:eastAsia="仿宋"/>
          <w:sz w:val="24"/>
          <w:szCs w:val="24"/>
        </w:rPr>
        <w:t xml:space="preserve">（6）安全用电要求：</w:t>
      </w:r>
      <w:r>
        <w:rPr>
          <w:rFonts w:ascii="仿宋" w:hAnsi="仿宋" w:eastAsia="仿宋" w:cs="Cambria Math"/>
          <w:sz w:val="24"/>
          <w:szCs w:val="24"/>
        </w:rPr>
        <w:t xml:space="preserve">①</w:t>
      </w:r>
      <w:r>
        <w:rPr>
          <w:rFonts w:ascii="仿宋" w:hAnsi="仿宋" w:eastAsia="仿宋"/>
          <w:sz w:val="24"/>
          <w:szCs w:val="24"/>
        </w:rPr>
        <w:t xml:space="preserve">掌握和懂得用电安全及防护知识。</w:t>
      </w:r>
      <w:r>
        <w:rPr>
          <w:rFonts w:ascii="仿宋" w:hAnsi="仿宋" w:eastAsia="仿宋" w:cs="Cambria Math"/>
          <w:sz w:val="24"/>
          <w:szCs w:val="24"/>
        </w:rPr>
        <w:t xml:space="preserve">②</w:t>
      </w:r>
      <w:r>
        <w:rPr>
          <w:rFonts w:ascii="仿宋" w:hAnsi="仿宋" w:eastAsia="仿宋"/>
          <w:sz w:val="24"/>
          <w:szCs w:val="24"/>
        </w:rPr>
        <w:t xml:space="preserve">确认用电设备有可能的保护方式后方可工作。</w:t>
      </w:r>
      <w:r>
        <w:rPr>
          <w:rFonts w:ascii="仿宋" w:hAnsi="仿宋" w:eastAsia="仿宋" w:cs="Cambria Math"/>
          <w:sz w:val="24"/>
          <w:szCs w:val="24"/>
        </w:rPr>
        <w:t xml:space="preserve">③</w:t>
      </w:r>
      <w:r>
        <w:rPr>
          <w:rFonts w:ascii="仿宋" w:hAnsi="仿宋" w:eastAsia="仿宋"/>
          <w:sz w:val="24"/>
          <w:szCs w:val="24"/>
        </w:rPr>
        <w:t xml:space="preserve">在情况不明时，对一切电气设备、设施及电源线路均应视作带电状态，不得盲目动用或触摸。</w:t>
      </w:r>
      <w:r>
        <w:rPr>
          <w:rFonts w:ascii="仿宋" w:hAnsi="仿宋" w:eastAsia="仿宋" w:cs="Cambria Math"/>
          <w:sz w:val="24"/>
          <w:szCs w:val="24"/>
        </w:rPr>
        <w:t xml:space="preserve">④</w:t>
      </w:r>
      <w:r>
        <w:rPr>
          <w:rFonts w:ascii="仿宋" w:hAnsi="仿宋" w:eastAsia="仿宋"/>
          <w:sz w:val="24"/>
          <w:szCs w:val="24"/>
        </w:rPr>
        <w:t xml:space="preserve">使用必要的个人防护用品。</w:t>
      </w:r>
      <w:r>
        <w:rPr>
          <w:rFonts w:ascii="仿宋" w:hAnsi="仿宋" w:eastAsia="仿宋" w:cs="Cambria Math"/>
          <w:sz w:val="24"/>
          <w:szCs w:val="24"/>
        </w:rPr>
        <w:t xml:space="preserve">⑤</w:t>
      </w:r>
      <w:r>
        <w:rPr>
          <w:rFonts w:ascii="仿宋" w:hAnsi="仿宋" w:eastAsia="仿宋"/>
          <w:sz w:val="24"/>
          <w:szCs w:val="24"/>
        </w:rPr>
        <w:t xml:space="preserve">电气设备不得超铭牌使用，闸刀型开关严禁带负荷拉闸。</w:t>
      </w:r>
      <w:r>
        <w:rPr>
          <w:rFonts w:ascii="仿宋" w:hAnsi="仿宋" w:eastAsia="仿宋" w:cs="Cambria Math"/>
          <w:sz w:val="24"/>
          <w:szCs w:val="24"/>
        </w:rPr>
        <w:t xml:space="preserve">⑥</w:t>
      </w:r>
      <w:r>
        <w:rPr>
          <w:rFonts w:ascii="仿宋" w:hAnsi="仿宋" w:eastAsia="仿宋"/>
          <w:sz w:val="24"/>
          <w:szCs w:val="24"/>
        </w:rPr>
        <w:t xml:space="preserve">禁止将电线</w:t>
      </w:r>
      <w:r>
        <w:rPr>
          <w:rFonts w:ascii="仿宋" w:hAnsi="仿宋" w:eastAsia="仿宋"/>
          <w:sz w:val="24"/>
          <w:szCs w:val="24"/>
        </w:rPr>
        <w:t xml:space="preserve">钩</w:t>
      </w:r>
      <w:r>
        <w:rPr>
          <w:rFonts w:ascii="仿宋" w:hAnsi="仿宋" w:eastAsia="仿宋"/>
          <w:sz w:val="24"/>
          <w:szCs w:val="24"/>
        </w:rPr>
        <w:t xml:space="preserve">挂在闸刀上或直接插入插座内使用。</w:t>
      </w:r>
      <w:r>
        <w:rPr>
          <w:rFonts w:ascii="仿宋" w:hAnsi="仿宋" w:eastAsia="仿宋" w:cs="Cambria Math"/>
          <w:sz w:val="24"/>
          <w:szCs w:val="24"/>
        </w:rPr>
        <w:t xml:space="preserve">⑦</w:t>
      </w:r>
      <w:r>
        <w:rPr>
          <w:rFonts w:ascii="仿宋" w:hAnsi="仿宋" w:eastAsia="仿宋"/>
          <w:sz w:val="24"/>
          <w:szCs w:val="24"/>
        </w:rPr>
        <w:t xml:space="preserve">禁止用单相三孔插座代替三项插座使用。</w:t>
      </w:r>
      <w:r>
        <w:rPr>
          <w:rFonts w:ascii="仿宋" w:hAnsi="仿宋" w:eastAsia="仿宋" w:cs="Cambria Math"/>
          <w:sz w:val="24"/>
          <w:szCs w:val="24"/>
        </w:rPr>
        <w:t xml:space="preserve">⑧</w:t>
      </w:r>
      <w:r>
        <w:rPr>
          <w:rFonts w:ascii="仿宋" w:hAnsi="仿宋" w:eastAsia="仿宋"/>
          <w:sz w:val="24"/>
          <w:szCs w:val="24"/>
        </w:rPr>
        <w:t xml:space="preserve">任何时候都不能手提带电电源线作业或移动。也不能用电源先来升降电动工具。</w:t>
      </w:r>
      <w:r>
        <w:rPr>
          <w:rFonts w:ascii="仿宋" w:hAnsi="仿宋" w:eastAsia="仿宋" w:cs="Cambria Math"/>
          <w:sz w:val="24"/>
          <w:szCs w:val="24"/>
        </w:rPr>
        <w:t xml:space="preserve">⑨</w:t>
      </w:r>
      <w:r>
        <w:rPr>
          <w:rFonts w:ascii="仿宋" w:hAnsi="仿宋" w:eastAsia="仿宋"/>
          <w:sz w:val="24"/>
          <w:szCs w:val="24"/>
        </w:rPr>
        <w:t xml:space="preserve">便携式电源箱(盘)的电缆线长度不得大于40cm。</w:t>
      </w:r>
      <w:r>
        <w:rPr>
          <w:rFonts w:ascii="仿宋" w:hAnsi="仿宋" w:eastAsia="仿宋" w:cs="Cambria Math"/>
          <w:sz w:val="24"/>
          <w:szCs w:val="24"/>
        </w:rPr>
        <w:t xml:space="preserve">⑩</w:t>
      </w:r>
      <w:r>
        <w:rPr>
          <w:rFonts w:ascii="仿宋" w:hAnsi="仿宋" w:eastAsia="仿宋"/>
          <w:sz w:val="24"/>
          <w:szCs w:val="24"/>
        </w:rPr>
        <w:t xml:space="preserve">对作业范围内已损坏的或有缺陷的电气设备及设施，要立即停止使用。</w:t>
      </w:r>
      <w:r/>
    </w:p>
    <w:p>
      <w:pPr>
        <w:ind w:firstLine="482"/>
        <w:spacing w:line="360" w:lineRule="auto"/>
        <w:rPr>
          <w:rFonts w:ascii="仿宋" w:hAnsi="仿宋" w:eastAsia="仿宋"/>
          <w:b/>
          <w:sz w:val="24"/>
          <w:szCs w:val="24"/>
        </w:rPr>
        <w:outlineLvl w:val="2"/>
      </w:pPr>
      <w:r/>
      <w:bookmarkStart w:id="975" w:name="_Toc216777421"/>
      <w:r>
        <w:rPr>
          <w:rFonts w:ascii="仿宋" w:hAnsi="仿宋" w:eastAsia="仿宋"/>
          <w:b/>
          <w:sz w:val="24"/>
          <w:szCs w:val="24"/>
        </w:rPr>
        <w:t xml:space="preserve">（</w:t>
      </w:r>
      <w:r>
        <w:rPr>
          <w:rFonts w:hint="eastAsia" w:ascii="仿宋" w:hAnsi="仿宋" w:eastAsia="仿宋"/>
          <w:b/>
          <w:sz w:val="24"/>
          <w:szCs w:val="24"/>
        </w:rPr>
        <w:t xml:space="preserve">三</w:t>
      </w:r>
      <w:r>
        <w:rPr>
          <w:rFonts w:ascii="仿宋" w:hAnsi="仿宋" w:eastAsia="仿宋"/>
          <w:b/>
          <w:sz w:val="24"/>
          <w:szCs w:val="24"/>
        </w:rPr>
        <w:t xml:space="preserve">） 劳动安全与工业卫生</w:t>
      </w:r>
      <w:bookmarkEnd w:id="975"/>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1、劳动安全</w:t>
      </w:r>
      <w:r/>
    </w:p>
    <w:p>
      <w:pPr>
        <w:ind w:firstLine="480"/>
        <w:spacing w:line="360" w:lineRule="auto"/>
        <w:rPr>
          <w:rFonts w:ascii="仿宋" w:hAnsi="仿宋" w:eastAsia="仿宋"/>
          <w:sz w:val="24"/>
          <w:szCs w:val="24"/>
        </w:rPr>
      </w:pPr>
      <w:r>
        <w:rPr>
          <w:rFonts w:ascii="仿宋" w:hAnsi="仿宋" w:eastAsia="仿宋"/>
          <w:sz w:val="24"/>
          <w:szCs w:val="24"/>
        </w:rPr>
        <w:t xml:space="preserve">（1）防洪、防台、防淹：本工程位于洪泽湖周边地区，因此施工期间要做好防洪、防台和除涝、防淹工作。譬如：做好施工期导流、备用排水泵、做好地面排水、对于泵站做好检修以备用等。</w:t>
      </w:r>
      <w:r/>
    </w:p>
    <w:p>
      <w:pPr>
        <w:ind w:firstLine="480"/>
        <w:spacing w:line="360" w:lineRule="auto"/>
        <w:rPr>
          <w:rFonts w:ascii="仿宋" w:hAnsi="仿宋" w:eastAsia="仿宋"/>
          <w:sz w:val="24"/>
          <w:szCs w:val="24"/>
        </w:rPr>
      </w:pPr>
      <w:r>
        <w:rPr>
          <w:rFonts w:ascii="仿宋" w:hAnsi="仿宋" w:eastAsia="仿宋"/>
          <w:sz w:val="24"/>
          <w:szCs w:val="24"/>
        </w:rPr>
        <w:t xml:space="preserve">（2）安全疏散：结合建筑物工程的选定方案，对施工集中区和管理区等建筑物设置安全疏散道，必要时设直接对外出口。</w:t>
      </w:r>
      <w:r/>
    </w:p>
    <w:p>
      <w:pPr>
        <w:ind w:firstLine="480"/>
        <w:spacing w:line="360" w:lineRule="auto"/>
        <w:rPr>
          <w:rFonts w:ascii="仿宋" w:hAnsi="仿宋" w:eastAsia="仿宋"/>
          <w:sz w:val="24"/>
          <w:szCs w:val="24"/>
        </w:rPr>
      </w:pPr>
      <w:r>
        <w:rPr>
          <w:rFonts w:ascii="仿宋" w:hAnsi="仿宋" w:eastAsia="仿宋"/>
          <w:sz w:val="24"/>
          <w:szCs w:val="24"/>
        </w:rPr>
        <w:t xml:space="preserve">（3）防火、防爆：本工程主要建筑内容为土方、钢筋混凝土结构，但施工期间临时仓库保存较多的木材、土工织物、燃油和其它易燃、易爆材料。因此，首先根据生产场所的性质，确定其火灾危险性类别和耐火等级，然后选定建筑物各构件的燃烧性能和耐火等级均不低于规程的规定值。</w:t>
      </w:r>
      <w:r/>
    </w:p>
    <w:p>
      <w:pPr>
        <w:ind w:firstLine="480"/>
        <w:spacing w:line="360" w:lineRule="auto"/>
        <w:rPr>
          <w:rFonts w:ascii="仿宋" w:hAnsi="仿宋" w:eastAsia="仿宋"/>
          <w:sz w:val="24"/>
          <w:szCs w:val="24"/>
        </w:rPr>
      </w:pPr>
      <w:r>
        <w:rPr>
          <w:rFonts w:ascii="仿宋" w:hAnsi="仿宋" w:eastAsia="仿宋"/>
          <w:sz w:val="24"/>
          <w:szCs w:val="24"/>
        </w:rPr>
        <w:t xml:space="preserve">水利工程各生产运行</w:t>
      </w:r>
      <w:r>
        <w:rPr>
          <w:rFonts w:ascii="仿宋" w:hAnsi="仿宋" w:eastAsia="仿宋"/>
          <w:sz w:val="24"/>
          <w:szCs w:val="24"/>
        </w:rPr>
        <w:t xml:space="preserve">场所消防</w:t>
      </w:r>
      <w:r>
        <w:rPr>
          <w:rFonts w:ascii="仿宋" w:hAnsi="仿宋" w:eastAsia="仿宋"/>
          <w:sz w:val="24"/>
          <w:szCs w:val="24"/>
        </w:rPr>
        <w:t xml:space="preserve">设计主要依据是“建规”和“水规”，根据本工程各建筑物的特性、所在位置及当地消防条件，按“预防为主，防消结合”的消防设计原则，根据工程规模，设火灾报警系统，配备一定数量灭火器、防爆器材和室外消火</w:t>
      </w:r>
      <w:r>
        <w:rPr>
          <w:rFonts w:ascii="仿宋" w:hAnsi="仿宋" w:eastAsia="仿宋"/>
          <w:sz w:val="24"/>
          <w:szCs w:val="24"/>
        </w:rPr>
        <w:t xml:space="preserve">栓，并定期检查是否失效，一旦失效，及时更换。对所有工作场所，严禁采用明火取暖方式。</w:t>
      </w:r>
      <w:r/>
    </w:p>
    <w:p>
      <w:pPr>
        <w:ind w:firstLine="480"/>
        <w:spacing w:line="360" w:lineRule="auto"/>
        <w:rPr>
          <w:rFonts w:ascii="仿宋" w:hAnsi="仿宋" w:eastAsia="仿宋"/>
          <w:sz w:val="24"/>
          <w:szCs w:val="24"/>
        </w:rPr>
      </w:pPr>
      <w:r>
        <w:rPr>
          <w:rFonts w:ascii="仿宋" w:hAnsi="仿宋" w:eastAsia="仿宋"/>
          <w:sz w:val="24"/>
          <w:szCs w:val="24"/>
        </w:rPr>
        <w:t xml:space="preserve">（4）防雷电及防电气伤害</w:t>
      </w:r>
      <w:r/>
    </w:p>
    <w:p>
      <w:pPr>
        <w:ind w:firstLine="480"/>
        <w:spacing w:line="360" w:lineRule="auto"/>
        <w:rPr>
          <w:rFonts w:ascii="仿宋" w:hAnsi="仿宋" w:eastAsia="仿宋"/>
          <w:sz w:val="24"/>
          <w:szCs w:val="24"/>
        </w:rPr>
      </w:pPr>
      <w:r>
        <w:rPr>
          <w:rFonts w:ascii="仿宋" w:hAnsi="仿宋" w:eastAsia="仿宋"/>
          <w:sz w:val="24"/>
          <w:szCs w:val="24"/>
        </w:rPr>
        <w:t xml:space="preserve">本工程按三类防雷标准设计。防直击雷措施：在建筑顶部采用避雷带，其网格不大于20m×20m，接闪器的引下线与建筑物柱内的主钢筋和基础内的主钢筋焊接成整体，构成电气通路。引下线不少于2根，其间距不大于25m，冲击接地电阻小于30Ω 。</w:t>
      </w:r>
      <w:r/>
    </w:p>
    <w:p>
      <w:pPr>
        <w:ind w:firstLine="480"/>
        <w:spacing w:line="360" w:lineRule="auto"/>
        <w:rPr>
          <w:rFonts w:ascii="仿宋" w:hAnsi="仿宋" w:eastAsia="仿宋"/>
          <w:sz w:val="24"/>
          <w:szCs w:val="24"/>
        </w:rPr>
      </w:pPr>
      <w:r>
        <w:rPr>
          <w:rFonts w:ascii="仿宋" w:hAnsi="仿宋" w:eastAsia="仿宋"/>
          <w:sz w:val="24"/>
          <w:szCs w:val="24"/>
        </w:rPr>
        <w:t xml:space="preserve">防雷电波侵入措施：凡进入建筑物的埋地金属管道，电源通过一段金属管道引入，均在其入户处与防雷接地装置相连，屋面的处理相同。</w:t>
      </w:r>
      <w:r/>
    </w:p>
    <w:p>
      <w:pPr>
        <w:ind w:firstLine="480"/>
        <w:spacing w:line="360" w:lineRule="auto"/>
        <w:rPr>
          <w:rFonts w:ascii="仿宋" w:hAnsi="仿宋" w:eastAsia="仿宋"/>
          <w:sz w:val="24"/>
          <w:szCs w:val="24"/>
        </w:rPr>
      </w:pPr>
      <w:r>
        <w:rPr>
          <w:rFonts w:ascii="仿宋" w:hAnsi="仿宋" w:eastAsia="仿宋"/>
          <w:sz w:val="24"/>
          <w:szCs w:val="24"/>
        </w:rPr>
        <w:t xml:space="preserve">电气设备采用成套开关柜，设备防护等级为IP4X，外壳温升小于30K，符合“水</w:t>
      </w:r>
      <w:r>
        <w:rPr>
          <w:rFonts w:ascii="仿宋" w:hAnsi="仿宋" w:eastAsia="仿宋"/>
          <w:sz w:val="24"/>
          <w:szCs w:val="24"/>
        </w:rPr>
        <w:t xml:space="preserve">劳</w:t>
      </w:r>
      <w:r>
        <w:rPr>
          <w:rFonts w:ascii="仿宋" w:hAnsi="仿宋" w:eastAsia="仿宋"/>
          <w:sz w:val="24"/>
          <w:szCs w:val="24"/>
        </w:rPr>
        <w:t xml:space="preserve">卫</w:t>
      </w:r>
      <w:r>
        <w:rPr>
          <w:rFonts w:ascii="仿宋" w:hAnsi="仿宋" w:eastAsia="仿宋"/>
          <w:sz w:val="24"/>
          <w:szCs w:val="24"/>
        </w:rPr>
        <w:t xml:space="preserve">规</w:t>
      </w:r>
      <w:r>
        <w:rPr>
          <w:rFonts w:ascii="仿宋" w:hAnsi="仿宋" w:eastAsia="仿宋"/>
          <w:sz w:val="24"/>
          <w:szCs w:val="24"/>
        </w:rPr>
        <w:t xml:space="preserve">”。高压开关柜具有“五防”要求。</w:t>
      </w:r>
      <w:r/>
    </w:p>
    <w:p>
      <w:pPr>
        <w:ind w:firstLine="480"/>
        <w:spacing w:line="360" w:lineRule="auto"/>
        <w:rPr>
          <w:rFonts w:ascii="仿宋" w:hAnsi="仿宋" w:eastAsia="仿宋"/>
          <w:sz w:val="24"/>
          <w:szCs w:val="24"/>
        </w:rPr>
      </w:pPr>
      <w:r>
        <w:rPr>
          <w:rFonts w:ascii="仿宋" w:hAnsi="仿宋" w:eastAsia="仿宋"/>
          <w:sz w:val="24"/>
          <w:szCs w:val="24"/>
        </w:rPr>
        <w:t xml:space="preserve">（5）防机械伤害、防坠落伤害</w:t>
      </w:r>
      <w:r/>
    </w:p>
    <w:p>
      <w:pPr>
        <w:ind w:firstLine="480"/>
        <w:spacing w:line="360" w:lineRule="auto"/>
        <w:rPr>
          <w:rFonts w:ascii="仿宋" w:hAnsi="仿宋" w:eastAsia="仿宋"/>
          <w:sz w:val="24"/>
          <w:szCs w:val="24"/>
        </w:rPr>
      </w:pPr>
      <w:r>
        <w:rPr>
          <w:rFonts w:ascii="仿宋" w:hAnsi="仿宋" w:eastAsia="仿宋"/>
          <w:sz w:val="24"/>
          <w:szCs w:val="24"/>
        </w:rPr>
        <w:t xml:space="preserve">工程施工过程中使用起吊设备时，采用的汽车吊、钢丝绳、滑轮及吊钩、吊环等应符合《起重机械安全规程》（GB6067-2010）有关规定。在吊运设备时，可设置临时围拦和标志，以引起人员注意，防止什物和人员坠落，造成伤亡事故。设备应由合格的专职人员操作。各起吊设备及起吊高度依其起吊最重设备来确定。</w:t>
      </w:r>
      <w:r/>
    </w:p>
    <w:p>
      <w:pPr>
        <w:ind w:firstLine="480"/>
        <w:spacing w:line="360" w:lineRule="auto"/>
        <w:rPr>
          <w:rFonts w:ascii="仿宋" w:hAnsi="仿宋" w:eastAsia="仿宋"/>
          <w:sz w:val="24"/>
          <w:szCs w:val="24"/>
        </w:rPr>
      </w:pPr>
      <w:r>
        <w:rPr>
          <w:rFonts w:ascii="仿宋" w:hAnsi="仿宋" w:eastAsia="仿宋"/>
          <w:sz w:val="24"/>
          <w:szCs w:val="24"/>
        </w:rPr>
        <w:t xml:space="preserve">所有易对人员引起伤害的机械或电气设备，均需外壳保护，或在四周用围栏保护，以防闲杂人员进入，引起不必要的伤害。开孔处</w:t>
      </w:r>
      <w:r>
        <w:rPr>
          <w:rFonts w:ascii="仿宋" w:hAnsi="仿宋" w:eastAsia="仿宋"/>
          <w:sz w:val="24"/>
          <w:szCs w:val="24"/>
        </w:rPr>
        <w:t xml:space="preserve">须设置</w:t>
      </w:r>
      <w:r>
        <w:rPr>
          <w:rFonts w:ascii="仿宋" w:hAnsi="仿宋" w:eastAsia="仿宋"/>
          <w:sz w:val="24"/>
          <w:szCs w:val="24"/>
        </w:rPr>
        <w:t xml:space="preserve">防护栏杆或盖板。凡检修时可能形成的坠落高度在2m以上的孔、坑，均设置临时防护栏杆。电气设备室的设备布置和安全设施符合《生产设备安全卫生设计原则》（GB5083-1999）、《机械防护安全距离》（GB12295-90）、《机械设备防护罩安全要求》（GB/T8196-2003）以及《水利水电工程劳动安全与工业卫生设计规范》（GB50706-2011）等有关规定的要求。</w:t>
      </w:r>
      <w:r/>
    </w:p>
    <w:p>
      <w:pPr>
        <w:ind w:firstLine="480"/>
        <w:spacing w:line="360" w:lineRule="auto"/>
        <w:rPr>
          <w:rFonts w:ascii="仿宋" w:hAnsi="仿宋" w:eastAsia="仿宋"/>
          <w:sz w:val="24"/>
          <w:szCs w:val="24"/>
        </w:rPr>
      </w:pPr>
      <w:r>
        <w:rPr>
          <w:rFonts w:ascii="仿宋" w:hAnsi="仿宋" w:eastAsia="仿宋"/>
          <w:sz w:val="24"/>
          <w:szCs w:val="24"/>
        </w:rPr>
        <w:t xml:space="preserve">周边有电力杆线、上方有高压线通过时，施工时需注意保护和施工安全，施工时进一步查明周边是否还有其它管线。</w:t>
      </w:r>
      <w:r/>
    </w:p>
    <w:p>
      <w:pPr>
        <w:ind w:firstLine="480"/>
        <w:spacing w:line="360" w:lineRule="auto"/>
        <w:rPr>
          <w:rFonts w:ascii="仿宋" w:hAnsi="仿宋" w:eastAsia="仿宋"/>
          <w:sz w:val="24"/>
          <w:szCs w:val="24"/>
        </w:rPr>
      </w:pPr>
      <w:r>
        <w:rPr>
          <w:rFonts w:ascii="仿宋" w:hAnsi="仿宋" w:eastAsia="仿宋"/>
          <w:sz w:val="24"/>
          <w:szCs w:val="24"/>
        </w:rPr>
        <w:t xml:space="preserve">施工场地附近河道内有水，施工单位应注意施工人员、机具安全，避免滑入水中，需要配备救生设施，堤防多头搅拌桩</w:t>
      </w:r>
      <w:r>
        <w:rPr>
          <w:rFonts w:ascii="仿宋" w:hAnsi="仿宋" w:eastAsia="仿宋"/>
          <w:sz w:val="24"/>
          <w:szCs w:val="24"/>
        </w:rPr>
        <w:t xml:space="preserve">和旋喷桩</w:t>
      </w:r>
      <w:r>
        <w:rPr>
          <w:rFonts w:ascii="仿宋" w:hAnsi="仿宋" w:eastAsia="仿宋"/>
          <w:sz w:val="24"/>
          <w:szCs w:val="24"/>
        </w:rPr>
        <w:t xml:space="preserve">施工机械禁止雷雨天进行施工，避免雷击。</w:t>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2、工业卫生</w:t>
      </w:r>
      <w:r/>
    </w:p>
    <w:p>
      <w:pPr>
        <w:ind w:firstLine="480"/>
        <w:spacing w:line="360" w:lineRule="auto"/>
        <w:rPr>
          <w:rFonts w:ascii="仿宋" w:hAnsi="仿宋" w:eastAsia="仿宋"/>
          <w:sz w:val="24"/>
          <w:szCs w:val="24"/>
        </w:rPr>
      </w:pPr>
      <w:r>
        <w:rPr>
          <w:rFonts w:ascii="仿宋" w:hAnsi="仿宋" w:eastAsia="仿宋"/>
          <w:sz w:val="24"/>
          <w:szCs w:val="24"/>
        </w:rPr>
        <w:t xml:space="preserve">（1）防噪音及防振动：施工期机修、汽修厂、混凝土</w:t>
      </w:r>
      <w:r>
        <w:rPr>
          <w:rFonts w:ascii="仿宋" w:hAnsi="仿宋" w:eastAsia="仿宋"/>
          <w:sz w:val="24"/>
          <w:szCs w:val="24"/>
        </w:rPr>
        <w:t xml:space="preserve">拌和站</w:t>
      </w:r>
      <w:r>
        <w:rPr>
          <w:rFonts w:ascii="仿宋" w:hAnsi="仿宋" w:eastAsia="仿宋"/>
          <w:sz w:val="24"/>
          <w:szCs w:val="24"/>
        </w:rPr>
        <w:t xml:space="preserve">和钢筋木材加工厂应尽量远离人员较为集中的地方，并与值班室和生活区隔开设置。以上场所应防噪音、防振动，房间门窗均采用隔音较好的塑钢门窗。工作人员每天在其中工作连续接触时</w:t>
      </w:r>
      <w:r>
        <w:rPr>
          <w:rFonts w:ascii="仿宋" w:hAnsi="仿宋" w:eastAsia="仿宋"/>
          <w:sz w:val="24"/>
          <w:szCs w:val="24"/>
        </w:rPr>
        <w:t xml:space="preserve">间不超过8小时情况下噪声A声级限制值为85dB。</w:t>
      </w:r>
      <w:r/>
    </w:p>
    <w:p>
      <w:pPr>
        <w:ind w:firstLine="480"/>
        <w:spacing w:line="360" w:lineRule="auto"/>
        <w:rPr>
          <w:rFonts w:ascii="仿宋" w:hAnsi="仿宋" w:eastAsia="仿宋"/>
          <w:sz w:val="24"/>
          <w:szCs w:val="24"/>
        </w:rPr>
      </w:pPr>
      <w:r>
        <w:rPr>
          <w:rFonts w:ascii="仿宋" w:hAnsi="仿宋" w:eastAsia="仿宋"/>
          <w:sz w:val="24"/>
          <w:szCs w:val="24"/>
        </w:rPr>
        <w:t xml:space="preserve">（2）温度和湿度控制：施工期机修、汽修厂、混凝土</w:t>
      </w:r>
      <w:r>
        <w:rPr>
          <w:rFonts w:ascii="仿宋" w:hAnsi="仿宋" w:eastAsia="仿宋"/>
          <w:sz w:val="24"/>
          <w:szCs w:val="24"/>
        </w:rPr>
        <w:t xml:space="preserve">拌和站</w:t>
      </w:r>
      <w:r>
        <w:rPr>
          <w:rFonts w:ascii="仿宋" w:hAnsi="仿宋" w:eastAsia="仿宋"/>
          <w:sz w:val="24"/>
          <w:szCs w:val="24"/>
        </w:rPr>
        <w:t xml:space="preserve">和钢筋木材加工厂采用自然通风方式。如果需要可装设空调，以调节室内温度。</w:t>
      </w:r>
      <w:r/>
    </w:p>
    <w:p>
      <w:pPr>
        <w:ind w:firstLine="480"/>
        <w:spacing w:line="360" w:lineRule="auto"/>
        <w:rPr>
          <w:rFonts w:ascii="仿宋" w:hAnsi="仿宋" w:eastAsia="仿宋"/>
          <w:sz w:val="24"/>
          <w:szCs w:val="24"/>
        </w:rPr>
      </w:pPr>
      <w:r>
        <w:rPr>
          <w:rFonts w:ascii="仿宋" w:hAnsi="仿宋" w:eastAsia="仿宋"/>
          <w:sz w:val="24"/>
          <w:szCs w:val="24"/>
        </w:rPr>
        <w:t xml:space="preserve">（3）采光与照明：在有天然采光条件的建筑物内，天然光均加以充分利用；不能完全达到天然采光照度的要求时应加以人工照明。人工照明创造了良好的视觉作业环境，各类工作场所要求的最低照明度符合《建筑照明设计标准》(GB50034-2013)。</w:t>
      </w:r>
      <w:r/>
    </w:p>
    <w:p>
      <w:pPr>
        <w:ind w:firstLine="480"/>
        <w:spacing w:line="360" w:lineRule="auto"/>
        <w:rPr>
          <w:rFonts w:ascii="仿宋" w:hAnsi="仿宋" w:eastAsia="仿宋"/>
          <w:sz w:val="24"/>
          <w:szCs w:val="24"/>
        </w:rPr>
      </w:pPr>
      <w:r>
        <w:rPr>
          <w:rFonts w:ascii="仿宋" w:hAnsi="仿宋" w:eastAsia="仿宋"/>
          <w:sz w:val="24"/>
          <w:szCs w:val="24"/>
        </w:rPr>
        <w:t xml:space="preserve">（4）防尘、防污、防腐蚀、防毒：各生产运行场所的所有门窗采用密闭塑钢门窗。管理区内生活用水及排放水均满足规范要求。</w:t>
      </w:r>
      <w:r/>
    </w:p>
    <w:p>
      <w:pPr>
        <w:ind w:firstLine="480"/>
        <w:spacing w:line="360" w:lineRule="auto"/>
        <w:rPr>
          <w:rFonts w:ascii="仿宋" w:hAnsi="仿宋" w:eastAsia="仿宋"/>
          <w:sz w:val="24"/>
          <w:szCs w:val="24"/>
        </w:rPr>
      </w:pPr>
      <w:r>
        <w:rPr>
          <w:rFonts w:ascii="仿宋" w:hAnsi="仿宋" w:eastAsia="仿宋"/>
          <w:sz w:val="24"/>
          <w:szCs w:val="24"/>
        </w:rPr>
        <w:t xml:space="preserve">（5）防电磁辐射：本工程最高电压等级不超过35kV，可以不考虑这方面的影响。</w:t>
      </w:r>
      <w:r/>
    </w:p>
    <w:p>
      <w:pPr>
        <w:ind w:firstLine="480"/>
        <w:spacing w:line="360" w:lineRule="auto"/>
        <w:rPr>
          <w:rFonts w:ascii="仿宋" w:hAnsi="仿宋" w:eastAsia="仿宋"/>
          <w:sz w:val="24"/>
          <w:szCs w:val="24"/>
        </w:rPr>
      </w:pPr>
      <w:r>
        <w:rPr>
          <w:rFonts w:ascii="仿宋" w:hAnsi="仿宋" w:eastAsia="仿宋"/>
          <w:sz w:val="24"/>
          <w:szCs w:val="24"/>
        </w:rPr>
        <w:t xml:space="preserve">（6）工程区热源主要是材料加工场和生活区供暖设备等，按《工业企业设计卫生标准（GBZ1-2015）》的要求控制夏季空气温度，主要采用自然通风等防暑降温措施。</w:t>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3、交通安全</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工程施工中采用临时围挡封闭后施工，需要提前向道路主管部门进行申请、公示，为防止视距不良，需在施工段提前设置路面标识，安排专人进行安全疏导。工程施工前需对工程施工人员做好道路交通安全培训，配备相应安全防护设施。</w:t>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4、安全标志</w:t>
      </w:r>
      <w:r/>
    </w:p>
    <w:p>
      <w:pPr>
        <w:ind w:firstLine="480"/>
        <w:spacing w:line="360" w:lineRule="auto"/>
        <w:rPr>
          <w:rFonts w:ascii="仿宋" w:hAnsi="仿宋" w:eastAsia="仿宋"/>
          <w:sz w:val="24"/>
          <w:szCs w:val="24"/>
        </w:rPr>
      </w:pPr>
      <w:r>
        <w:rPr>
          <w:rFonts w:ascii="仿宋" w:hAnsi="仿宋" w:eastAsia="仿宋"/>
          <w:sz w:val="24"/>
          <w:szCs w:val="24"/>
        </w:rPr>
        <w:t xml:space="preserve">按现行标准《安全标志及其应用导则》(GB2894-2008)设置安全标志。标志分为禁止、警告、指令、提示四种类型。</w:t>
      </w:r>
      <w:r/>
    </w:p>
    <w:p>
      <w:pPr>
        <w:ind w:firstLine="482"/>
        <w:spacing w:line="360" w:lineRule="auto"/>
        <w:rPr>
          <w:rFonts w:ascii="仿宋" w:hAnsi="仿宋" w:eastAsia="仿宋"/>
          <w:b/>
          <w:sz w:val="24"/>
          <w:szCs w:val="24"/>
        </w:rPr>
        <w:outlineLvl w:val="2"/>
      </w:pPr>
      <w:r/>
      <w:bookmarkStart w:id="976" w:name="_Toc216777422"/>
      <w:r>
        <w:rPr>
          <w:rFonts w:ascii="仿宋" w:hAnsi="仿宋" w:eastAsia="仿宋"/>
          <w:b/>
          <w:sz w:val="24"/>
          <w:szCs w:val="24"/>
        </w:rPr>
        <w:t xml:space="preserve">（</w:t>
      </w:r>
      <w:r>
        <w:rPr>
          <w:rFonts w:hint="eastAsia" w:ascii="仿宋" w:hAnsi="仿宋" w:eastAsia="仿宋"/>
          <w:b/>
          <w:sz w:val="24"/>
          <w:szCs w:val="24"/>
        </w:rPr>
        <w:t xml:space="preserve">四</w:t>
      </w:r>
      <w:r>
        <w:rPr>
          <w:rFonts w:ascii="仿宋" w:hAnsi="仿宋" w:eastAsia="仿宋"/>
          <w:b/>
          <w:sz w:val="24"/>
          <w:szCs w:val="24"/>
        </w:rPr>
        <w:t xml:space="preserve">） 质量安全（不限于）</w:t>
      </w:r>
      <w:bookmarkEnd w:id="976"/>
      <w:r/>
      <w:r/>
    </w:p>
    <w:p>
      <w:pPr>
        <w:ind w:firstLine="480"/>
        <w:spacing w:line="360" w:lineRule="auto"/>
        <w:rPr>
          <w:rFonts w:ascii="仿宋" w:hAnsi="仿宋" w:eastAsia="仿宋"/>
          <w:sz w:val="24"/>
          <w:szCs w:val="24"/>
        </w:rPr>
      </w:pPr>
      <w:r>
        <w:rPr>
          <w:rFonts w:ascii="仿宋" w:hAnsi="仿宋" w:eastAsia="仿宋"/>
          <w:sz w:val="24"/>
          <w:szCs w:val="24"/>
        </w:rPr>
        <w:t xml:space="preserve">（1）本工程涉及专业较多，施工中应注意专业间协作、联系和衔接，提前安排落实各种预埋件的施工准备工作和专业衔接，切勿发生施工遗漏事件。</w:t>
      </w:r>
      <w:r/>
    </w:p>
    <w:p>
      <w:pPr>
        <w:ind w:firstLine="480"/>
        <w:spacing w:line="360" w:lineRule="auto"/>
        <w:rPr>
          <w:rFonts w:ascii="仿宋" w:hAnsi="仿宋" w:eastAsia="仿宋"/>
          <w:sz w:val="24"/>
          <w:szCs w:val="24"/>
        </w:rPr>
      </w:pPr>
      <w:r>
        <w:rPr>
          <w:rFonts w:ascii="仿宋" w:hAnsi="仿宋" w:eastAsia="仿宋"/>
          <w:sz w:val="24"/>
          <w:szCs w:val="24"/>
        </w:rPr>
        <w:t xml:space="preserve">（2）临近基坑或堤坡5m范围内的地面不得临时或长期堆土，以防止堆土影响基坑或堤坡稳定。</w:t>
      </w:r>
      <w:r/>
    </w:p>
    <w:p>
      <w:pPr>
        <w:ind w:firstLine="480"/>
        <w:spacing w:line="360" w:lineRule="auto"/>
        <w:rPr>
          <w:rFonts w:ascii="仿宋" w:hAnsi="仿宋" w:eastAsia="仿宋"/>
          <w:sz w:val="24"/>
          <w:szCs w:val="24"/>
        </w:rPr>
      </w:pPr>
      <w:r>
        <w:rPr>
          <w:rFonts w:ascii="仿宋" w:hAnsi="仿宋" w:eastAsia="仿宋"/>
          <w:sz w:val="24"/>
          <w:szCs w:val="24"/>
        </w:rPr>
        <w:t xml:space="preserve">（3）门槽等金属</w:t>
      </w:r>
      <w:r>
        <w:rPr>
          <w:rFonts w:ascii="仿宋" w:hAnsi="仿宋" w:eastAsia="仿宋"/>
          <w:sz w:val="24"/>
          <w:szCs w:val="24"/>
        </w:rPr>
        <w:t xml:space="preserve">结构埋件承包人</w:t>
      </w:r>
      <w:r>
        <w:rPr>
          <w:rFonts w:ascii="仿宋" w:hAnsi="仿宋" w:eastAsia="仿宋"/>
          <w:sz w:val="24"/>
          <w:szCs w:val="24"/>
        </w:rPr>
        <w:t xml:space="preserve">若采用一期</w:t>
      </w:r>
      <w:r>
        <w:rPr>
          <w:rFonts w:ascii="仿宋" w:hAnsi="仿宋" w:eastAsia="仿宋"/>
          <w:sz w:val="24"/>
          <w:szCs w:val="24"/>
        </w:rPr>
        <w:t xml:space="preserve">砼</w:t>
      </w:r>
      <w:r>
        <w:rPr>
          <w:rFonts w:ascii="仿宋" w:hAnsi="仿宋" w:eastAsia="仿宋"/>
          <w:sz w:val="24"/>
          <w:szCs w:val="24"/>
        </w:rPr>
        <w:t xml:space="preserve">施工，需加强门槽轨道支撑固定，并上报相关固定措施方案，经</w:t>
      </w:r>
      <w:r>
        <w:rPr>
          <w:rFonts w:hint="eastAsia" w:ascii="仿宋" w:hAnsi="仿宋" w:eastAsia="仿宋"/>
          <w:sz w:val="24"/>
          <w:szCs w:val="24"/>
        </w:rPr>
        <w:t xml:space="preserve">采购人</w:t>
      </w:r>
      <w:r>
        <w:rPr>
          <w:rFonts w:ascii="仿宋" w:hAnsi="仿宋" w:eastAsia="仿宋"/>
          <w:sz w:val="24"/>
          <w:szCs w:val="24"/>
        </w:rPr>
        <w:t xml:space="preserve">审批后实施。</w:t>
      </w:r>
      <w:r/>
    </w:p>
    <w:p>
      <w:pPr>
        <w:ind w:firstLine="482"/>
        <w:spacing w:line="360" w:lineRule="auto"/>
        <w:rPr>
          <w:rFonts w:ascii="仿宋" w:hAnsi="仿宋" w:eastAsia="仿宋"/>
          <w:b/>
          <w:sz w:val="24"/>
          <w:szCs w:val="24"/>
        </w:rPr>
        <w:outlineLvl w:val="2"/>
      </w:pPr>
      <w:r/>
      <w:bookmarkStart w:id="977" w:name="_Toc216777423"/>
      <w:r>
        <w:rPr>
          <w:rFonts w:ascii="仿宋" w:hAnsi="仿宋" w:eastAsia="仿宋"/>
          <w:b/>
          <w:sz w:val="24"/>
          <w:szCs w:val="24"/>
        </w:rPr>
        <w:t xml:space="preserve">（</w:t>
      </w:r>
      <w:r>
        <w:rPr>
          <w:rFonts w:hint="eastAsia" w:ascii="仿宋" w:hAnsi="仿宋" w:eastAsia="仿宋"/>
          <w:b/>
          <w:sz w:val="24"/>
          <w:szCs w:val="24"/>
        </w:rPr>
        <w:t xml:space="preserve">五</w:t>
      </w:r>
      <w:r>
        <w:rPr>
          <w:rFonts w:ascii="仿宋" w:hAnsi="仿宋" w:eastAsia="仿宋"/>
          <w:b/>
          <w:sz w:val="24"/>
          <w:szCs w:val="24"/>
        </w:rPr>
        <w:t xml:space="preserve">）工程施工涉及重大危险</w:t>
      </w:r>
      <w:r>
        <w:rPr>
          <w:rFonts w:ascii="仿宋" w:hAnsi="仿宋" w:eastAsia="仿宋"/>
          <w:b/>
          <w:sz w:val="24"/>
          <w:szCs w:val="24"/>
        </w:rPr>
        <w:t xml:space="preserve">源情况</w:t>
      </w:r>
      <w:r>
        <w:rPr>
          <w:rFonts w:ascii="仿宋" w:hAnsi="仿宋" w:eastAsia="仿宋"/>
          <w:b/>
          <w:sz w:val="24"/>
          <w:szCs w:val="24"/>
        </w:rPr>
        <w:t xml:space="preserve">说明</w:t>
      </w:r>
      <w:bookmarkEnd w:id="977"/>
      <w:r/>
      <w:r/>
    </w:p>
    <w:p>
      <w:pPr>
        <w:ind w:firstLine="480"/>
        <w:spacing w:line="360" w:lineRule="auto"/>
        <w:rPr>
          <w:rFonts w:ascii="仿宋" w:hAnsi="仿宋" w:eastAsia="仿宋"/>
          <w:sz w:val="24"/>
          <w:szCs w:val="24"/>
        </w:rPr>
      </w:pPr>
      <w:r>
        <w:rPr>
          <w:rFonts w:ascii="仿宋" w:hAnsi="仿宋" w:eastAsia="仿宋"/>
          <w:sz w:val="24"/>
          <w:szCs w:val="24"/>
        </w:rPr>
        <w:t xml:space="preserve">根据水利部办公厅《水利水电工程施工危险源辨识与风险评价导则》，本工程区域内涉及的主要重大危险源（不限于）如下表所示。</w:t>
      </w:r>
      <w:r/>
    </w:p>
    <w:p>
      <w:pPr>
        <w:jc w:val="center"/>
        <w:spacing w:line="360" w:lineRule="auto"/>
        <w:rPr>
          <w:rFonts w:ascii="仿宋" w:hAnsi="仿宋" w:eastAsia="仿宋"/>
          <w:sz w:val="24"/>
          <w:szCs w:val="24"/>
        </w:rPr>
      </w:pPr>
      <w:r>
        <w:rPr>
          <w:rFonts w:ascii="仿宋" w:hAnsi="仿宋" w:eastAsia="仿宋"/>
          <w:sz w:val="24"/>
          <w:szCs w:val="24"/>
        </w:rPr>
        <w:t xml:space="preserve">施工重大危险源清单（摘录）</w:t>
      </w:r>
      <w:r/>
    </w:p>
    <w:tbl>
      <w:tblPr>
        <w:tblW w:w="5000" w:type="pct"/>
        <w:tblInd w:w="113" w:type="dxa"/>
        <w:tblLook w:val="04A0" w:firstRow="1" w:lastRow="0" w:firstColumn="1" w:lastColumn="0" w:noHBand="0" w:noVBand="1"/>
      </w:tblPr>
      <w:tblGrid>
        <w:gridCol w:w="698"/>
        <w:gridCol w:w="1218"/>
        <w:gridCol w:w="5123"/>
        <w:gridCol w:w="1903"/>
      </w:tblGrid>
      <w:tr>
        <w:trPr>
          <w:trHeight w:val="510"/>
          <w:tblHeader/>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项目类别</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重大危险源</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可能导致的事故</w:t>
            </w:r>
            <w:r/>
          </w:p>
        </w:tc>
      </w:tr>
      <w:tr>
        <w:trPr>
          <w:trHeight w:val="624"/>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color w:val="000000"/>
                <w:sz w:val="24"/>
                <w:szCs w:val="24"/>
              </w:rPr>
            </w:pPr>
            <w:r>
              <w:rPr>
                <w:rFonts w:hint="eastAsia" w:ascii="仿宋" w:hAnsi="仿宋" w:eastAsia="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模板工程及支撑体系</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搭设高度5m及以上；搭设跨度10m及以上；施工荷载10kN/m</w:t>
            </w:r>
            <w:r>
              <w:rPr>
                <w:rFonts w:ascii="仿宋" w:hAnsi="仿宋" w:eastAsia="仿宋"/>
                <w:color w:val="000000"/>
                <w:sz w:val="24"/>
                <w:szCs w:val="24"/>
                <w:vertAlign w:val="superscript"/>
              </w:rPr>
              <w:t xml:space="preserve">2</w:t>
            </w:r>
            <w:r>
              <w:rPr>
                <w:rFonts w:ascii="仿宋" w:hAnsi="仿宋" w:eastAsia="仿宋"/>
                <w:color w:val="000000"/>
                <w:sz w:val="24"/>
                <w:szCs w:val="24"/>
              </w:rPr>
              <w:t xml:space="preserve">及以上；集中线荷载15kN/m及以上。</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高处坠落、物体打击</w:t>
            </w:r>
            <w:r/>
          </w:p>
        </w:tc>
      </w:tr>
      <w:tr>
        <w:trPr>
          <w:trHeight w:val="510"/>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color w:val="000000"/>
                <w:sz w:val="24"/>
                <w:szCs w:val="24"/>
              </w:rPr>
            </w:pPr>
            <w:r>
              <w:rPr>
                <w:rFonts w:hint="eastAsia" w:ascii="仿宋" w:hAnsi="仿宋" w:eastAsia="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材料设备仓库</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参照《危险化学品重大危险源识别》（GB18218-2009）标准</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爆炸</w:t>
            </w:r>
            <w:r/>
          </w:p>
        </w:tc>
      </w:tr>
      <w:tr>
        <w:trPr>
          <w:trHeight w:val="510"/>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color w:val="000000"/>
                <w:sz w:val="24"/>
                <w:szCs w:val="24"/>
              </w:rPr>
            </w:pPr>
            <w:r>
              <w:rPr>
                <w:rFonts w:hint="eastAsia" w:ascii="仿宋" w:hAnsi="仿宋" w:eastAsia="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供电系统</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临时用电工程</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触电</w:t>
            </w:r>
            <w:r/>
          </w:p>
        </w:tc>
      </w:tr>
    </w:tbl>
    <w:p>
      <w:pPr>
        <w:ind w:firstLine="482"/>
        <w:spacing w:line="360" w:lineRule="auto"/>
        <w:rPr>
          <w:rFonts w:ascii="仿宋" w:hAnsi="仿宋" w:eastAsia="仿宋"/>
          <w:b/>
          <w:sz w:val="24"/>
          <w:szCs w:val="24"/>
        </w:rPr>
        <w:outlineLvl w:val="2"/>
      </w:pPr>
      <w:r/>
      <w:bookmarkStart w:id="978" w:name="_Toc216777424"/>
      <w:r>
        <w:rPr>
          <w:rFonts w:ascii="仿宋" w:hAnsi="仿宋" w:eastAsia="仿宋"/>
          <w:b/>
          <w:sz w:val="24"/>
          <w:szCs w:val="24"/>
        </w:rPr>
        <w:t xml:space="preserve">（</w:t>
      </w:r>
      <w:r>
        <w:rPr>
          <w:rFonts w:hint="eastAsia" w:ascii="仿宋" w:hAnsi="仿宋" w:eastAsia="仿宋"/>
          <w:b/>
          <w:sz w:val="24"/>
          <w:szCs w:val="24"/>
        </w:rPr>
        <w:t xml:space="preserve">六</w:t>
      </w:r>
      <w:r>
        <w:rPr>
          <w:rFonts w:ascii="仿宋" w:hAnsi="仿宋" w:eastAsia="仿宋"/>
          <w:b/>
          <w:sz w:val="24"/>
          <w:szCs w:val="24"/>
        </w:rPr>
        <w:t xml:space="preserve">） 其他安全说明</w:t>
      </w:r>
      <w:bookmarkEnd w:id="978"/>
      <w:r/>
      <w:r/>
    </w:p>
    <w:p>
      <w:pPr>
        <w:ind w:firstLine="480"/>
        <w:spacing w:line="360" w:lineRule="auto"/>
        <w:rPr>
          <w:rFonts w:ascii="仿宋" w:hAnsi="仿宋" w:eastAsia="仿宋"/>
          <w:sz w:val="24"/>
          <w:szCs w:val="24"/>
        </w:rPr>
      </w:pPr>
      <w:r>
        <w:rPr>
          <w:rFonts w:ascii="仿宋" w:hAnsi="仿宋" w:eastAsia="仿宋"/>
          <w:sz w:val="24"/>
          <w:szCs w:val="24"/>
        </w:rPr>
        <w:t xml:space="preserve">（1）施工时应对施工区域附近管线线路、埋置深度等进行摸查。施工过程中管线位置严禁开挖、</w:t>
      </w:r>
      <w:r>
        <w:rPr>
          <w:rFonts w:ascii="仿宋" w:hAnsi="仿宋" w:eastAsia="仿宋"/>
          <w:sz w:val="24"/>
          <w:szCs w:val="24"/>
        </w:rPr>
        <w:t xml:space="preserve">堆载等</w:t>
      </w:r>
      <w:r>
        <w:rPr>
          <w:rFonts w:ascii="仿宋" w:hAnsi="仿宋" w:eastAsia="仿宋"/>
          <w:sz w:val="24"/>
          <w:szCs w:val="24"/>
        </w:rPr>
        <w:t xml:space="preserve">可能对管线造成破坏的施工行为，确保管线安全。</w:t>
      </w:r>
      <w:r/>
    </w:p>
    <w:p>
      <w:pPr>
        <w:ind w:firstLine="480"/>
        <w:spacing w:line="360" w:lineRule="auto"/>
        <w:rPr>
          <w:rFonts w:ascii="仿宋" w:hAnsi="仿宋" w:eastAsia="仿宋"/>
          <w:sz w:val="24"/>
          <w:szCs w:val="24"/>
        </w:rPr>
      </w:pPr>
      <w:r>
        <w:rPr>
          <w:rFonts w:ascii="仿宋" w:hAnsi="仿宋" w:eastAsia="仿宋"/>
          <w:sz w:val="24"/>
          <w:szCs w:val="24"/>
        </w:rPr>
        <w:t xml:space="preserve">（2）施工期间应及时做好弃土区雨水排除，避免弃土区排水影响周边居民生产生活。</w:t>
      </w:r>
      <w:r/>
    </w:p>
    <w:p>
      <w:pPr>
        <w:ind w:firstLine="480"/>
        <w:spacing w:line="360" w:lineRule="auto"/>
        <w:rPr>
          <w:rFonts w:ascii="仿宋" w:hAnsi="仿宋" w:eastAsia="仿宋"/>
          <w:sz w:val="24"/>
          <w:szCs w:val="24"/>
        </w:rPr>
      </w:pPr>
      <w:r>
        <w:rPr>
          <w:rFonts w:ascii="仿宋" w:hAnsi="仿宋" w:eastAsia="仿宋"/>
          <w:sz w:val="24"/>
          <w:szCs w:val="24"/>
        </w:rPr>
        <w:t xml:space="preserve">（3）施工场地应加强管理和防护，严禁非施工人员及设备进出施工区域，在显著位置设置警示标志，进入施工区域的必须配备安全防护措施。施工时，需加强对施工人员用电安全教育，宿舍、办公室及值班室等加强用电管理。</w:t>
      </w:r>
      <w:r/>
    </w:p>
    <w:p>
      <w:pPr>
        <w:ind w:firstLine="480"/>
        <w:spacing w:line="360" w:lineRule="auto"/>
        <w:rPr>
          <w:rFonts w:ascii="仿宋" w:hAnsi="仿宋" w:eastAsia="仿宋"/>
          <w:sz w:val="24"/>
          <w:szCs w:val="24"/>
        </w:rPr>
      </w:pPr>
      <w:r>
        <w:rPr>
          <w:rFonts w:ascii="仿宋" w:hAnsi="仿宋" w:eastAsia="仿宋"/>
          <w:sz w:val="24"/>
          <w:szCs w:val="24"/>
        </w:rPr>
        <w:t xml:space="preserve">（4）施工期</w:t>
      </w:r>
      <w:r>
        <w:rPr>
          <w:rFonts w:ascii="仿宋" w:hAnsi="仿宋" w:eastAsia="仿宋"/>
          <w:sz w:val="24"/>
          <w:szCs w:val="24"/>
        </w:rPr>
        <w:t xml:space="preserve">间做好</w:t>
      </w:r>
      <w:r>
        <w:rPr>
          <w:rFonts w:ascii="仿宋" w:hAnsi="仿宋" w:eastAsia="仿宋"/>
          <w:sz w:val="24"/>
          <w:szCs w:val="24"/>
        </w:rPr>
        <w:t xml:space="preserve">降尘、降噪工作。</w:t>
      </w:r>
      <w:r/>
    </w:p>
    <w:p>
      <w:pPr>
        <w:ind w:firstLine="480"/>
        <w:spacing w:line="360" w:lineRule="auto"/>
        <w:rPr>
          <w:rFonts w:ascii="仿宋" w:hAnsi="仿宋" w:eastAsia="仿宋"/>
          <w:sz w:val="24"/>
          <w:szCs w:val="24"/>
        </w:rPr>
      </w:pPr>
      <w:r>
        <w:rPr>
          <w:rFonts w:ascii="仿宋" w:hAnsi="仿宋" w:eastAsia="仿宋"/>
          <w:sz w:val="24"/>
          <w:szCs w:val="24"/>
        </w:rPr>
        <w:t xml:space="preserve">（5）做好施工期防疫工作。</w:t>
      </w:r>
      <w:r/>
    </w:p>
    <w:p>
      <w:pPr>
        <w:ind w:firstLine="480"/>
        <w:spacing w:line="360" w:lineRule="auto"/>
        <w:rPr>
          <w:rFonts w:ascii="仿宋" w:hAnsi="仿宋" w:eastAsia="仿宋"/>
          <w:sz w:val="24"/>
          <w:szCs w:val="24"/>
        </w:rPr>
      </w:pPr>
      <w:r>
        <w:rPr>
          <w:rFonts w:ascii="仿宋" w:hAnsi="仿宋" w:eastAsia="仿宋"/>
          <w:sz w:val="24"/>
          <w:szCs w:val="24"/>
        </w:rPr>
        <w:t xml:space="preserve">未尽事宜应执行《水利工程建设标准强制性条文（2020年版）》、《水利水电工程施工通用安全技术规程》（SL298-2007）、《水利水电工程土建施工安全技术规程》（SL399-2007）等现行相关规范。</w:t>
      </w:r>
      <w:r/>
    </w:p>
    <w:p>
      <w:pPr>
        <w:ind w:firstLine="482"/>
        <w:spacing w:line="480" w:lineRule="exact"/>
        <w:rPr>
          <w:rFonts w:ascii="仿宋" w:hAnsi="仿宋" w:eastAsia="仿宋" w:cs="Courier New"/>
          <w:b/>
          <w:sz w:val="24"/>
          <w:szCs w:val="24"/>
        </w:rPr>
        <w:outlineLvl w:val="1"/>
      </w:pPr>
      <w:r/>
      <w:bookmarkStart w:id="979" w:name="_Toc216777425"/>
      <w:r>
        <w:rPr>
          <w:rFonts w:hint="eastAsia" w:ascii="仿宋" w:hAnsi="仿宋" w:eastAsia="仿宋" w:cs="Courier New"/>
          <w:b/>
          <w:sz w:val="24"/>
          <w:szCs w:val="24"/>
        </w:rPr>
        <w:t xml:space="preserve">六、供应商编制项目实施方案的要求</w:t>
      </w:r>
      <w:bookmarkEnd w:id="979"/>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实施方案包含但不限于施工布置、施工进度、</w:t>
      </w:r>
      <w:bookmarkStart w:id="980" w:name="OLE_LINK7"/>
      <w:r/>
      <w:bookmarkStart w:id="981" w:name="OLE_LINK6"/>
      <w:r>
        <w:rPr>
          <w:rFonts w:hint="eastAsia" w:ascii="仿宋" w:hAnsi="仿宋" w:eastAsia="仿宋" w:cs="Courier New"/>
          <w:sz w:val="24"/>
          <w:szCs w:val="24"/>
        </w:rPr>
        <w:t xml:space="preserve">重点难点分析及应对措施</w:t>
      </w:r>
      <w:bookmarkEnd w:id="980"/>
      <w:r/>
      <w:bookmarkEnd w:id="981"/>
      <w:r>
        <w:rPr>
          <w:rFonts w:hint="eastAsia" w:ascii="仿宋" w:hAnsi="仿宋" w:eastAsia="仿宋" w:cs="Courier New"/>
          <w:sz w:val="24"/>
          <w:szCs w:val="24"/>
        </w:rPr>
        <w:t xml:space="preserve">、资源配置、项目管理机构人员配置、质量保证措施、安全生产、文明施工及环保措施。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1、施工布置：根据本工程采购需求及图纸，结合施工现场的实际勘察与分析，编制本工程的施工布置施工方案，</w:t>
      </w:r>
      <w:r>
        <w:rPr>
          <w:rFonts w:hint="eastAsia" w:ascii="仿宋" w:hAnsi="仿宋" w:eastAsia="仿宋" w:cs="Courier New"/>
          <w:sz w:val="24"/>
          <w:szCs w:val="24"/>
        </w:rPr>
        <w:t xml:space="preserve">含总体</w:t>
      </w:r>
      <w:r>
        <w:rPr>
          <w:rFonts w:hint="eastAsia" w:ascii="仿宋" w:hAnsi="仿宋" w:eastAsia="仿宋" w:cs="Courier New"/>
          <w:sz w:val="24"/>
          <w:szCs w:val="24"/>
        </w:rPr>
        <w:t xml:space="preserve">布置，工场布置和其它临时设施布置等，方案应完整、详细具体、科学合理，满足项目实际需要。</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2、施工进度：根据本工程采购需求及图纸，结合施工现场的实际勘察与分析，编制本工程的施工进度方案，</w:t>
      </w:r>
      <w:r>
        <w:rPr>
          <w:rFonts w:hint="eastAsia" w:ascii="仿宋" w:hAnsi="仿宋" w:eastAsia="仿宋" w:cs="Courier New"/>
          <w:sz w:val="24"/>
          <w:szCs w:val="24"/>
        </w:rPr>
        <w:t xml:space="preserve">含施工</w:t>
      </w:r>
      <w:r>
        <w:rPr>
          <w:rFonts w:hint="eastAsia" w:ascii="仿宋" w:hAnsi="仿宋" w:eastAsia="仿宋" w:cs="Courier New"/>
          <w:sz w:val="24"/>
          <w:szCs w:val="24"/>
        </w:rPr>
        <w:t xml:space="preserve">进度计划及工期保证措施等，方案应完整、详细具体、科学合理，满足项目实际需要。</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3、重点难点分析及应对措施：根据本工程采购需求及图纸，结合施工现场的实际勘察与分析，编制本工程的重点难点分析及应对措施方案</w:t>
      </w:r>
      <w:r>
        <w:rPr>
          <w:rFonts w:hint="eastAsia" w:ascii="仿宋" w:hAnsi="仿宋" w:eastAsia="仿宋" w:cs="Courier New"/>
          <w:sz w:val="24"/>
          <w:szCs w:val="24"/>
        </w:rPr>
        <w:t xml:space="preserve">（如临湖面施工，水位、</w:t>
      </w:r>
      <w:r>
        <w:rPr>
          <w:rFonts w:hint="eastAsia" w:ascii="仿宋" w:hAnsi="仿宋" w:eastAsia="仿宋" w:cs="Courier New"/>
          <w:sz w:val="24"/>
          <w:szCs w:val="24"/>
        </w:rPr>
        <w:t xml:space="preserve">风浪等情况下的施工技术要求等）</w:t>
      </w:r>
      <w:r>
        <w:rPr>
          <w:rFonts w:hint="eastAsia" w:ascii="仿宋" w:hAnsi="仿宋" w:eastAsia="仿宋" w:cs="Courier New"/>
          <w:sz w:val="24"/>
          <w:szCs w:val="24"/>
        </w:rPr>
        <w:t xml:space="preserve">，方案应完整、详细具体、科学合理，满足项目实际需要。</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4、资源配置：根据本工程采购需求及图纸，结合施工现场的实际勘察与分析，编制本工程的资源配置方案，含生产生活设备配备、劳动力配备、资金保障措施等，方案应完整、详细具体、科学合理，满足项目实际需要。</w:t>
      </w:r>
      <w:r/>
    </w:p>
    <w:p>
      <w:pPr>
        <w:ind w:firstLine="480"/>
        <w:spacing w:line="480" w:lineRule="exact"/>
        <w:rPr>
          <w:rFonts w:ascii="仿宋" w:hAnsi="仿宋" w:eastAsia="仿宋" w:cs="Courier New"/>
          <w:sz w:val="24"/>
          <w:szCs w:val="24"/>
        </w:rPr>
      </w:pPr>
      <w:r>
        <w:rPr>
          <w:rFonts w:ascii="仿宋" w:hAnsi="仿宋" w:eastAsia="仿宋" w:cs="Courier New"/>
          <w:sz w:val="24"/>
          <w:szCs w:val="24"/>
        </w:rPr>
        <w:t xml:space="preserve">5</w:t>
      </w:r>
      <w:r>
        <w:rPr>
          <w:rFonts w:hint="eastAsia" w:ascii="仿宋" w:hAnsi="仿宋" w:eastAsia="仿宋" w:cs="Courier New"/>
          <w:sz w:val="24"/>
          <w:szCs w:val="24"/>
        </w:rPr>
        <w:t xml:space="preserve">、项目管理机构人员配置：根据本工程采购需求及图纸，结合施工现场的实际勘察与分析，编制本工程的项目管理机构人员配置方案，</w:t>
      </w:r>
      <w:r>
        <w:rPr>
          <w:rFonts w:hint="eastAsia" w:ascii="仿宋" w:hAnsi="仿宋" w:eastAsia="仿宋" w:cs="Courier New"/>
          <w:sz w:val="24"/>
          <w:szCs w:val="24"/>
        </w:rPr>
        <w:t xml:space="preserve">含组织</w:t>
      </w:r>
      <w:r>
        <w:rPr>
          <w:rFonts w:hint="eastAsia" w:ascii="仿宋" w:hAnsi="仿宋" w:eastAsia="仿宋" w:cs="Courier New"/>
          <w:sz w:val="24"/>
          <w:szCs w:val="24"/>
        </w:rPr>
        <w:t xml:space="preserve">结构、职责分工、人员情况简介等，方案应完整、详细具体、科学合理，满足项目实际需要。</w:t>
      </w:r>
      <w:r/>
    </w:p>
    <w:p>
      <w:pPr>
        <w:ind w:firstLine="480"/>
        <w:spacing w:line="480" w:lineRule="exact"/>
        <w:rPr>
          <w:rFonts w:ascii="仿宋" w:hAnsi="仿宋" w:eastAsia="仿宋" w:cs="Courier New"/>
          <w:sz w:val="24"/>
          <w:szCs w:val="24"/>
        </w:rPr>
      </w:pPr>
      <w:r>
        <w:rPr>
          <w:rFonts w:ascii="仿宋" w:hAnsi="仿宋" w:eastAsia="仿宋" w:cs="Courier New"/>
          <w:sz w:val="24"/>
          <w:szCs w:val="24"/>
        </w:rPr>
        <w:t xml:space="preserve">6</w:t>
      </w:r>
      <w:r>
        <w:rPr>
          <w:rFonts w:hint="eastAsia" w:ascii="仿宋" w:hAnsi="仿宋" w:eastAsia="仿宋" w:cs="Courier New"/>
          <w:sz w:val="24"/>
          <w:szCs w:val="24"/>
        </w:rPr>
        <w:t xml:space="preserve">、质量保证措施：根据本工程采购需求及图纸，结合施工现场的实际勘察与分析，编制本工程的质量保证措施方案，方案应完整、详细具体、科学合理，满足项目实际需要。</w:t>
      </w:r>
      <w:r/>
    </w:p>
    <w:p>
      <w:pPr>
        <w:ind w:firstLine="480"/>
        <w:spacing w:line="480" w:lineRule="exact"/>
        <w:rPr>
          <w:rFonts w:ascii="仿宋" w:hAnsi="仿宋" w:eastAsia="仿宋" w:cs="Courier New"/>
          <w:sz w:val="24"/>
          <w:szCs w:val="24"/>
        </w:rPr>
      </w:pPr>
      <w:r>
        <w:rPr>
          <w:rFonts w:ascii="仿宋" w:hAnsi="仿宋" w:eastAsia="仿宋" w:cs="Courier New"/>
          <w:sz w:val="24"/>
          <w:szCs w:val="24"/>
        </w:rPr>
        <w:t xml:space="preserve">7</w:t>
      </w:r>
      <w:r>
        <w:rPr>
          <w:rFonts w:hint="eastAsia" w:ascii="仿宋" w:hAnsi="仿宋" w:eastAsia="仿宋" w:cs="Courier New"/>
          <w:sz w:val="24"/>
          <w:szCs w:val="24"/>
        </w:rPr>
        <w:t xml:space="preserve">、安全生产、文明施工及环保措施：根据本工程采购需求及图纸，结合施工现场的实际勘察与分析，编制本工程的安全生产、文明施工及环保措施方案，方案应完整、详细具体、科学合理，满足项目实际需要。</w:t>
      </w:r>
      <w:r/>
    </w:p>
    <w:p>
      <w:pPr>
        <w:ind w:firstLine="482"/>
        <w:spacing w:line="480" w:lineRule="exact"/>
        <w:rPr>
          <w:rFonts w:ascii="仿宋" w:hAnsi="仿宋" w:eastAsia="仿宋" w:cs="Courier New"/>
          <w:b/>
          <w:sz w:val="24"/>
          <w:szCs w:val="24"/>
        </w:rPr>
        <w:outlineLvl w:val="1"/>
      </w:pPr>
      <w:r/>
      <w:bookmarkStart w:id="982" w:name="_Toc216777426"/>
      <w:r>
        <w:rPr>
          <w:rFonts w:hint="eastAsia" w:ascii="仿宋" w:hAnsi="仿宋" w:eastAsia="仿宋" w:cs="Courier New"/>
          <w:b/>
          <w:sz w:val="24"/>
          <w:szCs w:val="24"/>
        </w:rPr>
        <w:t xml:space="preserve">★七、采购需求中必须满足的实质性要求。</w:t>
      </w:r>
      <w:bookmarkEnd w:id="982"/>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983" w:name="OLE_LINK9"/>
      <w:r/>
      <w:bookmarkStart w:id="984" w:name="OLE_LINK8"/>
      <w:r>
        <w:rPr>
          <w:rFonts w:hint="eastAsia" w:ascii="仿宋" w:hAnsi="仿宋" w:eastAsia="仿宋" w:cs="Courier New"/>
          <w:sz w:val="24"/>
          <w:szCs w:val="24"/>
        </w:rPr>
        <w:t xml:space="preserve">改变竞争性磋商文件提供的工程量清单中的项目编码、项目名称、项目特征、计量单位、工程量、暂列金额、暂估价、不可竞争费用</w:t>
      </w:r>
      <w:bookmarkEnd w:id="983"/>
      <w:r/>
      <w:bookmarkEnd w:id="984"/>
      <w:r>
        <w:rPr>
          <w:rFonts w:hint="eastAsia" w:ascii="仿宋" w:hAnsi="仿宋" w:eastAsia="仿宋" w:cs="Courier New"/>
          <w:sz w:val="24"/>
          <w:szCs w:val="24"/>
        </w:rPr>
        <w:t xml:space="preserve">。</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2.工程量清单及图纸：另附（工程量清单及图纸请各供应商至宿迁市政府</w:t>
      </w:r>
      <w:r>
        <w:rPr>
          <w:rFonts w:hint="eastAsia" w:ascii="仿宋" w:hAnsi="仿宋" w:eastAsia="仿宋" w:cs="Courier New"/>
          <w:sz w:val="24"/>
          <w:szCs w:val="24"/>
        </w:rPr>
        <w:t xml:space="preserve">采购网本项目</w:t>
      </w:r>
      <w:r>
        <w:rPr>
          <w:rFonts w:hint="eastAsia" w:ascii="仿宋" w:hAnsi="仿宋" w:eastAsia="仿宋" w:cs="Courier New"/>
          <w:sz w:val="24"/>
          <w:szCs w:val="24"/>
        </w:rPr>
        <w:t xml:space="preserve">公告附件下载）。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3.项目经理必须同时满足下列条件：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3.1拟任项目经理不得同时在两个或者两个以上单位受聘或者执业；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具有在建工程但符合以下情形之一的，经该在建工程建设单位同意，并完善有关</w:t>
      </w:r>
      <w:r>
        <w:rPr>
          <w:rFonts w:hint="eastAsia" w:ascii="仿宋" w:hAnsi="仿宋" w:eastAsia="仿宋" w:cs="Courier New"/>
          <w:sz w:val="24"/>
          <w:szCs w:val="24"/>
        </w:rPr>
        <w:t xml:space="preserve">手续后（附在投标文件中），可以参加本项目的投标：</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a.合同工程量已完成80%以上，且主体工程已完成。</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b.通过水下（泵站机组启动、河道通水）验收。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c.通过合同完工验收。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d.工程具备合同完工验收条件，已向建设单位提出合同完工验收申请，并经建设单位确认。</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e.因非承包方原因致使工程项目停工超过120天（含）。</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注：①在建工程是指在正在施工和新承接的项目担任项目负责人职务（施工项目经理或设计施工总承包项目经理、施工负责人）的工程；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③上述第e条款不适用于停工后已在本项目投标截止时间之前复工的情形。</w:t>
      </w:r>
      <w:r/>
    </w:p>
    <w:p>
      <w:pPr>
        <w:ind w:firstLine="482"/>
        <w:spacing w:line="480" w:lineRule="exact"/>
        <w:rPr>
          <w:rFonts w:ascii="仿宋" w:hAnsi="仿宋" w:eastAsia="仿宋" w:cs="Courier New"/>
          <w:b/>
          <w:sz w:val="24"/>
          <w:szCs w:val="24"/>
        </w:rPr>
        <w:outlineLvl w:val="1"/>
      </w:pPr>
      <w:r/>
      <w:bookmarkStart w:id="985" w:name="_Toc216777427"/>
      <w:r>
        <w:rPr>
          <w:rFonts w:hint="eastAsia" w:ascii="仿宋" w:hAnsi="仿宋" w:eastAsia="仿宋" w:cs="Courier New"/>
          <w:b/>
          <w:sz w:val="24"/>
          <w:szCs w:val="24"/>
        </w:rPr>
        <w:t xml:space="preserve">八、采购标的需实现的功能或者目标，以及为落实政府采购政策需满足的要求；</w:t>
      </w:r>
      <w:bookmarkEnd w:id="985"/>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1.1政府采购应当采购本国货物、工程和服务，但有《中华人民共和国政府采购法》第十条规定情形的除外。</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1.2如采购进口产品的，应当符合《政府采购进口产品管理办法》(财库(2007)119号文)、《关于政府采购进口产品管理有关问题的通知》(财办库(2008) 248号文)等相关规定。</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2.</w:t>
      </w:r>
      <w:bookmarkStart w:id="986" w:name="OLE_LINK10"/>
      <w:r/>
      <w:bookmarkStart w:id="987" w:name="OLE_LINK11"/>
      <w:r>
        <w:rPr>
          <w:rFonts w:hint="eastAsia" w:ascii="仿宋" w:hAnsi="仿宋" w:eastAsia="仿宋" w:cs="仿宋_GB2312"/>
          <w:sz w:val="24"/>
          <w:szCs w:val="24"/>
        </w:rPr>
        <w:t xml:space="preserve">政府强制采购节能产品</w:t>
      </w:r>
      <w:bookmarkEnd w:id="986"/>
      <w:r/>
      <w:bookmarkEnd w:id="987"/>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3.政府强制采购环境标志产品</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采购人拟采购的产品属于政府强制采购的环境标志产品品目清单范围的，投标人须提供国家确定的认证机构出具的、处于有效期之内的环境标志产品认证证书，否则按无效标处理。</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4</w:t>
      </w:r>
      <w:r>
        <w:rPr>
          <w:rFonts w:hint="eastAsia" w:ascii="仿宋" w:hAnsi="仿宋" w:eastAsia="仿宋" w:cs="仿宋_GB2312"/>
          <w:sz w:val="24"/>
          <w:szCs w:val="24"/>
        </w:rPr>
        <w:t xml:space="preserve">.商品包装、快递包装政府采购需求标准（试行）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r>
        <w:rPr>
          <w:rFonts w:hint="eastAsia" w:ascii="仿宋" w:hAnsi="仿宋" w:eastAsia="仿宋" w:cs="仿宋_GB2312"/>
          <w:sz w:val="24"/>
          <w:szCs w:val="24"/>
        </w:rPr>
        <w:t xml:space="preserve">苏财购〔2023〕</w:t>
      </w:r>
      <w:r>
        <w:rPr>
          <w:rFonts w:hint="eastAsia" w:ascii="仿宋" w:hAnsi="仿宋" w:eastAsia="仿宋" w:cs="仿宋_GB2312"/>
          <w:sz w:val="24"/>
          <w:szCs w:val="24"/>
        </w:rPr>
        <w:t xml:space="preserve">65号）的要求，投标人应当提供符合需求标准的产品及相关快递服务的包装。</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5</w:t>
      </w:r>
      <w:r>
        <w:rPr>
          <w:rFonts w:hint="eastAsia" w:ascii="仿宋" w:hAnsi="仿宋" w:eastAsia="仿宋" w:cs="仿宋_GB2312"/>
          <w:sz w:val="24"/>
          <w:szCs w:val="24"/>
        </w:rPr>
        <w:t xml:space="preserve">.绿色数据中心政府采购需求标准（试行）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927"/>
      <w:r/>
      <w:r/>
    </w:p>
    <w:p>
      <w:pPr>
        <w:jc w:val="center"/>
        <w:spacing w:line="480" w:lineRule="auto"/>
        <w:rPr>
          <w:rFonts w:ascii="Times New Roman" w:hAnsi="Times New Roman" w:eastAsia="黑体"/>
          <w:sz w:val="44"/>
          <w:szCs w:val="44"/>
        </w:rPr>
        <w:outlineLvl w:val="0"/>
      </w:pPr>
      <w:r/>
      <w:bookmarkStart w:id="988" w:name="_Toc120614281"/>
      <w:r>
        <w:rPr>
          <w:rFonts w:hint="eastAsia" w:ascii="仿宋" w:hAnsi="仿宋" w:eastAsia="仿宋"/>
          <w:bCs/>
          <w:sz w:val="24"/>
          <w:szCs w:val="24"/>
        </w:rPr>
        <w:br w:type="page" w:clear="all"/>
      </w:r>
      <w:bookmarkStart w:id="989" w:name="_Toc216777428"/>
      <w:r>
        <w:rPr>
          <w:rFonts w:hint="eastAsia" w:ascii="Times New Roman" w:hAnsi="Times New Roman" w:eastAsia="黑体"/>
          <w:sz w:val="44"/>
          <w:szCs w:val="44"/>
        </w:rPr>
        <w:t xml:space="preserve">第五章</w:t>
      </w:r>
      <w:r>
        <w:rPr>
          <w:rFonts w:ascii="Times New Roman" w:hAnsi="Times New Roman" w:eastAsia="黑体"/>
          <w:sz w:val="44"/>
          <w:szCs w:val="44"/>
        </w:rPr>
        <w:t xml:space="preserve">  </w:t>
      </w:r>
      <w:r>
        <w:rPr>
          <w:rFonts w:hint="eastAsia" w:ascii="Times New Roman" w:hAnsi="Times New Roman" w:eastAsia="黑体"/>
          <w:sz w:val="44"/>
          <w:szCs w:val="44"/>
        </w:rPr>
        <w:t xml:space="preserve">评审方法与评审标准</w:t>
      </w:r>
      <w:bookmarkEnd w:id="989"/>
      <w:r/>
      <w:r/>
    </w:p>
    <w:p>
      <w:pPr>
        <w:rPr>
          <w:rFonts w:ascii="Times New Roman" w:hAnsi="Times New Roman"/>
          <w:szCs w:val="21"/>
        </w:rPr>
      </w:pPr>
      <w:r>
        <w:rPr>
          <w:rFonts w:ascii="Times New Roman" w:hAnsi="Times New Roman"/>
          <w:szCs w:val="21"/>
        </w:rPr>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一、资格审查。</w:t>
      </w:r>
      <w:r>
        <w:rPr>
          <w:rFonts w:hint="eastAsia" w:ascii="仿宋" w:hAnsi="仿宋" w:eastAsia="仿宋"/>
          <w:sz w:val="24"/>
          <w:szCs w:val="24"/>
        </w:rPr>
        <w:t xml:space="preserve">资格审查人员按照下列指标对各供应商的资格进行审查，未通过审查的为无效标，不参与评审。</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bookmarkStart w:id="990" w:name="OLE_LINK19"/>
            <w:r/>
            <w:bookmarkStart w:id="991" w:name="OLE_LINK20"/>
            <w:r>
              <w:rPr>
                <w:rFonts w:hint="eastAsia" w:ascii="仿宋" w:hAnsi="仿宋" w:eastAsia="仿宋"/>
                <w:sz w:val="24"/>
                <w:szCs w:val="24"/>
              </w:rPr>
              <w:t xml:space="preserve">中小企业声明函</w:t>
            </w:r>
            <w:bookmarkEnd w:id="990"/>
            <w:r/>
            <w:bookmarkEnd w:id="991"/>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bookmarkStart w:id="992" w:name="OLE_LINK21"/>
            <w:r>
              <w:rPr>
                <w:rFonts w:ascii="仿宋" w:hAnsi="仿宋" w:eastAsia="仿宋"/>
                <w:sz w:val="24"/>
                <w:szCs w:val="24"/>
              </w:rPr>
              <w:t xml:space="preserve">信用信息</w:t>
            </w:r>
            <w:bookmarkEnd w:id="992"/>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项目经理无在建工程承诺</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bl>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二、符合性审查。</w:t>
      </w:r>
      <w:r>
        <w:rPr>
          <w:rFonts w:hint="eastAsia" w:ascii="仿宋" w:hAnsi="仿宋" w:eastAsia="仿宋"/>
          <w:sz w:val="24"/>
          <w:szCs w:val="24"/>
        </w:rPr>
        <w:t xml:space="preserve">磋商小组首先按照下列指标对各供应商进行初步评审，未通过评审的为无效标，不再参与评审。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w:t>
            </w:r>
            <w:r>
              <w:rPr>
                <w:rFonts w:ascii="仿宋" w:hAnsi="仿宋" w:eastAsia="仿宋"/>
                <w:sz w:val="24"/>
                <w:szCs w:val="24"/>
              </w:rPr>
              <w:t xml:space="preserve">文件要求</w:t>
            </w:r>
            <w:r/>
          </w:p>
        </w:tc>
      </w:tr>
    </w:tbl>
    <w:p>
      <w:pPr>
        <w:ind w:firstLine="482"/>
        <w:spacing w:line="400" w:lineRule="exact"/>
        <w:rPr>
          <w:rFonts w:ascii="仿宋" w:hAnsi="仿宋" w:eastAsia="仿宋"/>
          <w:b/>
          <w:sz w:val="24"/>
          <w:szCs w:val="24"/>
        </w:rPr>
      </w:pPr>
      <w:r>
        <w:rPr>
          <w:rFonts w:hint="eastAsia" w:ascii="仿宋" w:hAnsi="仿宋" w:eastAsia="仿宋"/>
          <w:b/>
          <w:sz w:val="24"/>
          <w:szCs w:val="24"/>
        </w:rPr>
        <w:t xml:space="preserve">三、评分办法—综合评分法</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（一）评标办法：</w:t>
      </w:r>
      <w:r>
        <w:rPr>
          <w:rFonts w:ascii="仿宋" w:hAnsi="仿宋" w:eastAsia="仿宋"/>
          <w:sz w:val="24"/>
          <w:szCs w:val="24"/>
        </w:rPr>
        <w:t xml:space="preserve">本次评审采用综合评分法，磋商小组成员根据磋商文件规定进行独立评审，对需要共同认定的客观分存在争议的，应当按照少数服从多数的原则</w:t>
      </w:r>
      <w:r>
        <w:rPr>
          <w:rFonts w:ascii="仿宋" w:hAnsi="仿宋" w:eastAsia="仿宋"/>
          <w:sz w:val="24"/>
          <w:szCs w:val="24"/>
        </w:rPr>
        <w:t xml:space="preserve">作出</w:t>
      </w:r>
      <w:r>
        <w:rPr>
          <w:rFonts w:ascii="仿宋" w:hAnsi="仿宋" w:eastAsia="仿宋"/>
          <w:sz w:val="24"/>
          <w:szCs w:val="24"/>
        </w:rPr>
        <w:t xml:space="preserve">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仿宋" w:hAnsi="仿宋" w:eastAsia="仿宋"/>
          <w:sz w:val="24"/>
          <w:szCs w:val="24"/>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sz w:val="24"/>
          <w:szCs w:val="24"/>
        </w:rPr>
      </w:pPr>
      <w:r>
        <w:rPr>
          <w:rFonts w:ascii="仿宋" w:hAnsi="仿宋" w:eastAsia="仿宋"/>
          <w:sz w:val="24"/>
          <w:szCs w:val="24"/>
        </w:rPr>
        <w:t xml:space="preserve">磋商小组</w:t>
      </w:r>
      <w:r>
        <w:rPr>
          <w:rFonts w:hint="eastAsia" w:ascii="仿宋" w:hAnsi="仿宋" w:eastAsia="仿宋"/>
          <w:sz w:val="24"/>
          <w:szCs w:val="24"/>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综合评分保留至小数点后两位。 </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（二）详细评审。</w:t>
      </w:r>
      <w:r>
        <w:rPr>
          <w:rFonts w:hint="eastAsia" w:ascii="仿宋" w:hAnsi="仿宋" w:eastAsia="仿宋"/>
          <w:sz w:val="24"/>
          <w:szCs w:val="24"/>
        </w:rPr>
        <w:t xml:space="preserve">磋商小组按照竞争性磋商文件规定的评分标准，对各响应文件进行详细评审打分。磋商小组组长对各评审专家的打分情况进行复核无误后汇总。</w:t>
      </w:r>
      <w:bookmarkStart w:id="993" w:name="EB9fc9bd0651534134824972d053d71a11"/>
      <w:r/>
      <w:r/>
    </w:p>
    <w:p>
      <w:pPr>
        <w:ind w:firstLine="482"/>
        <w:jc w:val="left"/>
        <w:spacing w:line="400" w:lineRule="exact"/>
        <w:rPr>
          <w:rFonts w:ascii="仿宋" w:hAnsi="仿宋" w:eastAsia="仿宋"/>
          <w:b/>
          <w:sz w:val="24"/>
          <w:szCs w:val="24"/>
        </w:rPr>
      </w:pPr>
      <w:r>
        <w:rPr>
          <w:rFonts w:ascii="仿宋" w:hAnsi="仿宋" w:eastAsia="仿宋"/>
          <w:b/>
          <w:sz w:val="24"/>
          <w:szCs w:val="24"/>
        </w:rPr>
      </w:r>
      <w:r/>
    </w:p>
    <w:tbl>
      <w:tblPr>
        <w:tblW w:w="5000"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897"/>
        <w:gridCol w:w="1789"/>
        <w:gridCol w:w="990"/>
        <w:gridCol w:w="5260"/>
      </w:tblGrid>
      <w:tr>
        <w:trPr>
          <w:jc w:val="center"/>
        </w:trPr>
        <w:tc>
          <w:tcPr>
            <w:gridSpan w:val="2"/>
            <w:tcBorders>
              <w:top w:val="single" w:color="000000" w:sz="6" w:space="0"/>
              <w:left w:val="single" w:color="000000" w:sz="6" w:space="0"/>
              <w:bottom w:val="single" w:color="000000" w:sz="6" w:space="0"/>
              <w:right w:val="single" w:color="000000" w:sz="6" w:space="0"/>
            </w:tcBorders>
            <w:tcW w:w="1503"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分数</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0.00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即满足磋商文件要求且最后报价最低的供应商的价格为磋商基准价，其价格分为满分。其他供应商的价格</w:t>
            </w:r>
            <w:r>
              <w:rPr>
                <w:rFonts w:ascii="仿宋" w:hAnsi="仿宋" w:eastAsia="仿宋"/>
                <w:sz w:val="24"/>
                <w:szCs w:val="24"/>
              </w:rPr>
              <w:t xml:space="preserve">分统一</w:t>
            </w:r>
            <w:r>
              <w:rPr>
                <w:rFonts w:ascii="仿宋" w:hAnsi="仿宋" w:eastAsia="仿宋"/>
                <w:sz w:val="24"/>
                <w:szCs w:val="24"/>
              </w:rPr>
              <w:t xml:space="preserve">按照下列公式计算：磋商报价得分=（磋商基准价/最后磋商报价）*</w:t>
            </w:r>
            <w:r>
              <w:rPr>
                <w:rFonts w:hint="eastAsia" w:ascii="仿宋" w:hAnsi="仿宋" w:eastAsia="仿宋"/>
                <w:sz w:val="24"/>
                <w:szCs w:val="24"/>
              </w:rPr>
              <w:t xml:space="preserve">3</w:t>
            </w:r>
            <w:r>
              <w:rPr>
                <w:rFonts w:ascii="仿宋" w:hAnsi="仿宋" w:eastAsia="仿宋"/>
                <w:sz w:val="24"/>
                <w:szCs w:val="24"/>
              </w:rPr>
              <w:t xml:space="preserve">0。</w:t>
            </w:r>
            <w:r/>
          </w:p>
        </w:tc>
      </w:tr>
      <w:tr>
        <w:trPr>
          <w:cantSplit/>
          <w:jc w:val="center"/>
        </w:trPr>
        <w:tc>
          <w:tcPr>
            <w:tcBorders>
              <w:top w:val="single" w:color="000000" w:sz="6" w:space="0"/>
              <w:left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企业经营业绩、信誉</w:t>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994" w:name="OLE_LINK24"/>
            <w:r/>
            <w:bookmarkStart w:id="995" w:name="OLE_LINK25"/>
            <w:r>
              <w:rPr>
                <w:rFonts w:ascii="仿宋" w:hAnsi="仿宋" w:eastAsia="仿宋"/>
                <w:sz w:val="24"/>
                <w:szCs w:val="24"/>
              </w:rPr>
              <w:t xml:space="preserve">企业业绩</w:t>
            </w:r>
            <w:bookmarkEnd w:id="994"/>
            <w:r/>
            <w:bookmarkEnd w:id="995"/>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2</w:t>
            </w:r>
            <w:r>
              <w:rPr>
                <w:rFonts w:ascii="仿宋" w:hAnsi="仿宋" w:eastAsia="仿宋"/>
                <w:sz w:val="24"/>
                <w:szCs w:val="24"/>
              </w:rPr>
              <w:t xml:space="preserve">.00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供应商自20</w:t>
            </w:r>
            <w:r>
              <w:rPr>
                <w:rFonts w:hint="eastAsia" w:ascii="仿宋" w:hAnsi="仿宋" w:eastAsia="仿宋"/>
                <w:sz w:val="24"/>
                <w:szCs w:val="24"/>
              </w:rPr>
              <w:t xml:space="preserve">2</w:t>
            </w:r>
            <w:r>
              <w:rPr>
                <w:rFonts w:ascii="仿宋" w:hAnsi="仿宋" w:eastAsia="仿宋"/>
                <w:sz w:val="24"/>
                <w:szCs w:val="24"/>
              </w:rPr>
              <w:t xml:space="preserve">2年</w:t>
            </w:r>
            <w:r>
              <w:rPr>
                <w:rFonts w:hint="eastAsia" w:ascii="仿宋" w:hAnsi="仿宋" w:eastAsia="仿宋"/>
                <w:sz w:val="24"/>
                <w:szCs w:val="24"/>
              </w:rPr>
              <w:t xml:space="preserve">1</w:t>
            </w:r>
            <w:r>
              <w:rPr>
                <w:rFonts w:ascii="仿宋" w:hAnsi="仿宋" w:eastAsia="仿宋"/>
                <w:sz w:val="24"/>
                <w:szCs w:val="24"/>
              </w:rPr>
              <w:t xml:space="preserve">月1日</w:t>
            </w:r>
            <w:r>
              <w:rPr>
                <w:rFonts w:hint="eastAsia" w:ascii="仿宋" w:hAnsi="仿宋" w:eastAsia="仿宋"/>
                <w:sz w:val="24"/>
                <w:szCs w:val="24"/>
              </w:rPr>
              <w:t xml:space="preserve">起</w:t>
            </w:r>
            <w:r>
              <w:rPr>
                <w:rFonts w:ascii="仿宋" w:hAnsi="仿宋" w:eastAsia="仿宋"/>
                <w:sz w:val="24"/>
                <w:szCs w:val="24"/>
              </w:rPr>
              <w:t xml:space="preserve">（以</w:t>
            </w:r>
            <w:r>
              <w:rPr>
                <w:rFonts w:hint="eastAsia" w:ascii="仿宋" w:hAnsi="仿宋" w:eastAsia="仿宋"/>
                <w:sz w:val="24"/>
                <w:szCs w:val="24"/>
              </w:rPr>
              <w:t xml:space="preserve">合同签订</w:t>
            </w:r>
            <w:r>
              <w:rPr>
                <w:rFonts w:ascii="仿宋" w:hAnsi="仿宋" w:eastAsia="仿宋"/>
                <w:sz w:val="24"/>
                <w:szCs w:val="24"/>
              </w:rPr>
              <w:t xml:space="preserve">时间为准），</w:t>
            </w:r>
            <w:r>
              <w:rPr>
                <w:rFonts w:hint="eastAsia" w:ascii="仿宋" w:hAnsi="仿宋" w:eastAsia="仿宋"/>
                <w:sz w:val="24"/>
                <w:szCs w:val="24"/>
              </w:rPr>
              <w:t xml:space="preserve">有类似项目业绩</w:t>
            </w:r>
            <w:r>
              <w:rPr>
                <w:rFonts w:ascii="仿宋" w:hAnsi="仿宋" w:eastAsia="仿宋"/>
                <w:sz w:val="24"/>
                <w:szCs w:val="24"/>
              </w:rPr>
              <w:t xml:space="preserve">的，每有一个得</w:t>
            </w:r>
            <w:r>
              <w:rPr>
                <w:rFonts w:hint="eastAsia" w:ascii="仿宋" w:hAnsi="仿宋" w:eastAsia="仿宋"/>
                <w:sz w:val="24"/>
                <w:szCs w:val="24"/>
              </w:rPr>
              <w:t xml:space="preserve">6</w:t>
            </w:r>
            <w:r>
              <w:rPr>
                <w:rFonts w:ascii="仿宋" w:hAnsi="仿宋" w:eastAsia="仿宋"/>
                <w:sz w:val="24"/>
                <w:szCs w:val="24"/>
              </w:rPr>
              <w:t xml:space="preserve">分，最高得1</w:t>
            </w:r>
            <w:r>
              <w:rPr>
                <w:rFonts w:hint="eastAsia" w:ascii="仿宋" w:hAnsi="仿宋" w:eastAsia="仿宋"/>
                <w:sz w:val="24"/>
                <w:szCs w:val="24"/>
              </w:rPr>
              <w:t xml:space="preserve">2</w:t>
            </w:r>
            <w:r>
              <w:rPr>
                <w:rFonts w:ascii="仿宋" w:hAnsi="仿宋" w:eastAsia="仿宋"/>
                <w:sz w:val="24"/>
                <w:szCs w:val="24"/>
              </w:rPr>
              <w:t xml:space="preserve">分。注：1、响应文件中同时提供中标（成交）通知书、合同和</w:t>
            </w:r>
            <w:r>
              <w:rPr>
                <w:rFonts w:hint="eastAsia" w:ascii="仿宋" w:hAnsi="仿宋" w:eastAsia="仿宋"/>
                <w:sz w:val="24"/>
                <w:szCs w:val="24"/>
              </w:rPr>
              <w:t xml:space="preserve">完工（或竣工）验收</w:t>
            </w:r>
            <w:r>
              <w:rPr>
                <w:rFonts w:ascii="仿宋" w:hAnsi="仿宋" w:eastAsia="仿宋"/>
                <w:sz w:val="24"/>
                <w:szCs w:val="24"/>
              </w:rPr>
              <w:t xml:space="preserve">证明材料电子件，未提供或提供不齐全不得分；2、业绩证明材料应能够反映供应商名称、项目内容、合同签订时间等内容，否则不得分（</w:t>
            </w:r>
            <w:bookmarkStart w:id="996" w:name="OLE_LINK15"/>
            <w:r/>
            <w:bookmarkStart w:id="997" w:name="OLE_LINK14"/>
            <w:r>
              <w:rPr>
                <w:rFonts w:ascii="仿宋" w:hAnsi="仿宋" w:eastAsia="仿宋"/>
                <w:sz w:val="24"/>
                <w:szCs w:val="24"/>
              </w:rPr>
              <w:t xml:space="preserve">供应商业绩与项目经理业绩</w:t>
            </w:r>
            <w:r>
              <w:rPr>
                <w:rFonts w:hint="eastAsia" w:ascii="仿宋" w:hAnsi="仿宋" w:eastAsia="仿宋"/>
                <w:sz w:val="24"/>
                <w:szCs w:val="24"/>
              </w:rPr>
              <w:t xml:space="preserve">为</w:t>
            </w:r>
            <w:bookmarkEnd w:id="996"/>
            <w:r/>
            <w:bookmarkEnd w:id="997"/>
            <w:r>
              <w:rPr>
                <w:rFonts w:hint="eastAsia" w:ascii="宋体" w:hAnsi="宋体" w:cs="宋体"/>
                <w:b/>
                <w:bCs/>
                <w:sz w:val="24"/>
                <w:szCs w:val="24"/>
              </w:rPr>
              <w:t xml:space="preserve">同</w:t>
            </w:r>
            <w:r>
              <w:rPr>
                <w:rFonts w:hint="eastAsia" w:ascii="宋体" w:hAnsi="宋体" w:cs="宋体"/>
                <w:b/>
                <w:bCs/>
                <w:sz w:val="24"/>
                <w:szCs w:val="24"/>
              </w:rPr>
              <w:t xml:space="preserve">一业绩</w:t>
            </w:r>
            <w:r>
              <w:rPr>
                <w:rFonts w:hint="eastAsia" w:ascii="宋体" w:hAnsi="宋体" w:cs="宋体"/>
                <w:b/>
                <w:bCs/>
                <w:sz w:val="24"/>
                <w:szCs w:val="24"/>
              </w:rPr>
              <w:t xml:space="preserve">不可以同时得分，以项目经理业绩得分优先</w:t>
            </w:r>
            <w:r>
              <w:rPr>
                <w:rFonts w:ascii="仿宋" w:hAnsi="仿宋" w:eastAsia="仿宋"/>
                <w:sz w:val="24"/>
                <w:szCs w:val="24"/>
              </w:rPr>
              <w:t xml:space="preserve">）；3、</w:t>
            </w:r>
            <w:r>
              <w:rPr>
                <w:rFonts w:hint="eastAsia" w:ascii="仿宋" w:hAnsi="仿宋" w:eastAsia="仿宋"/>
                <w:sz w:val="24"/>
                <w:szCs w:val="24"/>
              </w:rPr>
              <w:t xml:space="preserve">成交</w:t>
            </w:r>
            <w:r>
              <w:rPr>
                <w:rFonts w:ascii="仿宋" w:hAnsi="仿宋" w:eastAsia="仿宋"/>
                <w:sz w:val="24"/>
                <w:szCs w:val="24"/>
              </w:rPr>
              <w:t xml:space="preserve">人提供的业绩将随</w:t>
            </w:r>
            <w:r>
              <w:rPr>
                <w:rFonts w:hint="eastAsia" w:ascii="仿宋" w:hAnsi="仿宋" w:eastAsia="仿宋"/>
                <w:sz w:val="24"/>
                <w:szCs w:val="24"/>
              </w:rPr>
              <w:t xml:space="preserve">成交结果</w:t>
            </w:r>
            <w:r>
              <w:rPr>
                <w:rFonts w:ascii="仿宋" w:hAnsi="仿宋" w:eastAsia="仿宋"/>
                <w:sz w:val="24"/>
                <w:szCs w:val="24"/>
              </w:rPr>
              <w:t xml:space="preserve">同步公开。</w:t>
            </w:r>
            <w:r/>
          </w:p>
        </w:tc>
      </w:tr>
      <w:tr>
        <w:trPr>
          <w:cantSplit/>
          <w:jc w:val="center"/>
        </w:trPr>
        <w:tc>
          <w:tcPr>
            <w:tcBorders>
              <w:top w:val="single" w:color="000000" w:sz="6" w:space="0"/>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环境标志产品</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.00</w:t>
            </w:r>
            <w:r/>
          </w:p>
        </w:tc>
        <w:tc>
          <w:tcPr>
            <w:tcBorders>
              <w:top w:val="single" w:color="000000" w:sz="6" w:space="0"/>
              <w:left w:val="single" w:color="000000" w:sz="6" w:space="0"/>
              <w:bottom w:val="single" w:color="000000" w:sz="6" w:space="0"/>
              <w:right w:val="single" w:color="000000" w:sz="6" w:space="0"/>
            </w:tcBorders>
            <w:tcW w:w="2943" w:type="pct"/>
            <w:textDirection w:val="lrTb"/>
            <w:noWrap w:val="false"/>
          </w:tcPr>
          <w:p>
            <w:pPr>
              <w:ind w:right="4"/>
              <w:jc w:val="left"/>
              <w:spacing w:line="400" w:lineRule="exact"/>
              <w:rPr>
                <w:rFonts w:ascii="仿宋" w:hAnsi="仿宋" w:eastAsia="仿宋"/>
                <w:sz w:val="24"/>
                <w:szCs w:val="24"/>
              </w:rPr>
            </w:pPr>
            <w:r>
              <w:rPr>
                <w:rFonts w:ascii="仿宋" w:hAnsi="仿宋" w:eastAsia="仿宋"/>
                <w:sz w:val="24"/>
                <w:szCs w:val="24"/>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w:t>
            </w:r>
            <w:r>
              <w:rPr>
                <w:rFonts w:hint="eastAsia" w:ascii="仿宋" w:hAnsi="仿宋" w:eastAsia="仿宋"/>
                <w:sz w:val="24"/>
                <w:szCs w:val="24"/>
              </w:rPr>
              <w:t xml:space="preserve">2</w:t>
            </w:r>
            <w:r>
              <w:rPr>
                <w:rFonts w:ascii="仿宋" w:hAnsi="仿宋" w:eastAsia="仿宋"/>
                <w:sz w:val="24"/>
                <w:szCs w:val="24"/>
              </w:rPr>
              <w:t xml:space="preserve">分。未提供的不得分</w:t>
            </w:r>
            <w:r>
              <w:rPr>
                <w:rFonts w:hint="eastAsia" w:ascii="仿宋" w:hAnsi="仿宋" w:eastAsia="仿宋"/>
                <w:sz w:val="24"/>
                <w:szCs w:val="24"/>
              </w:rPr>
              <w:t xml:space="preserve">。</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998" w:name="OLE_LINK26"/>
            <w:r/>
            <w:bookmarkStart w:id="999" w:name="OLE_LINK27"/>
            <w:r>
              <w:rPr>
                <w:rFonts w:ascii="仿宋" w:hAnsi="仿宋" w:eastAsia="仿宋"/>
                <w:sz w:val="24"/>
                <w:szCs w:val="24"/>
              </w:rPr>
              <w:t xml:space="preserve">项目经理业绩</w:t>
            </w:r>
            <w:bookmarkEnd w:id="998"/>
            <w:r/>
            <w:bookmarkEnd w:id="999"/>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bookmarkStart w:id="1000" w:name="OLE_LINK28"/>
            <w:r/>
            <w:bookmarkStart w:id="1001" w:name="OLE_LINK34"/>
            <w:r>
              <w:rPr>
                <w:rFonts w:ascii="仿宋" w:hAnsi="仿宋" w:eastAsia="仿宋"/>
                <w:sz w:val="24"/>
                <w:szCs w:val="24"/>
              </w:rPr>
              <w:t xml:space="preserve">供应商拟派项目经理自20</w:t>
            </w:r>
            <w:r>
              <w:rPr>
                <w:rFonts w:hint="eastAsia" w:ascii="仿宋" w:hAnsi="仿宋" w:eastAsia="仿宋"/>
                <w:sz w:val="24"/>
                <w:szCs w:val="24"/>
              </w:rPr>
              <w:t xml:space="preserve">2</w:t>
            </w:r>
            <w:r>
              <w:rPr>
                <w:rFonts w:ascii="仿宋" w:hAnsi="仿宋" w:eastAsia="仿宋"/>
                <w:sz w:val="24"/>
                <w:szCs w:val="24"/>
              </w:rPr>
              <w:t xml:space="preserve">2年</w:t>
            </w:r>
            <w:r>
              <w:rPr>
                <w:rFonts w:hint="eastAsia" w:ascii="仿宋" w:hAnsi="仿宋" w:eastAsia="仿宋"/>
                <w:sz w:val="24"/>
                <w:szCs w:val="24"/>
              </w:rPr>
              <w:t xml:space="preserve">1</w:t>
            </w:r>
            <w:r>
              <w:rPr>
                <w:rFonts w:ascii="仿宋" w:hAnsi="仿宋" w:eastAsia="仿宋"/>
                <w:sz w:val="24"/>
                <w:szCs w:val="24"/>
              </w:rPr>
              <w:t xml:space="preserve">月1日</w:t>
            </w:r>
            <w:r>
              <w:rPr>
                <w:rFonts w:hint="eastAsia" w:ascii="仿宋" w:hAnsi="仿宋" w:eastAsia="仿宋"/>
                <w:sz w:val="24"/>
                <w:szCs w:val="24"/>
              </w:rPr>
              <w:t xml:space="preserve">起</w:t>
            </w:r>
            <w:r>
              <w:rPr>
                <w:rFonts w:ascii="仿宋" w:hAnsi="仿宋" w:eastAsia="仿宋"/>
                <w:sz w:val="24"/>
                <w:szCs w:val="24"/>
              </w:rPr>
              <w:t xml:space="preserve">（以</w:t>
            </w:r>
            <w:r>
              <w:rPr>
                <w:rFonts w:hint="eastAsia" w:ascii="仿宋" w:hAnsi="仿宋" w:eastAsia="仿宋"/>
                <w:sz w:val="24"/>
                <w:szCs w:val="24"/>
              </w:rPr>
              <w:t xml:space="preserve">合同签订</w:t>
            </w:r>
            <w:r>
              <w:rPr>
                <w:rFonts w:ascii="仿宋" w:hAnsi="仿宋" w:eastAsia="仿宋"/>
                <w:sz w:val="24"/>
                <w:szCs w:val="24"/>
              </w:rPr>
              <w:t xml:space="preserve">时间为准）</w:t>
            </w:r>
            <w:r>
              <w:rPr>
                <w:rFonts w:hint="eastAsia" w:ascii="仿宋" w:hAnsi="仿宋" w:eastAsia="仿宋"/>
                <w:sz w:val="24"/>
                <w:szCs w:val="24"/>
              </w:rPr>
              <w:t xml:space="preserve">，有类似</w:t>
            </w:r>
            <w:r>
              <w:rPr>
                <w:rFonts w:hint="eastAsia" w:ascii="仿宋" w:hAnsi="仿宋" w:eastAsia="仿宋"/>
                <w:sz w:val="24"/>
                <w:szCs w:val="24"/>
              </w:rPr>
              <w:t xml:space="preserve">项目</w:t>
            </w:r>
            <w:r>
              <w:rPr>
                <w:rFonts w:hint="eastAsia" w:ascii="仿宋" w:hAnsi="仿宋" w:eastAsia="仿宋"/>
                <w:sz w:val="24"/>
                <w:szCs w:val="24"/>
              </w:rPr>
              <w:t xml:space="preserve">业绩的</w:t>
            </w:r>
            <w:r>
              <w:rPr>
                <w:rFonts w:ascii="仿宋" w:hAnsi="仿宋" w:eastAsia="仿宋"/>
                <w:sz w:val="24"/>
                <w:szCs w:val="24"/>
              </w:rPr>
              <w:t xml:space="preserve">，每有一个得</w:t>
            </w:r>
            <w:r>
              <w:rPr>
                <w:rFonts w:hint="eastAsia" w:ascii="仿宋" w:hAnsi="仿宋" w:eastAsia="仿宋"/>
                <w:sz w:val="24"/>
                <w:szCs w:val="24"/>
              </w:rPr>
              <w:t xml:space="preserve">6</w:t>
            </w:r>
            <w:r>
              <w:rPr>
                <w:rFonts w:ascii="仿宋" w:hAnsi="仿宋" w:eastAsia="仿宋"/>
                <w:sz w:val="24"/>
                <w:szCs w:val="24"/>
              </w:rPr>
              <w:t xml:space="preserve">分，最高得</w:t>
            </w:r>
            <w:r>
              <w:rPr>
                <w:rFonts w:hint="eastAsia" w:ascii="仿宋" w:hAnsi="仿宋" w:eastAsia="仿宋"/>
                <w:sz w:val="24"/>
                <w:szCs w:val="24"/>
              </w:rPr>
              <w:t xml:space="preserve">6</w:t>
            </w:r>
            <w:r>
              <w:rPr>
                <w:rFonts w:ascii="仿宋" w:hAnsi="仿宋" w:eastAsia="仿宋"/>
                <w:sz w:val="24"/>
                <w:szCs w:val="24"/>
              </w:rPr>
              <w:t xml:space="preserve">分。注：1、响应文件中同时提供中标（成交）通知书、合同和</w:t>
            </w:r>
            <w:r>
              <w:rPr>
                <w:rFonts w:hint="eastAsia" w:ascii="仿宋" w:hAnsi="仿宋" w:eastAsia="仿宋"/>
                <w:sz w:val="24"/>
                <w:szCs w:val="24"/>
              </w:rPr>
              <w:t xml:space="preserve">完工（或竣工）验收</w:t>
            </w:r>
            <w:r>
              <w:rPr>
                <w:rFonts w:ascii="仿宋" w:hAnsi="仿宋" w:eastAsia="仿宋"/>
                <w:sz w:val="24"/>
                <w:szCs w:val="24"/>
              </w:rPr>
              <w:t xml:space="preserve">证明材料电子件，未提供或提供不齐全不得分；2、业绩证明材料应能够反映供应商名称、项目经理姓名、项目内容、合同签订时间等内容，否则不得分（供应商业绩与项目经理业绩</w:t>
            </w:r>
            <w:r>
              <w:rPr>
                <w:rFonts w:hint="eastAsia" w:ascii="仿宋" w:hAnsi="仿宋" w:eastAsia="仿宋"/>
                <w:sz w:val="24"/>
                <w:szCs w:val="24"/>
              </w:rPr>
              <w:t xml:space="preserve">为</w:t>
            </w:r>
            <w:r>
              <w:rPr>
                <w:rFonts w:hint="eastAsia" w:ascii="宋体" w:hAnsi="宋体" w:cs="宋体"/>
                <w:b/>
                <w:bCs/>
                <w:sz w:val="24"/>
                <w:szCs w:val="24"/>
              </w:rPr>
              <w:t xml:space="preserve">同</w:t>
            </w:r>
            <w:r>
              <w:rPr>
                <w:rFonts w:hint="eastAsia" w:ascii="宋体" w:hAnsi="宋体" w:cs="宋体"/>
                <w:b/>
                <w:bCs/>
                <w:sz w:val="24"/>
                <w:szCs w:val="24"/>
              </w:rPr>
              <w:t xml:space="preserve">一业绩</w:t>
            </w:r>
            <w:r>
              <w:rPr>
                <w:rFonts w:hint="eastAsia" w:ascii="宋体" w:hAnsi="宋体" w:cs="宋体"/>
                <w:b/>
                <w:bCs/>
                <w:sz w:val="24"/>
                <w:szCs w:val="24"/>
              </w:rPr>
              <w:t xml:space="preserve">不可以同时得分，以项目经理业绩得分优先</w:t>
            </w:r>
            <w:r>
              <w:rPr>
                <w:rFonts w:ascii="仿宋" w:hAnsi="仿宋" w:eastAsia="仿宋"/>
                <w:sz w:val="24"/>
                <w:szCs w:val="24"/>
              </w:rPr>
              <w:t xml:space="preserve">）；3、</w:t>
            </w:r>
            <w:r>
              <w:rPr>
                <w:rFonts w:hint="eastAsia" w:ascii="仿宋" w:hAnsi="仿宋" w:eastAsia="仿宋"/>
                <w:sz w:val="24"/>
                <w:szCs w:val="24"/>
              </w:rPr>
              <w:t xml:space="preserve">成交</w:t>
            </w:r>
            <w:r>
              <w:rPr>
                <w:rFonts w:ascii="仿宋" w:hAnsi="仿宋" w:eastAsia="仿宋"/>
                <w:sz w:val="24"/>
                <w:szCs w:val="24"/>
              </w:rPr>
              <w:t xml:space="preserve">人提供的业绩将随</w:t>
            </w:r>
            <w:r>
              <w:rPr>
                <w:rFonts w:hint="eastAsia" w:ascii="仿宋" w:hAnsi="仿宋" w:eastAsia="仿宋"/>
                <w:sz w:val="24"/>
                <w:szCs w:val="24"/>
              </w:rPr>
              <w:t xml:space="preserve">成交</w:t>
            </w:r>
            <w:r>
              <w:rPr>
                <w:rFonts w:ascii="仿宋" w:hAnsi="仿宋" w:eastAsia="仿宋"/>
                <w:sz w:val="24"/>
                <w:szCs w:val="24"/>
              </w:rPr>
              <w:t xml:space="preserve">结果同步公开。</w:t>
            </w:r>
            <w:bookmarkEnd w:id="1000"/>
            <w:r/>
            <w:bookmarkEnd w:id="1001"/>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施工布置</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的总体布置，工场布置和其它临时设施</w:t>
            </w:r>
            <w:r>
              <w:rPr>
                <w:rFonts w:hint="eastAsia" w:ascii="仿宋" w:hAnsi="仿宋" w:eastAsia="仿宋"/>
                <w:sz w:val="24"/>
                <w:szCs w:val="24"/>
              </w:rPr>
              <w:t xml:space="preserve">布置等</w:t>
            </w:r>
            <w:r>
              <w:rPr>
                <w:rFonts w:ascii="仿宋" w:hAnsi="仿宋" w:eastAsia="仿宋"/>
                <w:sz w:val="24"/>
                <w:szCs w:val="24"/>
              </w:rPr>
              <w:t xml:space="preserve">进行评分。内容完整、措施可靠、组织严谨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方案一般，可行性较低，得</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施工进度</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的施工进度计划</w:t>
            </w:r>
            <w:r>
              <w:rPr>
                <w:rFonts w:hint="eastAsia" w:ascii="仿宋" w:hAnsi="仿宋" w:eastAsia="仿宋"/>
                <w:sz w:val="24"/>
                <w:szCs w:val="24"/>
              </w:rPr>
              <w:t xml:space="preserve">（含响应的及时性）</w:t>
            </w:r>
            <w:r>
              <w:rPr>
                <w:rFonts w:ascii="仿宋" w:hAnsi="仿宋" w:eastAsia="仿宋"/>
                <w:sz w:val="24"/>
                <w:szCs w:val="24"/>
              </w:rPr>
              <w:t xml:space="preserve">，工期保证措施进行评分。内容完整、措施可靠、组织严谨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方案一般，可行性较低，得</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1002" w:name="OLE_LINK1"/>
            <w:r/>
            <w:bookmarkStart w:id="1003" w:name="OLE_LINK2"/>
            <w:r>
              <w:rPr>
                <w:rFonts w:hint="eastAsia" w:ascii="仿宋" w:hAnsi="仿宋" w:eastAsia="仿宋"/>
                <w:sz w:val="24"/>
                <w:szCs w:val="24"/>
              </w:rPr>
              <w:t xml:space="preserve">重点难点分析及应对措施</w:t>
            </w:r>
            <w:bookmarkEnd w:id="1002"/>
            <w:r/>
            <w:bookmarkEnd w:id="1003"/>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pPr>
            <w:r>
              <w:rPr>
                <w:rFonts w:hint="eastAsia" w:ascii="仿宋" w:hAnsi="仿宋" w:eastAsia="仿宋"/>
                <w:sz w:val="24"/>
                <w:szCs w:val="24"/>
              </w:rPr>
              <w:t xml:space="preserve">1</w:t>
            </w:r>
            <w:r>
              <w:rPr>
                <w:rFonts w:ascii="仿宋" w:hAnsi="仿宋" w:eastAsia="仿宋"/>
                <w:sz w:val="24"/>
                <w:szCs w:val="24"/>
              </w:rPr>
              <w:t xml:space="preserve">4.00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根据供应商针对本项目的</w:t>
            </w:r>
            <w:r>
              <w:rPr>
                <w:rFonts w:hint="eastAsia" w:ascii="仿宋" w:hAnsi="仿宋" w:eastAsia="仿宋"/>
                <w:sz w:val="24"/>
                <w:szCs w:val="24"/>
              </w:rPr>
              <w:t xml:space="preserve">重点难点分析及应对措施</w:t>
            </w:r>
            <w:r>
              <w:rPr>
                <w:rFonts w:hint="eastAsia" w:ascii="仿宋" w:hAnsi="仿宋" w:eastAsia="仿宋"/>
                <w:sz w:val="24"/>
                <w:szCs w:val="24"/>
              </w:rPr>
              <w:t xml:space="preserve">进行评分。内容完整、措施可靠、组织严谨，</w:t>
            </w:r>
            <w:r>
              <w:rPr>
                <w:rFonts w:hint="eastAsia" w:ascii="仿宋" w:hAnsi="仿宋" w:eastAsia="仿宋"/>
                <w:sz w:val="24"/>
                <w:szCs w:val="24"/>
              </w:rPr>
              <w:t xml:space="preserve">得</w:t>
            </w:r>
            <w:r>
              <w:rPr>
                <w:rFonts w:hint="eastAsia" w:ascii="仿宋" w:hAnsi="仿宋" w:eastAsia="仿宋"/>
                <w:sz w:val="24"/>
                <w:szCs w:val="24"/>
              </w:rPr>
              <w:t xml:space="preserve">1</w:t>
            </w:r>
            <w:r>
              <w:rPr>
                <w:rFonts w:ascii="仿宋" w:hAnsi="仿宋" w:eastAsia="仿宋"/>
                <w:sz w:val="24"/>
                <w:szCs w:val="24"/>
              </w:rPr>
              <w:t xml:space="preserve">4</w:t>
            </w:r>
            <w:r>
              <w:rPr>
                <w:rFonts w:hint="eastAsia" w:ascii="仿宋" w:hAnsi="仿宋" w:eastAsia="仿宋"/>
                <w:sz w:val="24"/>
                <w:szCs w:val="24"/>
              </w:rPr>
              <w:t xml:space="preserve">分；内容较完整、措施较可靠、组织较严谨，</w:t>
            </w:r>
            <w:r>
              <w:rPr>
                <w:rFonts w:hint="eastAsia" w:ascii="仿宋" w:hAnsi="仿宋" w:eastAsia="仿宋"/>
                <w:sz w:val="24"/>
                <w:szCs w:val="24"/>
              </w:rPr>
              <w:t xml:space="preserve">得</w:t>
            </w:r>
            <w:r>
              <w:rPr>
                <w:rFonts w:ascii="仿宋" w:hAnsi="仿宋" w:eastAsia="仿宋"/>
                <w:sz w:val="24"/>
                <w:szCs w:val="24"/>
              </w:rPr>
              <w:t xml:space="preserve">10</w:t>
            </w:r>
            <w:r>
              <w:rPr>
                <w:rFonts w:hint="eastAsia" w:ascii="仿宋" w:hAnsi="仿宋" w:eastAsia="仿宋"/>
                <w:sz w:val="24"/>
                <w:szCs w:val="24"/>
              </w:rPr>
              <w:t xml:space="preserve">分；方案一般，可行性较低，得</w:t>
            </w:r>
            <w:r>
              <w:rPr>
                <w:rFonts w:ascii="仿宋" w:hAnsi="仿宋" w:eastAsia="仿宋"/>
                <w:sz w:val="24"/>
                <w:szCs w:val="24"/>
              </w:rPr>
              <w:t xml:space="preserve">5</w:t>
            </w:r>
            <w:r>
              <w:rPr>
                <w:rFonts w:hint="eastAsia" w:ascii="仿宋" w:hAnsi="仿宋" w:eastAsia="仿宋"/>
                <w:sz w:val="24"/>
                <w:szCs w:val="24"/>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资源</w:t>
            </w:r>
            <w:r>
              <w:rPr>
                <w:rFonts w:ascii="仿宋" w:hAnsi="仿宋" w:eastAsia="仿宋"/>
                <w:sz w:val="24"/>
                <w:szCs w:val="24"/>
              </w:rPr>
              <w:t xml:space="preserve">配置</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w:t>
            </w:r>
            <w:r>
              <w:rPr>
                <w:rFonts w:hint="eastAsia" w:ascii="仿宋" w:hAnsi="仿宋" w:eastAsia="仿宋"/>
                <w:sz w:val="24"/>
                <w:szCs w:val="24"/>
              </w:rPr>
              <w:t xml:space="preserve">生产生活设备配备、劳动力配备、资金保障措施</w:t>
            </w:r>
            <w:r>
              <w:rPr>
                <w:rFonts w:ascii="仿宋" w:hAnsi="仿宋" w:eastAsia="仿宋"/>
                <w:sz w:val="24"/>
                <w:szCs w:val="24"/>
              </w:rPr>
              <w:t xml:space="preserve">进行评分</w:t>
            </w:r>
            <w:r>
              <w:rPr>
                <w:rFonts w:hint="eastAsia" w:ascii="仿宋" w:hAnsi="仿宋" w:eastAsia="仿宋"/>
                <w:sz w:val="24"/>
                <w:szCs w:val="24"/>
              </w:rPr>
              <w:t xml:space="preserve">。</w:t>
            </w:r>
            <w:r>
              <w:rPr>
                <w:rFonts w:ascii="仿宋" w:hAnsi="仿宋" w:eastAsia="仿宋"/>
                <w:sz w:val="24"/>
                <w:szCs w:val="24"/>
              </w:rPr>
              <w:t xml:space="preserve">内容完整、措施可靠、组织严谨</w:t>
            </w:r>
            <w:r>
              <w:rPr>
                <w:rFonts w:hint="eastAsia" w:ascii="仿宋" w:hAnsi="仿宋" w:eastAsia="仿宋"/>
                <w:sz w:val="24"/>
                <w:szCs w:val="24"/>
              </w:rPr>
              <w:t xml:space="preserve">，</w:t>
            </w:r>
            <w:r>
              <w:rPr>
                <w:rFonts w:hint="eastAsia" w:ascii="仿宋" w:hAnsi="仿宋" w:eastAsia="仿宋"/>
                <w:sz w:val="24"/>
                <w:szCs w:val="24"/>
              </w:rPr>
              <w:t xml:space="preserve">得</w:t>
            </w:r>
            <w:r>
              <w:rPr>
                <w:rFonts w:ascii="仿宋" w:hAnsi="仿宋" w:eastAsia="仿宋"/>
                <w:sz w:val="24"/>
                <w:szCs w:val="24"/>
              </w:rPr>
              <w:t xml:space="preserve">6分；</w:t>
            </w:r>
            <w:r>
              <w:rPr>
                <w:rFonts w:hint="eastAsia" w:ascii="仿宋" w:hAnsi="仿宋" w:eastAsia="仿宋"/>
                <w:sz w:val="24"/>
                <w:szCs w:val="24"/>
              </w:rPr>
              <w:t xml:space="preserve">内容较完整、措施较可靠、组织较严谨，</w:t>
            </w:r>
            <w:r>
              <w:rPr>
                <w:rFonts w:hint="eastAsia" w:ascii="仿宋" w:hAnsi="仿宋" w:eastAsia="仿宋"/>
                <w:sz w:val="24"/>
                <w:szCs w:val="24"/>
              </w:rPr>
              <w:t xml:space="preserve">得</w:t>
            </w:r>
            <w:r>
              <w:rPr>
                <w:rFonts w:ascii="仿宋" w:hAnsi="仿宋" w:eastAsia="仿宋"/>
                <w:sz w:val="24"/>
                <w:szCs w:val="24"/>
              </w:rPr>
              <w:t xml:space="preserve">4分；</w:t>
            </w:r>
            <w:r>
              <w:rPr>
                <w:rFonts w:hint="eastAsia" w:ascii="仿宋" w:hAnsi="仿宋" w:eastAsia="仿宋"/>
                <w:sz w:val="24"/>
                <w:szCs w:val="24"/>
              </w:rPr>
              <w:t xml:space="preserve">方案一般，可行性较低，</w:t>
            </w:r>
            <w:r>
              <w:rPr>
                <w:rFonts w:hint="eastAsia" w:ascii="仿宋" w:hAnsi="仿宋" w:eastAsia="仿宋"/>
                <w:sz w:val="24"/>
                <w:szCs w:val="24"/>
              </w:rPr>
              <w:t xml:space="preserve">得</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1004" w:name="_Hlk176251629"/>
            <w:r>
              <w:rPr>
                <w:rFonts w:hint="eastAsia" w:ascii="仿宋" w:hAnsi="仿宋" w:eastAsia="仿宋"/>
                <w:sz w:val="24"/>
                <w:szCs w:val="24"/>
              </w:rPr>
              <w:t xml:space="preserve">项目管理机构人员配置</w:t>
            </w:r>
            <w:bookmarkEnd w:id="1004"/>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w:t>
            </w:r>
            <w:r>
              <w:rPr>
                <w:rFonts w:hint="eastAsia" w:ascii="仿宋" w:hAnsi="仿宋" w:eastAsia="仿宋"/>
                <w:sz w:val="24"/>
                <w:szCs w:val="24"/>
              </w:rPr>
              <w:t xml:space="preserve">项目管理机构人员配置</w:t>
            </w:r>
            <w:r>
              <w:rPr>
                <w:rFonts w:ascii="仿宋" w:hAnsi="仿宋" w:eastAsia="仿宋"/>
                <w:sz w:val="24"/>
                <w:szCs w:val="24"/>
              </w:rPr>
              <w:t xml:space="preserve">进行评分。</w:t>
            </w:r>
            <w:r>
              <w:rPr>
                <w:rFonts w:hint="eastAsia" w:ascii="仿宋" w:hAnsi="仿宋" w:eastAsia="仿宋"/>
                <w:sz w:val="24"/>
                <w:szCs w:val="24"/>
              </w:rPr>
              <w:t xml:space="preserve">人员配置</w:t>
            </w:r>
            <w:r>
              <w:rPr>
                <w:rFonts w:ascii="仿宋" w:hAnsi="仿宋" w:eastAsia="仿宋"/>
                <w:sz w:val="24"/>
                <w:szCs w:val="24"/>
              </w:rPr>
              <w:t xml:space="preserve">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人员配置较完整、措施较可靠、组织较严谨，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人员配置不齐、无具体措施，</w:t>
            </w:r>
            <w:r>
              <w:rPr>
                <w:rFonts w:ascii="仿宋" w:hAnsi="仿宋" w:eastAsia="仿宋"/>
                <w:sz w:val="24"/>
                <w:szCs w:val="24"/>
              </w:rPr>
              <w:t xml:space="preserve">得2分；没有内容不得分。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质量保证措施</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的质量保证措施进行评分。</w:t>
            </w:r>
            <w:r>
              <w:rPr>
                <w:rFonts w:ascii="仿宋" w:hAnsi="仿宋" w:eastAsia="仿宋"/>
                <w:sz w:val="24"/>
                <w:szCs w:val="24"/>
              </w:rPr>
              <w:t xml:space="preserve">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left"/>
              <w:spacing w:line="400" w:lineRule="exact"/>
              <w:rPr>
                <w:rFonts w:ascii="仿宋" w:hAnsi="仿宋" w:eastAsia="仿宋"/>
                <w:sz w:val="24"/>
                <w:szCs w:val="24"/>
              </w:rPr>
            </w:pPr>
            <w:r/>
            <w:bookmarkStart w:id="1005" w:name="OLE_LINK22"/>
            <w:r/>
            <w:bookmarkStart w:id="1006" w:name="OLE_LINK23"/>
            <w:r>
              <w:rPr>
                <w:rFonts w:ascii="仿宋" w:hAnsi="仿宋" w:eastAsia="仿宋"/>
                <w:sz w:val="24"/>
                <w:szCs w:val="24"/>
              </w:rPr>
              <w:t xml:space="preserve">安全生产、文明施工及环保措施</w:t>
            </w:r>
            <w:bookmarkEnd w:id="1005"/>
            <w:r/>
            <w:bookmarkEnd w:id="1006"/>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的安全生产、文明施工及环保措施进行评分。内容完整、措施可靠、组织严谨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方案一般，可行性较低，得</w:t>
            </w:r>
            <w:r>
              <w:rPr>
                <w:rFonts w:ascii="仿宋" w:hAnsi="仿宋" w:eastAsia="仿宋"/>
                <w:sz w:val="24"/>
                <w:szCs w:val="24"/>
              </w:rPr>
              <w:t xml:space="preserve">2分；没有内容不得分。</w:t>
            </w:r>
            <w:bookmarkEnd w:id="993"/>
            <w:r/>
          </w:p>
        </w:tc>
      </w:tr>
    </w:tbl>
    <w:p>
      <w:pPr>
        <w:spacing w:line="400" w:lineRule="exact"/>
        <w:rPr>
          <w:rFonts w:ascii="仿宋" w:hAnsi="仿宋" w:eastAsia="仿宋"/>
          <w:b/>
          <w:sz w:val="24"/>
          <w:szCs w:val="24"/>
        </w:rPr>
      </w:pPr>
      <w:r>
        <w:rPr>
          <w:rFonts w:hint="eastAsia" w:ascii="仿宋" w:hAnsi="仿宋" w:eastAsia="仿宋"/>
          <w:b/>
          <w:sz w:val="24"/>
          <w:szCs w:val="24"/>
        </w:rPr>
        <w:t xml:space="preserve">（三）评标结果。</w:t>
      </w:r>
      <w:r>
        <w:rPr>
          <w:rFonts w:hint="eastAsia" w:ascii="仿宋" w:hAnsi="仿宋" w:eastAsia="仿宋"/>
          <w:sz w:val="24"/>
          <w:szCs w:val="24"/>
        </w:rPr>
        <w:t xml:space="preserve">磋商小组按照本办法规定推荐成交候选人，并形成评标报告。</w:t>
      </w:r>
      <w:r/>
    </w:p>
    <w:p>
      <w:pPr>
        <w:spacing w:line="400" w:lineRule="exact"/>
        <w:rPr>
          <w:rFonts w:ascii="仿宋" w:hAnsi="仿宋" w:eastAsia="仿宋"/>
          <w:b/>
          <w:sz w:val="24"/>
          <w:szCs w:val="24"/>
        </w:rPr>
      </w:pPr>
      <w:r>
        <w:rPr>
          <w:rFonts w:hint="eastAsia" w:ascii="仿宋" w:hAnsi="仿宋" w:eastAsia="仿宋"/>
          <w:b/>
          <w:sz w:val="24"/>
          <w:szCs w:val="24"/>
        </w:rPr>
        <w:t xml:space="preserve">（四）政府采购政策功能落实</w:t>
      </w:r>
      <w:r/>
    </w:p>
    <w:p>
      <w:pPr>
        <w:ind w:firstLine="241"/>
        <w:spacing w:line="400" w:lineRule="exact"/>
        <w:rPr>
          <w:rFonts w:ascii="仿宋" w:hAnsi="仿宋" w:eastAsia="仿宋"/>
          <w:b/>
          <w:sz w:val="24"/>
          <w:szCs w:val="24"/>
        </w:rPr>
      </w:pPr>
      <w:r>
        <w:rPr>
          <w:rFonts w:hint="eastAsia" w:ascii="仿宋" w:hAnsi="仿宋" w:eastAsia="仿宋"/>
          <w:b/>
          <w:bCs/>
          <w:sz w:val="24"/>
          <w:szCs w:val="24"/>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3、</w:t>
      </w:r>
      <w:r>
        <w:rPr>
          <w:rFonts w:ascii="仿宋" w:hAnsi="仿宋" w:eastAsia="仿宋"/>
          <w:b/>
          <w:bCs/>
          <w:sz w:val="24"/>
          <w:szCs w:val="24"/>
          <w:u w:val="single"/>
        </w:rPr>
        <w:t xml:space="preserve">4</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w:t>
      </w:r>
      <w:r>
        <w:rPr>
          <w:rFonts w:ascii="仿宋" w:hAnsi="仿宋" w:eastAsia="仿宋" w:cs="仿宋_GB2312"/>
          <w:sz w:val="24"/>
          <w:szCs w:val="24"/>
        </w:rPr>
        <w:t xml:space="preserve">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本项目按以下第</w:t>
      </w:r>
      <w:r>
        <w:rPr>
          <w:rFonts w:hint="eastAsia" w:ascii="仿宋" w:hAnsi="仿宋" w:eastAsia="仿宋"/>
          <w:b/>
          <w:bCs/>
          <w:sz w:val="24"/>
          <w:szCs w:val="24"/>
          <w:u w:val="single"/>
        </w:rPr>
        <w:t xml:space="preserve">  </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  </w:t>
      </w:r>
      <w:r>
        <w:rPr>
          <w:rFonts w:hint="eastAsia" w:ascii="仿宋" w:hAnsi="仿宋" w:eastAsia="仿宋"/>
          <w:sz w:val="24"/>
          <w:szCs w:val="24"/>
        </w:rPr>
        <w:t xml:space="preserve">种政策</w:t>
      </w:r>
      <w:r>
        <w:rPr>
          <w:rFonts w:hint="eastAsia" w:ascii="仿宋" w:hAnsi="仿宋" w:eastAsia="仿宋"/>
          <w:sz w:val="24"/>
          <w:szCs w:val="24"/>
        </w:rPr>
        <w:t xml:space="preserve">确定本项目落实的中小企业政策：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400" w:lineRule="exact"/>
        <w:rPr>
          <w:rFonts w:ascii="仿宋" w:hAnsi="仿宋" w:eastAsia="仿宋" w:cs="仿宋_GB2312"/>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投标人提供的货物、工程或者服务符合下列情形的，对小</w:t>
      </w:r>
      <w:r>
        <w:rPr>
          <w:rFonts w:hint="eastAsia" w:ascii="仿宋" w:hAnsi="仿宋" w:eastAsia="仿宋" w:cs="仿宋_GB2312"/>
          <w:sz w:val="24"/>
          <w:szCs w:val="24"/>
        </w:rPr>
        <w:t xml:space="preserve">微企业</w:t>
      </w:r>
      <w:r>
        <w:rPr>
          <w:rFonts w:hint="eastAsia" w:ascii="仿宋" w:hAnsi="仿宋" w:eastAsia="仿宋" w:cs="仿宋_GB2312"/>
          <w:sz w:val="24"/>
          <w:szCs w:val="24"/>
        </w:rPr>
        <w:t xml:space="preserve">报价给予</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%（工程项目为</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%）的扣除，用扣除后的价格参加评审。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（二）在工程采购项目中，工程由中小企业承建，即工程施工单位为中小企业；</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（三）在服务采购项目中，服务由中小企业承接，即提供服务的人员为中小企业依照《中华人民共和国民法典》订立劳动合同的从业人员。</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注：①参加投标的中小企业，应当按照《政府采购促进中小企业发展管理办法》（财库〔2020〕46号）规定，出具《中小企业声明函》，中小企业划</w:t>
      </w:r>
      <w:r>
        <w:rPr>
          <w:rFonts w:hint="eastAsia" w:ascii="仿宋" w:hAnsi="仿宋" w:eastAsia="仿宋" w:cs="仿宋_GB2312"/>
          <w:sz w:val="24"/>
          <w:szCs w:val="24"/>
        </w:rPr>
        <w:t xml:space="preserve">型依据</w:t>
      </w:r>
      <w:r>
        <w:rPr>
          <w:rFonts w:hint="eastAsia" w:ascii="仿宋" w:hAnsi="仿宋" w:eastAsia="仿宋" w:cs="仿宋_GB2312"/>
          <w:sz w:val="24"/>
          <w:szCs w:val="24"/>
        </w:rPr>
        <w:t xml:space="preserve">《关于印发中小企业划型标准规定的通知》（工信部联企业〔2011〕300 号）。</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④大中型企业与小</w:t>
      </w:r>
      <w:r>
        <w:rPr>
          <w:rFonts w:hint="eastAsia" w:ascii="仿宋" w:hAnsi="仿宋" w:eastAsia="仿宋" w:cs="仿宋_GB2312"/>
          <w:sz w:val="24"/>
          <w:szCs w:val="24"/>
        </w:rPr>
        <w:t xml:space="preserve">微企业</w:t>
      </w:r>
      <w:r>
        <w:rPr>
          <w:rFonts w:hint="eastAsia" w:ascii="仿宋" w:hAnsi="仿宋" w:eastAsia="仿宋" w:cs="仿宋_GB2312"/>
          <w:sz w:val="24"/>
          <w:szCs w:val="24"/>
        </w:rPr>
        <w:t xml:space="preserve">组成联合体或者允许大中型企业向一家或者多家小</w:t>
      </w:r>
      <w:r>
        <w:rPr>
          <w:rFonts w:hint="eastAsia" w:ascii="仿宋" w:hAnsi="仿宋" w:eastAsia="仿宋" w:cs="仿宋_GB2312"/>
          <w:sz w:val="24"/>
          <w:szCs w:val="24"/>
        </w:rPr>
        <w:t xml:space="preserve">微企</w:t>
      </w:r>
      <w:r>
        <w:rPr>
          <w:rFonts w:hint="eastAsia" w:ascii="仿宋" w:hAnsi="仿宋" w:eastAsia="仿宋" w:cs="仿宋_GB2312"/>
          <w:sz w:val="24"/>
          <w:szCs w:val="24"/>
        </w:rPr>
        <w:t xml:space="preserve">业</w:t>
      </w:r>
      <w:r>
        <w:rPr>
          <w:rFonts w:hint="eastAsia" w:ascii="仿宋" w:hAnsi="仿宋" w:eastAsia="仿宋" w:cs="仿宋_GB2312"/>
          <w:sz w:val="24"/>
          <w:szCs w:val="24"/>
        </w:rPr>
        <w:t xml:space="preserve">分包的采购项目，对于联合协议或者分包意向协议约定小</w:t>
      </w:r>
      <w:r>
        <w:rPr>
          <w:rFonts w:hint="eastAsia" w:ascii="仿宋" w:hAnsi="仿宋" w:eastAsia="仿宋" w:cs="仿宋_GB2312"/>
          <w:sz w:val="24"/>
          <w:szCs w:val="24"/>
        </w:rPr>
        <w:t xml:space="preserve">微企业</w:t>
      </w:r>
      <w:r>
        <w:rPr>
          <w:rFonts w:hint="eastAsia" w:ascii="仿宋" w:hAnsi="仿宋" w:eastAsia="仿宋" w:cs="仿宋_GB2312"/>
          <w:sz w:val="24"/>
          <w:szCs w:val="24"/>
        </w:rPr>
        <w:t xml:space="preserve">的合同份额占到合同总金额30%以上的，对联合体或者大中型企业的报价给予5%（工程项目为2%）的扣除，用扣除后的价格参加评审。（是否接受联合体以“项目基本情况”相关内容为准，是否允许大中型企业向一家或者多家小</w:t>
      </w:r>
      <w:r>
        <w:rPr>
          <w:rFonts w:hint="eastAsia" w:ascii="仿宋" w:hAnsi="仿宋" w:eastAsia="仿宋" w:cs="仿宋_GB2312"/>
          <w:sz w:val="24"/>
          <w:szCs w:val="24"/>
        </w:rPr>
        <w:t xml:space="preserve">微企业</w:t>
      </w:r>
      <w:r>
        <w:rPr>
          <w:rFonts w:hint="eastAsia" w:ascii="仿宋" w:hAnsi="仿宋" w:eastAsia="仿宋" w:cs="仿宋_GB2312"/>
          <w:sz w:val="24"/>
          <w:szCs w:val="24"/>
        </w:rPr>
        <w:t xml:space="preserve">分包以“供应商须知”、“采购需求”相关内容为准。）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3.政府采购节能产品、环境标志产品</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（3）采购人拟采购的产品属于政府强制采购的环境标志产品品目清单范围的，投标人须提供国家确定的认证机构出具的、处于有效期之内的环境标志产品认证证书，否则按无效标处理。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本项目强制采购环境标志产品清单:</w:t>
      </w:r>
      <w:r>
        <w:rPr>
          <w:rFonts w:hint="eastAsia"/>
        </w:rPr>
        <w:t xml:space="preserve"> </w:t>
      </w:r>
      <w:r>
        <w:rPr>
          <w:rFonts w:hint="eastAsia" w:ascii="仿宋" w:hAnsi="仿宋" w:eastAsia="仿宋" w:cs="仿宋_GB2312"/>
          <w:sz w:val="24"/>
          <w:szCs w:val="24"/>
        </w:rPr>
        <w:t xml:space="preserve">A10030301 商品混凝土。</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w:t>
      </w:r>
      <w:r>
        <w:rPr>
          <w:rFonts w:ascii="仿宋" w:hAnsi="仿宋" w:eastAsia="仿宋" w:cs="仿宋_GB2312"/>
          <w:sz w:val="24"/>
          <w:szCs w:val="24"/>
        </w:rPr>
        <w:t xml:space="preserve">4</w:t>
      </w:r>
      <w:r>
        <w:rPr>
          <w:rFonts w:hint="eastAsia" w:ascii="仿宋" w:hAnsi="仿宋" w:eastAsia="仿宋" w:cs="仿宋_GB2312"/>
          <w:sz w:val="24"/>
          <w:szCs w:val="24"/>
        </w:rPr>
        <w:t xml:space="preserve">）采购人拟采购的产品属于优先采购的节能环保品目清单范围的，按以下条件优先采购：</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采用综合评分法的项目，对提供有效节能环保证书的投标人加分。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4.商品包装、快递包装政府采购需求标准（试行）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5.绿色数据中心政府采购需求标准（试行）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sz w:val="44"/>
          <w:szCs w:val="44"/>
        </w:rPr>
        <w:outlineLvl w:val="0"/>
      </w:pPr>
      <w:r>
        <w:rPr>
          <w:rFonts w:hint="eastAsia" w:ascii="仿宋" w:hAnsi="仿宋" w:eastAsia="仿宋"/>
          <w:sz w:val="24"/>
          <w:szCs w:val="24"/>
        </w:rPr>
        <w:br w:type="page" w:clear="all"/>
      </w:r>
      <w:bookmarkStart w:id="1007" w:name="_Toc216777429"/>
      <w:r>
        <w:rPr>
          <w:rFonts w:hint="eastAsia" w:ascii="Times New Roman" w:hAnsi="Times New Roman" w:eastAsia="黑体"/>
          <w:sz w:val="44"/>
          <w:szCs w:val="44"/>
        </w:rPr>
        <w:t xml:space="preserve">第六章</w:t>
      </w:r>
      <w:bookmarkEnd w:id="928"/>
      <w:r/>
      <w:bookmarkEnd w:id="929"/>
      <w:r/>
      <w:bookmarkEnd w:id="988"/>
      <w:r>
        <w:rPr>
          <w:rFonts w:ascii="Times New Roman" w:hAnsi="Times New Roman" w:eastAsia="黑体"/>
          <w:sz w:val="44"/>
          <w:szCs w:val="44"/>
        </w:rPr>
        <w:t xml:space="preserve">  </w:t>
      </w:r>
      <w:r>
        <w:rPr>
          <w:rFonts w:hint="eastAsia" w:ascii="Times New Roman" w:hAnsi="Times New Roman" w:eastAsia="黑体"/>
          <w:sz w:val="44"/>
          <w:szCs w:val="44"/>
        </w:rPr>
        <w:t xml:space="preserve">响应文件格式</w:t>
      </w:r>
      <w:bookmarkEnd w:id="1007"/>
      <w:r/>
      <w:r/>
    </w:p>
    <w:p>
      <w:pPr>
        <w:jc w:val="center"/>
        <w:rPr>
          <w:rFonts w:ascii="Times New Roman" w:hAnsi="Times New Roman"/>
          <w:b/>
          <w:sz w:val="72"/>
          <w:szCs w:val="21"/>
        </w:rPr>
      </w:pPr>
      <w:r/>
      <w:bookmarkStart w:id="1008" w:name="_Hlt26955039"/>
      <w:r/>
      <w:bookmarkStart w:id="1009" w:name="_Hlt26671244"/>
      <w:r/>
      <w:bookmarkStart w:id="1010" w:name="_Toc26554094"/>
      <w:r/>
      <w:bookmarkStart w:id="1011" w:name="_Toc49090576"/>
      <w:r/>
      <w:bookmarkStart w:id="1012" w:name="_Toc120614282"/>
      <w:r/>
      <w:bookmarkEnd w:id="1008"/>
      <w:r/>
      <w:bookmarkEnd w:id="1009"/>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hint="eastAsia" w:ascii="Times New Roman" w:hAnsi="Times New Roman"/>
          <w:b/>
          <w:sz w:val="72"/>
          <w:szCs w:val="21"/>
        </w:rPr>
        <w:t xml:space="preserve">  </w:t>
      </w:r>
      <w:r>
        <w:rPr>
          <w:rFonts w:hint="eastAsia" w:ascii="Times New Roman" w:hAnsi="Times New Roman"/>
          <w:b/>
          <w:sz w:val="72"/>
          <w:szCs w:val="21"/>
        </w:rPr>
        <w:t xml:space="preserve">应</w:t>
      </w:r>
      <w:r>
        <w:rPr>
          <w:rFonts w:hint="eastAsia" w:ascii="Times New Roman" w:hAnsi="Times New Roman"/>
          <w:b/>
          <w:sz w:val="72"/>
          <w:szCs w:val="21"/>
        </w:rPr>
        <w:t xml:space="preserve">  </w:t>
      </w:r>
      <w:r>
        <w:rPr>
          <w:rFonts w:hint="eastAsia" w:ascii="Times New Roman" w:hAnsi="Times New Roman"/>
          <w:b/>
          <w:sz w:val="72"/>
          <w:szCs w:val="21"/>
        </w:rPr>
        <w:t xml:space="preserve">文</w:t>
      </w:r>
      <w:r>
        <w:rPr>
          <w:rFonts w:hint="eastAsia"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jc w:val="center"/>
        <w:rPr>
          <w:rFonts w:ascii="Times New Roman" w:hAnsi="Times New Roman"/>
          <w:b/>
          <w:bCs/>
          <w:sz w:val="32"/>
          <w:szCs w:val="32"/>
        </w:rPr>
      </w:pPr>
      <w:r>
        <w:rPr>
          <w:rFonts w:ascii="Times New Roman" w:hAnsi="Times New Roman"/>
          <w:b/>
          <w:sz w:val="36"/>
          <w:szCs w:val="21"/>
          <w:u w:val="single"/>
        </w:rPr>
        <w:br w:type="page" w:clear="all"/>
      </w:r>
      <w:r>
        <w:rPr>
          <w:rFonts w:hint="eastAsia" w:ascii="Times New Roman" w:hAnsi="Times New Roman"/>
          <w:b/>
          <w:bCs/>
          <w:sz w:val="32"/>
          <w:szCs w:val="32"/>
        </w:rPr>
        <w:t xml:space="preserve">响应文件目录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一、磋商申请及声明</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二、供应商基本信息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三、特定资格要求的证明文件</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四、法人授权书</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五、中小企业声明函</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六、已</w:t>
      </w:r>
      <w:r>
        <w:rPr>
          <w:rFonts w:hint="eastAsia" w:ascii="Times New Roman" w:hAnsi="Times New Roman"/>
          <w:sz w:val="24"/>
          <w:szCs w:val="21"/>
        </w:rPr>
        <w:t xml:space="preserve">标</w:t>
      </w:r>
      <w:r>
        <w:rPr>
          <w:rFonts w:hint="eastAsia" w:ascii="Times New Roman" w:hAnsi="Times New Roman"/>
          <w:sz w:val="24"/>
          <w:szCs w:val="21"/>
        </w:rPr>
        <w:t xml:space="preserve">价的工程量清单</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七、技术要求响应及偏离表</w:t>
      </w:r>
      <w:r/>
    </w:p>
    <w:p>
      <w:pPr>
        <w:ind w:firstLine="480"/>
        <w:spacing w:line="440" w:lineRule="exact"/>
        <w:rPr>
          <w:rFonts w:ascii="Times New Roman" w:hAnsi="Times New Roman"/>
          <w:sz w:val="24"/>
          <w:szCs w:val="21"/>
        </w:rPr>
      </w:pPr>
      <w:r>
        <w:rPr>
          <w:rFonts w:ascii="Times New Roman" w:hAnsi="Times New Roman"/>
          <w:sz w:val="24"/>
          <w:szCs w:val="21"/>
        </w:rPr>
        <w:t xml:space="preserve">八、项目实施方案</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九、项目组人员</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十、企业业绩</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十一、项目经理无在建工程承诺</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十二、磋商所需其他材料</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1011"/>
        <w:rPr>
          <w:rFonts w:ascii="Times New Roman" w:hAnsi="Times New Roman"/>
          <w:iCs/>
          <w:szCs w:val="32"/>
        </w:rPr>
        <w:outlineLvl w:val="1"/>
      </w:pPr>
      <w:r>
        <w:rPr>
          <w:rFonts w:ascii="Times New Roman" w:hAnsi="Times New Roman"/>
          <w:iCs/>
          <w:szCs w:val="32"/>
        </w:rPr>
        <w:br w:type="page" w:clear="all"/>
      </w:r>
      <w:bookmarkStart w:id="1013" w:name="_Toc216777430"/>
      <w:r>
        <w:rPr>
          <w:rFonts w:hint="eastAsia" w:ascii="Times New Roman" w:hAnsi="Times New Roman"/>
          <w:iCs/>
          <w:szCs w:val="32"/>
        </w:rPr>
        <w:t xml:space="preserve">一、</w:t>
      </w:r>
      <w:r>
        <w:rPr>
          <w:rFonts w:ascii="Times New Roman" w:hAnsi="Times New Roman"/>
          <w:iCs/>
          <w:szCs w:val="32"/>
        </w:rPr>
        <w:t xml:space="preserve">磋商申请及声明</w:t>
      </w:r>
      <w:bookmarkEnd w:id="1013"/>
      <w:r/>
      <w:r/>
    </w:p>
    <w:p>
      <w:pPr>
        <w:pStyle w:val="998"/>
        <w:jc w:val="center"/>
        <w:rPr>
          <w:rFonts w:ascii="仿宋" w:hAnsi="仿宋" w:eastAsia="仿宋"/>
          <w:b/>
          <w:sz w:val="32"/>
          <w:szCs w:val="32"/>
        </w:rPr>
      </w:pPr>
      <w:r>
        <w:rPr>
          <w:rFonts w:hint="eastAsia" w:ascii="仿宋" w:hAnsi="仿宋" w:eastAsia="仿宋"/>
          <w:b/>
          <w:sz w:val="32"/>
          <w:szCs w:val="32"/>
        </w:rPr>
        <w:t xml:space="preserve">响应声明及承诺函</w:t>
      </w:r>
      <w:r/>
    </w:p>
    <w:p>
      <w:pPr>
        <w:pStyle w:val="998"/>
        <w:jc w:val="left"/>
        <w:spacing w:line="500" w:lineRule="exact"/>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项目的竞争性磋商文件，我单位在参加本项目竞争性磋商活动中，特做出如下承诺：</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rPr>
        <w:t xml:space="preserve">具备《中华人民共和国政府采购法》第二十二条第一款规定的6项条件；</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三、我方按磋商文件要求提交响应文件，响应磋商文件规定的响应有效期；</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四、如果我方的响应文件被接受，我方将按《中华人民共和国民法典（第三编合同）》及其他有关法律、法规的规定，按期、按质、按量交付采购单位，全面做到履约守信；</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998"/>
        <w:ind w:firstLine="480"/>
        <w:jc w:val="left"/>
        <w:spacing w:line="500" w:lineRule="exact"/>
        <w:rPr>
          <w:rFonts w:ascii="仿宋" w:hAnsi="仿宋" w:eastAsia="仿宋"/>
          <w:sz w:val="24"/>
          <w:szCs w:val="24"/>
        </w:rPr>
      </w:pPr>
      <w:r>
        <w:rPr>
          <w:rFonts w:ascii="仿宋" w:hAnsi="仿宋" w:eastAsia="仿宋"/>
          <w:sz w:val="24"/>
          <w:szCs w:val="24"/>
        </w:rPr>
      </w:r>
      <w:r/>
    </w:p>
    <w:p>
      <w:pPr>
        <w:pStyle w:val="998"/>
        <w:jc w:val="left"/>
        <w:spacing w:line="500" w:lineRule="exact"/>
        <w:rPr>
          <w:rFonts w:ascii="仿宋" w:hAnsi="仿宋" w:eastAsia="仿宋"/>
          <w:sz w:val="24"/>
          <w:szCs w:val="24"/>
        </w:rPr>
      </w:pPr>
      <w:r>
        <w:rPr>
          <w:rFonts w:ascii="仿宋" w:hAnsi="仿宋" w:eastAsia="仿宋"/>
          <w:sz w:val="24"/>
          <w:szCs w:val="24"/>
        </w:rPr>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供应商名称： </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ind w:firstLine="480"/>
        <w:spacing w:line="440" w:lineRule="exact"/>
        <w:rPr>
          <w:rFonts w:ascii="仿宋" w:hAnsi="仿宋" w:eastAsia="仿宋"/>
          <w:sz w:val="24"/>
          <w:szCs w:val="24"/>
        </w:rPr>
      </w:pPr>
      <w:r>
        <w:rPr>
          <w:rFonts w:hint="eastAsia" w:ascii="仿宋" w:hAnsi="仿宋" w:eastAsia="仿宋"/>
          <w:sz w:val="24"/>
          <w:szCs w:val="24"/>
        </w:rPr>
        <w:t xml:space="preserve">日期：    年    月   日</w:t>
      </w:r>
      <w:r/>
    </w:p>
    <w:p>
      <w:pPr>
        <w:pStyle w:val="1011"/>
        <w:outlineLvl w:val="1"/>
      </w:pPr>
      <w:r/>
      <w:bookmarkStart w:id="1014" w:name="_Toc27399"/>
      <w:r/>
      <w:bookmarkStart w:id="1015" w:name="_Toc120614284"/>
      <w:r/>
      <w:bookmarkEnd w:id="1010"/>
      <w:r/>
      <w:bookmarkEnd w:id="1011"/>
      <w:r/>
      <w:bookmarkEnd w:id="1012"/>
      <w:r>
        <w:rPr>
          <w:rFonts w:ascii="Times New Roman" w:hAnsi="Times New Roman"/>
          <w:iCs/>
          <w:szCs w:val="32"/>
        </w:rPr>
        <w:br w:type="page" w:clear="all"/>
      </w:r>
      <w:bookmarkStart w:id="1016" w:name="_Toc216777431"/>
      <w:r>
        <w:rPr>
          <w:rFonts w:hint="eastAsia" w:ascii="Times New Roman" w:hAnsi="Times New Roman"/>
          <w:iCs/>
          <w:szCs w:val="32"/>
        </w:rPr>
        <w:t xml:space="preserve">二</w:t>
      </w:r>
      <w:r>
        <w:t xml:space="preserve">、供应商基本信息</w:t>
      </w:r>
      <w:bookmarkEnd w:id="1014"/>
      <w:r/>
      <w:bookmarkEnd w:id="1016"/>
      <w:r/>
      <w:r/>
    </w:p>
    <w:p>
      <w:pPr>
        <w:pStyle w:val="1012"/>
        <w:jc w:val="center"/>
        <w:rPr>
          <w:rFonts w:ascii="仿宋" w:hAnsi="仿宋" w:eastAsia="仿宋"/>
          <w:sz w:val="32"/>
          <w:szCs w:val="24"/>
        </w:rPr>
      </w:pPr>
      <w:r>
        <w:rPr>
          <w:rFonts w:hint="eastAsia" w:ascii="仿宋" w:hAnsi="仿宋" w:eastAsia="仿宋"/>
          <w:sz w:val="32"/>
          <w:szCs w:val="24"/>
        </w:rPr>
        <w:t xml:space="preserve">供应商基本情况表</w:t>
      </w:r>
      <w:r/>
    </w:p>
    <w:tbl>
      <w:tblPr>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供应商名称</w:t>
            </w:r>
            <w:r/>
          </w:p>
        </w:tc>
        <w:tc>
          <w:tcPr>
            <w:gridSpan w:val="3"/>
            <w:tcW w:w="699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供应商类别</w:t>
            </w:r>
            <w:r/>
          </w:p>
        </w:tc>
        <w:tc>
          <w:tcPr>
            <w:gridSpan w:val="3"/>
            <w:tcW w:w="699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1012"/>
              <w:jc w:val="center"/>
              <w:spacing w:line="560" w:lineRule="exact"/>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1012"/>
              <w:ind w:firstLine="1433"/>
              <w:spacing w:line="560" w:lineRule="exact"/>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1012"/>
              <w:jc w:val="center"/>
              <w:spacing w:line="560" w:lineRule="exact"/>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1012"/>
              <w:jc w:val="center"/>
              <w:spacing w:line="500" w:lineRule="exact"/>
              <w:rPr>
                <w:rFonts w:ascii="仿宋" w:hAnsi="仿宋" w:eastAsia="仿宋"/>
                <w:sz w:val="24"/>
                <w:szCs w:val="24"/>
              </w:rPr>
            </w:pPr>
            <w:r>
              <w:rPr>
                <w:rFonts w:ascii="仿宋" w:hAnsi="仿宋" w:eastAsia="仿宋"/>
                <w:sz w:val="24"/>
                <w:szCs w:val="24"/>
              </w:rPr>
            </w:r>
            <w:r/>
          </w:p>
        </w:tc>
      </w:tr>
    </w:tbl>
    <w:p>
      <w:pPr>
        <w:pStyle w:val="1011"/>
        <w:rPr>
          <w:rFonts w:ascii="Times New Roman" w:hAnsi="Times New Roman"/>
          <w:i/>
          <w:szCs w:val="32"/>
          <w:u w:val="single"/>
        </w:rPr>
        <w:outlineLvl w:val="1"/>
      </w:pPr>
      <w:r>
        <w:rPr>
          <w:rFonts w:hint="eastAsia" w:ascii="仿宋" w:hAnsi="仿宋" w:eastAsia="仿宋"/>
          <w:iCs/>
          <w:sz w:val="24"/>
        </w:rPr>
        <w:br w:type="page" w:clear="all"/>
      </w:r>
      <w:bookmarkStart w:id="1017" w:name="_Toc216777432"/>
      <w:r>
        <w:rPr>
          <w:rFonts w:hint="eastAsia" w:ascii="Times New Roman" w:hAnsi="Times New Roman"/>
          <w:i/>
          <w:szCs w:val="32"/>
          <w:u w:val="single"/>
        </w:rPr>
        <w:t xml:space="preserve">三、特定资格要求的证明文件</w:t>
      </w:r>
      <w:bookmarkEnd w:id="1017"/>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如果本项目申请人的特定资格要求中要求提供的，必须提供。</w:t>
      </w:r>
      <w:r/>
    </w:p>
    <w:p>
      <w:pPr>
        <w:pStyle w:val="1011"/>
        <w:rPr>
          <w:rFonts w:ascii="Times New Roman" w:hAnsi="Times New Roman"/>
          <w:iCs/>
          <w:szCs w:val="32"/>
        </w:rPr>
        <w:outlineLvl w:val="1"/>
      </w:pPr>
      <w:r>
        <w:rPr>
          <w:rFonts w:hint="eastAsia" w:ascii="Times New Roman" w:hAnsi="Times New Roman"/>
          <w:iCs/>
          <w:szCs w:val="32"/>
        </w:rPr>
        <w:br w:type="page" w:clear="all"/>
      </w:r>
      <w:bookmarkStart w:id="1018" w:name="_Toc216777433"/>
      <w:r>
        <w:rPr>
          <w:rFonts w:hint="eastAsia" w:ascii="Times New Roman" w:hAnsi="Times New Roman"/>
          <w:iCs/>
          <w:szCs w:val="32"/>
        </w:rPr>
        <w:t xml:space="preserve">四、法人授权书</w:t>
      </w:r>
      <w:bookmarkEnd w:id="1018"/>
      <w:r/>
      <w:r/>
    </w:p>
    <w:p>
      <w:pPr>
        <w:ind w:firstLine="480"/>
        <w:tabs>
          <w:tab w:val="left" w:pos="360" w:leader="none"/>
        </w:tabs>
        <w:rPr>
          <w:rFonts w:ascii="仿宋" w:hAnsi="仿宋" w:eastAsia="仿宋"/>
          <w:sz w:val="24"/>
          <w:szCs w:val="24"/>
        </w:rPr>
      </w:pPr>
      <w:r>
        <w:rPr>
          <w:rFonts w:hint="eastAsia" w:ascii="仿宋" w:hAnsi="仿宋" w:eastAsia="仿宋"/>
          <w:sz w:val="24"/>
          <w:szCs w:val="24"/>
        </w:rPr>
        <w:t xml:space="preserve">本授权书声明：____________（供应商名称）授权________________（被授权人的姓名）为我方就JSZC-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w:t>
      </w:r>
      <w:r>
        <w:rPr>
          <w:rFonts w:hint="eastAsia" w:ascii="仿宋" w:hAnsi="仿宋" w:eastAsia="仿宋"/>
          <w:sz w:val="24"/>
          <w:szCs w:val="24"/>
        </w:rPr>
        <w:t xml:space="preserve">采购活动的合法代理人，以本单位名义全权处理一切与该项目采购有关的事务。</w:t>
      </w:r>
      <w:r/>
    </w:p>
    <w:p>
      <w:pPr>
        <w:ind w:firstLine="480"/>
        <w:tabs>
          <w:tab w:val="left" w:pos="360" w:leader="none"/>
        </w:tabs>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tabs>
          <w:tab w:val="left" w:pos="360" w:leader="none"/>
        </w:tabs>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tabs>
          <w:tab w:val="left" w:pos="360" w:leader="none"/>
        </w:tabs>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ind w:firstLine="1200"/>
        <w:tabs>
          <w:tab w:val="left" w:pos="360" w:leader="none"/>
        </w:tabs>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ind w:firstLine="480"/>
        <w:tabs>
          <w:tab w:val="left" w:pos="360" w:leader="none"/>
        </w:tabs>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ind w:firstLine="480"/>
        <w:tabs>
          <w:tab w:val="left" w:pos="360" w:leader="none"/>
        </w:tabs>
        <w:rPr>
          <w:rFonts w:ascii="仿宋" w:hAnsi="仿宋" w:eastAsia="仿宋"/>
          <w:sz w:val="24"/>
          <w:szCs w:val="24"/>
          <w:u w:val="single"/>
        </w:rPr>
      </w:pPr>
      <w:r>
        <w:rPr>
          <w:rFonts w:hint="eastAsia" w:ascii="仿宋" w:hAnsi="仿宋" w:eastAsia="仿宋"/>
          <w:sz w:val="24"/>
          <w:szCs w:val="24"/>
        </w:rPr>
        <w:t xml:space="preserve">      日期：</w:t>
      </w:r>
      <w:bookmarkStart w:id="1019" w:name="_Hlt26671380"/>
      <w:r/>
      <w:bookmarkStart w:id="1020" w:name="_格式3__银行出具的资信证明"/>
      <w:r/>
      <w:bookmarkStart w:id="1021" w:name="_Hlt26955070"/>
      <w:r/>
      <w:bookmarkEnd w:id="1019"/>
      <w:r/>
      <w:bookmarkEnd w:id="1020"/>
      <w:r/>
      <w:bookmarkEnd w:id="1021"/>
      <w:r>
        <w:rPr>
          <w:rFonts w:hint="eastAsia" w:ascii="仿宋" w:hAnsi="仿宋" w:eastAsia="仿宋"/>
          <w:sz w:val="24"/>
          <w:szCs w:val="24"/>
          <w:u w:val="single"/>
        </w:rPr>
        <w:t xml:space="preserve">                                         </w:t>
      </w:r>
      <w:r>
        <w:rPr>
          <w:rFonts w:ascii="仿宋" w:hAnsi="仿宋" w:eastAsia="仿宋"/>
          <w:sz w:val="24"/>
          <w:szCs w:val="24"/>
          <w:u w:val="single"/>
        </w:rPr>
        <w:t xml:space="preserve">   </w:t>
      </w:r>
      <w:r/>
    </w:p>
    <w:p>
      <w:pPr>
        <w:pStyle w:val="1011"/>
        <w:rPr>
          <w:rFonts w:ascii="Times New Roman" w:hAnsi="Times New Roman"/>
          <w:iCs/>
          <w:szCs w:val="32"/>
        </w:rPr>
        <w:outlineLvl w:val="1"/>
      </w:pPr>
      <w:r>
        <w:rPr>
          <w:rFonts w:ascii="Times New Roman" w:hAnsi="Times New Roman" w:eastAsia="幼圆" w:cs="Arial"/>
          <w:b w:val="0"/>
          <w:sz w:val="24"/>
          <w:szCs w:val="44"/>
        </w:rPr>
        <w:br w:type="page" w:clear="all"/>
      </w:r>
      <w:bookmarkStart w:id="1022" w:name="_Toc216777434"/>
      <w:r>
        <w:rPr>
          <w:rFonts w:hint="eastAsia" w:ascii="Times New Roman" w:hAnsi="Times New Roman"/>
          <w:iCs/>
          <w:szCs w:val="32"/>
        </w:rPr>
        <w:t xml:space="preserve">五、中小（微）企业声明函（工程、服务）</w:t>
      </w:r>
      <w:bookmarkEnd w:id="1022"/>
      <w:r/>
      <w:r/>
    </w:p>
    <w:p>
      <w:pPr>
        <w:pStyle w:val="1491"/>
        <w:jc w:val="center"/>
        <w:rPr>
          <w:sz w:val="36"/>
          <w:szCs w:val="36"/>
        </w:rPr>
      </w:pPr>
      <w:r>
        <w:rPr>
          <w:sz w:val="36"/>
          <w:szCs w:val="36"/>
        </w:rPr>
      </w:r>
      <w:r/>
    </w:p>
    <w:p>
      <w:pPr>
        <w:pStyle w:val="1491"/>
        <w:jc w:val="center"/>
        <w:rPr>
          <w:b w:val="0"/>
          <w:sz w:val="36"/>
          <w:szCs w:val="36"/>
        </w:rPr>
      </w:pPr>
      <w:r>
        <w:rPr>
          <w:rFonts w:hint="eastAsia"/>
          <w:sz w:val="36"/>
          <w:szCs w:val="36"/>
        </w:rPr>
        <w:t xml:space="preserve">中小企业声明函（工程、服务）</w:t>
      </w:r>
      <w:r/>
    </w:p>
    <w:p>
      <w:pPr>
        <w:pStyle w:val="1289"/>
        <w:ind w:firstLine="480"/>
        <w:spacing w:line="500" w:lineRule="exact"/>
        <w:rPr>
          <w:rFonts w:ascii="仿宋" w:hAnsi="仿宋" w:eastAsia="仿宋"/>
          <w:b w:val="0"/>
          <w:sz w:val="24"/>
        </w:rPr>
      </w:pPr>
      <w:r>
        <w:rPr>
          <w:rFonts w:hint="eastAsia" w:ascii="仿宋" w:hAnsi="仿宋" w:eastAsia="仿宋"/>
          <w:b w:val="0"/>
          <w:sz w:val="24"/>
        </w:rPr>
        <w:t xml:space="preserve">本单位郑重声明，根据《政府采购促进中小企业发展管理办法》（财库[</w:t>
      </w:r>
      <w:r>
        <w:rPr>
          <w:rFonts w:ascii="仿宋" w:hAnsi="仿宋" w:eastAsia="仿宋"/>
          <w:b w:val="0"/>
          <w:sz w:val="24"/>
        </w:rPr>
        <w:t xml:space="preserve">20</w:t>
      </w:r>
      <w:r>
        <w:rPr>
          <w:rFonts w:hint="eastAsia" w:ascii="仿宋" w:hAnsi="仿宋" w:eastAsia="仿宋"/>
          <w:b w:val="0"/>
          <w:sz w:val="24"/>
        </w:rPr>
        <w:t xml:space="preserve">20]46号）的规定，本公司（联合体）参加</w:t>
      </w:r>
      <w:r>
        <w:rPr>
          <w:rFonts w:hint="eastAsia" w:ascii="仿宋" w:hAnsi="仿宋" w:eastAsia="仿宋"/>
          <w:b w:val="0"/>
          <w:sz w:val="24"/>
          <w:u w:val="single"/>
        </w:rPr>
        <w:t xml:space="preserve"> 单位名称  </w:t>
      </w:r>
      <w:r>
        <w:rPr>
          <w:rFonts w:hint="eastAsia" w:ascii="仿宋" w:hAnsi="仿宋" w:eastAsia="仿宋"/>
          <w:b w:val="0"/>
          <w:sz w:val="24"/>
        </w:rPr>
        <w:t xml:space="preserve">的（</w:t>
      </w:r>
      <w:r>
        <w:rPr>
          <w:rFonts w:hint="eastAsia" w:ascii="仿宋" w:hAnsi="仿宋" w:eastAsia="仿宋"/>
          <w:b w:val="0"/>
          <w:sz w:val="24"/>
          <w:u w:val="single"/>
        </w:rPr>
        <w:t xml:space="preserve">项目名称）</w:t>
      </w:r>
      <w:r>
        <w:rPr>
          <w:rFonts w:hint="eastAsia" w:ascii="仿宋" w:hAnsi="仿宋" w:eastAsia="仿宋"/>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289"/>
        <w:ind w:firstLine="480"/>
        <w:spacing w:line="500" w:lineRule="exact"/>
        <w:rPr>
          <w:rFonts w:ascii="仿宋" w:hAnsi="仿宋" w:eastAsia="仿宋"/>
          <w:b w:val="0"/>
          <w:sz w:val="24"/>
          <w:u w:val="single"/>
        </w:rPr>
      </w:pPr>
      <w:r>
        <w:rPr>
          <w:rFonts w:hint="eastAsia" w:ascii="仿宋" w:hAnsi="仿宋" w:eastAsia="仿宋"/>
          <w:b w:val="0"/>
          <w:sz w:val="24"/>
        </w:rPr>
        <w:t xml:space="preserve">1. </w:t>
      </w:r>
      <w:r>
        <w:rPr>
          <w:rFonts w:hint="eastAsia" w:ascii="仿宋" w:hAnsi="仿宋" w:eastAsia="仿宋"/>
          <w:b w:val="0"/>
          <w:sz w:val="24"/>
          <w:u w:val="single"/>
        </w:rPr>
        <w:t xml:space="preserve">标的名称          </w:t>
      </w:r>
      <w:r>
        <w:rPr>
          <w:rFonts w:hint="eastAsia" w:ascii="仿宋" w:hAnsi="仿宋" w:eastAsia="仿宋"/>
          <w:b w:val="0"/>
          <w:sz w:val="24"/>
        </w:rPr>
        <w:t xml:space="preserve">，属于（</w:t>
      </w:r>
      <w:r>
        <w:rPr>
          <w:rFonts w:hint="eastAsia" w:ascii="仿宋" w:hAnsi="仿宋" w:eastAsia="仿宋"/>
          <w:b w:val="0"/>
          <w:i/>
          <w:sz w:val="24"/>
          <w:u w:val="single"/>
        </w:rPr>
        <w:t xml:space="preserve">采购文件中明确的所属行业）</w:t>
      </w:r>
      <w:r>
        <w:rPr>
          <w:rFonts w:hint="eastAsia" w:ascii="仿宋" w:hAnsi="仿宋" w:eastAsia="仿宋"/>
          <w:b w:val="0"/>
          <w:sz w:val="24"/>
          <w:u w:val="single"/>
        </w:rPr>
        <w:t xml:space="preserve">行业</w:t>
      </w:r>
      <w:r>
        <w:rPr>
          <w:rFonts w:hint="eastAsia" w:ascii="仿宋" w:hAnsi="仿宋" w:eastAsia="仿宋"/>
          <w:b w:val="0"/>
          <w:sz w:val="24"/>
        </w:rPr>
        <w:t xml:space="preserve">；承建（承接）企业为</w:t>
      </w:r>
      <w:r>
        <w:rPr>
          <w:rFonts w:hint="eastAsia" w:ascii="仿宋" w:hAnsi="仿宋" w:eastAsia="仿宋"/>
          <w:b w:val="0"/>
          <w:sz w:val="24"/>
          <w:u w:val="single"/>
        </w:rPr>
        <w:t xml:space="preserve">（企业名称）  </w:t>
      </w:r>
      <w:r>
        <w:rPr>
          <w:rFonts w:hint="eastAsia" w:ascii="仿宋" w:hAnsi="仿宋" w:eastAsia="仿宋"/>
          <w:b w:val="0"/>
          <w:sz w:val="24"/>
        </w:rPr>
        <w:t xml:space="preserve">，从业人员</w:t>
      </w:r>
      <w:r>
        <w:rPr>
          <w:rFonts w:hint="eastAsia" w:ascii="仿宋" w:hAnsi="仿宋" w:eastAsia="仿宋"/>
          <w:b w:val="0"/>
          <w:sz w:val="24"/>
          <w:u w:val="single"/>
        </w:rPr>
        <w:t xml:space="preserve">   </w:t>
      </w:r>
      <w:r>
        <w:rPr>
          <w:rFonts w:hint="eastAsia" w:ascii="仿宋" w:hAnsi="仿宋" w:eastAsia="仿宋"/>
          <w:b w:val="0"/>
          <w:sz w:val="24"/>
        </w:rPr>
        <w:t xml:space="preserve">人，营业收入为 </w:t>
      </w:r>
      <w:r>
        <w:rPr>
          <w:rFonts w:hint="eastAsia" w:ascii="仿宋" w:hAnsi="仿宋" w:eastAsia="仿宋"/>
          <w:b w:val="0"/>
          <w:sz w:val="24"/>
          <w:u w:val="single"/>
        </w:rPr>
        <w:t xml:space="preserve">       </w:t>
      </w:r>
      <w:r>
        <w:rPr>
          <w:rFonts w:hint="eastAsia" w:ascii="仿宋" w:hAnsi="仿宋" w:eastAsia="仿宋"/>
          <w:b w:val="0"/>
          <w:sz w:val="24"/>
        </w:rPr>
        <w:t xml:space="preserve">万元，资产总额为</w:t>
      </w:r>
      <w:r>
        <w:rPr>
          <w:rFonts w:hint="eastAsia" w:ascii="仿宋" w:hAnsi="仿宋" w:eastAsia="仿宋"/>
          <w:b w:val="0"/>
          <w:sz w:val="24"/>
          <w:u w:val="single"/>
        </w:rPr>
        <w:t xml:space="preserve">      </w:t>
      </w:r>
      <w:r>
        <w:rPr>
          <w:rFonts w:hint="eastAsia" w:ascii="仿宋" w:hAnsi="仿宋" w:eastAsia="仿宋"/>
          <w:b w:val="0"/>
          <w:sz w:val="24"/>
        </w:rPr>
        <w:t xml:space="preserve">万元</w:t>
      </w:r>
      <w:r>
        <w:rPr>
          <w:rFonts w:hint="eastAsia" w:ascii="仿宋" w:hAnsi="仿宋" w:eastAsia="仿宋"/>
          <w:b w:val="0"/>
          <w:sz w:val="24"/>
          <w:vertAlign w:val="superscript"/>
        </w:rPr>
        <w:t xml:space="preserve">1</w:t>
      </w:r>
      <w:r>
        <w:rPr>
          <w:rFonts w:hint="eastAsia" w:ascii="仿宋" w:hAnsi="仿宋" w:eastAsia="仿宋"/>
          <w:b w:val="0"/>
          <w:sz w:val="24"/>
        </w:rPr>
        <w:t xml:space="preserve">，属于</w:t>
      </w:r>
      <w:r>
        <w:rPr>
          <w:rFonts w:hint="eastAsia" w:ascii="仿宋" w:hAnsi="仿宋" w:eastAsia="仿宋"/>
          <w:b w:val="0"/>
          <w:sz w:val="24"/>
          <w:u w:val="single"/>
        </w:rPr>
        <w:t xml:space="preserve">（中型企业、小型企业、微型企业）；</w:t>
      </w:r>
      <w:r/>
    </w:p>
    <w:p>
      <w:pPr>
        <w:pStyle w:val="1289"/>
        <w:ind w:firstLine="480"/>
        <w:spacing w:line="500" w:lineRule="exact"/>
        <w:rPr>
          <w:rFonts w:ascii="仿宋" w:hAnsi="仿宋" w:eastAsia="仿宋"/>
          <w:b w:val="0"/>
          <w:sz w:val="24"/>
          <w:u w:val="single"/>
        </w:rPr>
      </w:pPr>
      <w:r>
        <w:rPr>
          <w:rFonts w:hint="eastAsia" w:ascii="仿宋" w:hAnsi="仿宋" w:eastAsia="仿宋"/>
          <w:b w:val="0"/>
          <w:sz w:val="24"/>
        </w:rPr>
        <w:t xml:space="preserve">2. </w:t>
      </w:r>
      <w:r>
        <w:rPr>
          <w:rFonts w:hint="eastAsia" w:ascii="仿宋" w:hAnsi="仿宋" w:eastAsia="仿宋"/>
          <w:b w:val="0"/>
          <w:sz w:val="24"/>
          <w:u w:val="single"/>
        </w:rPr>
        <w:t xml:space="preserve">标的名称          </w:t>
      </w:r>
      <w:r>
        <w:rPr>
          <w:rFonts w:hint="eastAsia" w:ascii="仿宋" w:hAnsi="仿宋" w:eastAsia="仿宋"/>
          <w:b w:val="0"/>
          <w:sz w:val="24"/>
        </w:rPr>
        <w:t xml:space="preserve">，属于（</w:t>
      </w:r>
      <w:r>
        <w:rPr>
          <w:rFonts w:hint="eastAsia" w:ascii="仿宋" w:hAnsi="仿宋" w:eastAsia="仿宋"/>
          <w:b w:val="0"/>
          <w:i/>
          <w:sz w:val="24"/>
          <w:u w:val="single"/>
        </w:rPr>
        <w:t xml:space="preserve">采购文件中明确的所属行业）</w:t>
      </w:r>
      <w:r>
        <w:rPr>
          <w:rFonts w:hint="eastAsia" w:ascii="仿宋" w:hAnsi="仿宋" w:eastAsia="仿宋"/>
          <w:b w:val="0"/>
          <w:sz w:val="24"/>
          <w:u w:val="single"/>
        </w:rPr>
        <w:t xml:space="preserve">行业</w:t>
      </w:r>
      <w:r>
        <w:rPr>
          <w:rFonts w:hint="eastAsia" w:ascii="仿宋" w:hAnsi="仿宋" w:eastAsia="仿宋"/>
          <w:b w:val="0"/>
          <w:sz w:val="24"/>
        </w:rPr>
        <w:t xml:space="preserve">；承建（承接）企业为</w:t>
      </w:r>
      <w:r>
        <w:rPr>
          <w:rFonts w:hint="eastAsia" w:ascii="仿宋" w:hAnsi="仿宋" w:eastAsia="仿宋"/>
          <w:b w:val="0"/>
          <w:sz w:val="24"/>
          <w:u w:val="single"/>
        </w:rPr>
        <w:t xml:space="preserve">（企业名称）   </w:t>
      </w:r>
      <w:r>
        <w:rPr>
          <w:rFonts w:hint="eastAsia" w:ascii="仿宋" w:hAnsi="仿宋" w:eastAsia="仿宋"/>
          <w:b w:val="0"/>
          <w:sz w:val="24"/>
        </w:rPr>
        <w:t xml:space="preserve">，从业人员</w:t>
      </w:r>
      <w:r>
        <w:rPr>
          <w:rFonts w:hint="eastAsia" w:ascii="仿宋" w:hAnsi="仿宋" w:eastAsia="仿宋"/>
          <w:b w:val="0"/>
          <w:sz w:val="24"/>
          <w:u w:val="single"/>
        </w:rPr>
        <w:t xml:space="preserve">   </w:t>
      </w:r>
      <w:r>
        <w:rPr>
          <w:rFonts w:hint="eastAsia" w:ascii="仿宋" w:hAnsi="仿宋" w:eastAsia="仿宋"/>
          <w:b w:val="0"/>
          <w:sz w:val="24"/>
        </w:rPr>
        <w:t xml:space="preserve">人，营业收入为 </w:t>
      </w:r>
      <w:r>
        <w:rPr>
          <w:rFonts w:hint="eastAsia" w:ascii="仿宋" w:hAnsi="仿宋" w:eastAsia="仿宋"/>
          <w:b w:val="0"/>
          <w:sz w:val="24"/>
          <w:u w:val="single"/>
        </w:rPr>
        <w:t xml:space="preserve">       </w:t>
      </w:r>
      <w:r>
        <w:rPr>
          <w:rFonts w:hint="eastAsia" w:ascii="仿宋" w:hAnsi="仿宋" w:eastAsia="仿宋"/>
          <w:b w:val="0"/>
          <w:sz w:val="24"/>
        </w:rPr>
        <w:t xml:space="preserve">万元，资产总额为</w:t>
      </w:r>
      <w:r>
        <w:rPr>
          <w:rFonts w:hint="eastAsia" w:ascii="仿宋" w:hAnsi="仿宋" w:eastAsia="仿宋"/>
          <w:b w:val="0"/>
          <w:sz w:val="24"/>
          <w:u w:val="single"/>
        </w:rPr>
        <w:t xml:space="preserve">        </w:t>
      </w:r>
      <w:r>
        <w:rPr>
          <w:rFonts w:hint="eastAsia" w:ascii="仿宋" w:hAnsi="仿宋" w:eastAsia="仿宋"/>
          <w:b w:val="0"/>
          <w:sz w:val="24"/>
        </w:rPr>
        <w:t xml:space="preserve">万元，属于</w:t>
      </w:r>
      <w:r>
        <w:rPr>
          <w:rFonts w:hint="eastAsia" w:ascii="仿宋" w:hAnsi="仿宋" w:eastAsia="仿宋"/>
          <w:b w:val="0"/>
          <w:sz w:val="24"/>
          <w:u w:val="single"/>
        </w:rPr>
        <w:t xml:space="preserve">（中型企业、小型企业、微型企业）；</w:t>
      </w:r>
      <w:r/>
    </w:p>
    <w:p>
      <w:pPr>
        <w:pStyle w:val="1289"/>
        <w:ind w:firstLine="480"/>
        <w:spacing w:line="500" w:lineRule="exact"/>
        <w:rPr>
          <w:rFonts w:ascii="仿宋" w:hAnsi="仿宋" w:eastAsia="仿宋"/>
          <w:b w:val="0"/>
          <w:sz w:val="24"/>
        </w:rPr>
      </w:pPr>
      <w:r>
        <w:rPr>
          <w:rFonts w:ascii="仿宋" w:hAnsi="仿宋" w:eastAsia="仿宋"/>
          <w:b w:val="0"/>
          <w:sz w:val="24"/>
        </w:rPr>
        <w:t xml:space="preserve">……</w:t>
      </w:r>
      <w:r/>
    </w:p>
    <w:p>
      <w:pPr>
        <w:pStyle w:val="1289"/>
        <w:ind w:firstLine="480"/>
        <w:spacing w:line="500" w:lineRule="exact"/>
        <w:rPr>
          <w:rFonts w:ascii="仿宋" w:hAnsi="仿宋" w:eastAsia="仿宋"/>
          <w:b w:val="0"/>
          <w:sz w:val="24"/>
        </w:rPr>
      </w:pPr>
      <w:r>
        <w:rPr>
          <w:rFonts w:hint="eastAsia" w:ascii="仿宋" w:hAnsi="仿宋" w:eastAsia="仿宋"/>
          <w:b w:val="0"/>
          <w:sz w:val="24"/>
        </w:rPr>
        <w:t xml:space="preserve">以上企业，不属于大企业的分支机构，不存在控股股东为大企业的情形，也不存在与大企业的负责人为同一人的情形。</w:t>
      </w:r>
      <w:r/>
    </w:p>
    <w:p>
      <w:pPr>
        <w:ind w:right="720"/>
        <w:spacing w:line="560" w:lineRule="exact"/>
        <w:rPr>
          <w:rFonts w:ascii="仿宋" w:hAnsi="仿宋" w:eastAsia="仿宋"/>
          <w:sz w:val="24"/>
          <w:szCs w:val="24"/>
        </w:rPr>
      </w:pPr>
      <w:r>
        <w:rPr>
          <w:rFonts w:hint="eastAsia" w:ascii="仿宋" w:hAnsi="仿宋" w:eastAsia="仿宋"/>
          <w:b/>
          <w:sz w:val="24"/>
        </w:rPr>
        <w:t xml:space="preserve">本企业对上述声明内容的真实性负责。如有虚假，将依法承担相应责任。</w:t>
      </w:r>
      <w:r/>
    </w:p>
    <w:p>
      <w:pPr>
        <w:ind w:right="180" w:firstLine="360"/>
        <w:jc w:val="right"/>
        <w:spacing w:line="560" w:lineRule="exact"/>
        <w:rPr>
          <w:rFonts w:ascii="仿宋" w:hAnsi="仿宋" w:eastAsia="仿宋"/>
          <w:sz w:val="24"/>
          <w:szCs w:val="24"/>
        </w:rPr>
      </w:pPr>
      <w:r>
        <w:rPr>
          <w:rFonts w:hint="eastAsia" w:ascii="仿宋" w:hAnsi="仿宋" w:eastAsia="仿宋"/>
          <w:sz w:val="24"/>
          <w:szCs w:val="24"/>
        </w:rPr>
        <w:t xml:space="preserve">企业名称（加盖CA电子公章）：</w:t>
      </w:r>
      <w:r/>
    </w:p>
    <w:p>
      <w:pPr>
        <w:ind w:right="480" w:firstLine="5400"/>
        <w:spacing w:line="560" w:lineRule="exact"/>
        <w:rPr>
          <w:rFonts w:ascii="仿宋" w:hAnsi="仿宋" w:eastAsia="仿宋"/>
          <w:sz w:val="24"/>
          <w:szCs w:val="24"/>
        </w:rPr>
      </w:pPr>
      <w:r>
        <w:rPr>
          <w:rFonts w:hint="eastAsia" w:ascii="仿宋" w:hAnsi="仿宋" w:eastAsia="仿宋"/>
          <w:sz w:val="24"/>
          <w:szCs w:val="24"/>
        </w:rPr>
        <w:t xml:space="preserve">日  期：</w:t>
      </w:r>
      <w:r/>
    </w:p>
    <w:p>
      <w:pPr>
        <w:ind w:firstLine="240"/>
        <w:spacing w:line="560" w:lineRule="exact"/>
        <w:rPr>
          <w:rFonts w:ascii="仿宋" w:hAnsi="仿宋" w:eastAsia="仿宋"/>
          <w:sz w:val="24"/>
          <w:szCs w:val="24"/>
        </w:rPr>
      </w:pPr>
      <w:r>
        <w:rPr>
          <w:rFonts w:ascii="仿宋" w:hAnsi="仿宋" w:eastAsia="仿宋"/>
          <w:sz w:val="24"/>
          <w:szCs w:val="24"/>
        </w:rPr>
      </w:r>
      <w:r/>
    </w:p>
    <w:p>
      <w:pPr>
        <w:ind w:firstLine="480"/>
        <w:spacing w:line="560" w:lineRule="exact"/>
        <w:rPr>
          <w:rFonts w:ascii="仿宋" w:hAnsi="仿宋" w:eastAsia="仿宋"/>
          <w:sz w:val="24"/>
          <w:szCs w:val="24"/>
        </w:rPr>
      </w:pPr>
      <w:r>
        <w:rPr>
          <w:rFonts w:hint="eastAsia" w:ascii="仿宋" w:hAnsi="仿宋" w:eastAsia="仿宋"/>
          <w:sz w:val="24"/>
          <w:szCs w:val="24"/>
        </w:rPr>
        <w:t xml:space="preserve">备注：从业人员、营业收入、资产总额填报上一年度数据，无上</w:t>
      </w:r>
      <w:r>
        <w:rPr>
          <w:rFonts w:hint="eastAsia" w:ascii="仿宋" w:hAnsi="仿宋" w:eastAsia="仿宋"/>
          <w:sz w:val="24"/>
          <w:szCs w:val="24"/>
        </w:rPr>
        <w:t xml:space="preserve">一</w:t>
      </w:r>
      <w:r>
        <w:rPr>
          <w:rFonts w:hint="eastAsia" w:ascii="仿宋" w:hAnsi="仿宋" w:eastAsia="仿宋"/>
          <w:sz w:val="24"/>
          <w:szCs w:val="24"/>
        </w:rPr>
        <w:t xml:space="preserve">年度数据的新成立企业可不填报。</w:t>
      </w:r>
      <w:r/>
    </w:p>
    <w:p>
      <w:pPr>
        <w:pStyle w:val="1011"/>
        <w:rPr>
          <w:rFonts w:ascii="Times New Roman" w:hAnsi="Times New Roman"/>
          <w:b w:val="0"/>
          <w:szCs w:val="32"/>
        </w:rPr>
        <w:outlineLvl w:val="1"/>
      </w:pPr>
      <w:r>
        <w:rPr>
          <w:rFonts w:ascii="仿宋" w:hAnsi="仿宋" w:eastAsia="仿宋"/>
          <w:b w:val="0"/>
          <w:szCs w:val="32"/>
        </w:rPr>
        <w:br w:type="page" w:clear="all"/>
      </w:r>
      <w:bookmarkStart w:id="1023" w:name="_Toc216777435"/>
      <w:r>
        <w:rPr>
          <w:rFonts w:hint="eastAsia" w:ascii="Times New Roman" w:hAnsi="Times New Roman"/>
          <w:iCs/>
          <w:szCs w:val="32"/>
        </w:rPr>
        <w:t xml:space="preserve">五、</w:t>
      </w:r>
      <w:r>
        <w:rPr>
          <w:rFonts w:hint="eastAsia" w:ascii="Times New Roman" w:hAnsi="Times New Roman"/>
          <w:b w:val="0"/>
          <w:szCs w:val="32"/>
        </w:rPr>
        <w:t xml:space="preserve">残疾人福利性单位声明函</w:t>
      </w:r>
      <w:bookmarkEnd w:id="1023"/>
      <w:r/>
      <w:r/>
    </w:p>
    <w:p>
      <w:pPr>
        <w:ind w:firstLine="480"/>
        <w:spacing w:line="588" w:lineRule="exact"/>
        <w:rPr>
          <w:rFonts w:ascii="仿宋" w:hAnsi="仿宋" w:eastAsia="仿宋"/>
          <w:sz w:val="24"/>
          <w:szCs w:val="21"/>
        </w:rPr>
      </w:pPr>
      <w:r>
        <w:rPr>
          <w:rFonts w:hint="eastAsia" w:ascii="仿宋" w:hAnsi="仿宋"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sz w:val="24"/>
          <w:szCs w:val="21"/>
          <w:u w:val="single"/>
        </w:rPr>
        <w:t xml:space="preserve">       </w:t>
      </w:r>
      <w:r>
        <w:rPr>
          <w:rFonts w:hint="eastAsia" w:ascii="仿宋" w:hAnsi="仿宋" w:eastAsia="仿宋"/>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仿宋" w:hAnsi="仿宋" w:eastAsia="仿宋"/>
          <w:sz w:val="24"/>
          <w:szCs w:val="21"/>
        </w:rPr>
      </w:pPr>
      <w:r>
        <w:rPr>
          <w:rFonts w:hint="eastAsia" w:ascii="仿宋" w:hAnsi="仿宋" w:eastAsia="仿宋"/>
          <w:sz w:val="24"/>
          <w:szCs w:val="21"/>
        </w:rPr>
        <w:t xml:space="preserve">本单位对上述声明的真实性负责。如有虚假，将依法承担相应责任。</w:t>
      </w:r>
      <w:r/>
    </w:p>
    <w:p>
      <w:pPr>
        <w:ind w:firstLine="480"/>
        <w:spacing w:line="588" w:lineRule="exact"/>
        <w:rPr>
          <w:rFonts w:ascii="仿宋" w:hAnsi="仿宋" w:eastAsia="仿宋"/>
          <w:sz w:val="24"/>
          <w:szCs w:val="21"/>
        </w:rPr>
      </w:pPr>
      <w:r>
        <w:rPr>
          <w:rFonts w:ascii="仿宋" w:hAnsi="仿宋" w:eastAsia="仿宋"/>
          <w:sz w:val="24"/>
          <w:szCs w:val="21"/>
        </w:rPr>
      </w:r>
      <w:r/>
    </w:p>
    <w:p>
      <w:pPr>
        <w:ind w:firstLine="624"/>
        <w:spacing w:line="588" w:lineRule="exact"/>
        <w:rPr>
          <w:rFonts w:ascii="仿宋" w:hAnsi="仿宋" w:eastAsia="仿宋"/>
          <w:spacing w:val="6"/>
          <w:sz w:val="30"/>
          <w:szCs w:val="30"/>
        </w:rPr>
      </w:pPr>
      <w:r>
        <w:rPr>
          <w:rFonts w:ascii="仿宋" w:hAnsi="仿宋" w:eastAsia="仿宋"/>
          <w:spacing w:val="6"/>
          <w:sz w:val="30"/>
          <w:szCs w:val="30"/>
        </w:rPr>
      </w:r>
      <w:r/>
    </w:p>
    <w:p>
      <w:pPr>
        <w:ind w:right="1560" w:firstLine="624"/>
        <w:jc w:val="center"/>
        <w:spacing w:line="588" w:lineRule="exact"/>
        <w:tabs>
          <w:tab w:val="left" w:pos="4860" w:leader="none"/>
        </w:tabs>
        <w:rPr>
          <w:rFonts w:ascii="仿宋" w:hAnsi="仿宋" w:eastAsia="仿宋"/>
          <w:sz w:val="24"/>
          <w:szCs w:val="21"/>
        </w:rPr>
      </w:pPr>
      <w:r>
        <w:rPr>
          <w:rFonts w:hint="eastAsia" w:ascii="仿宋" w:hAnsi="仿宋" w:eastAsia="仿宋"/>
          <w:spacing w:val="6"/>
          <w:sz w:val="30"/>
          <w:szCs w:val="30"/>
        </w:rPr>
        <w:t xml:space="preserve">             </w:t>
      </w:r>
      <w:r>
        <w:rPr>
          <w:rFonts w:hint="eastAsia" w:ascii="仿宋" w:hAnsi="仿宋" w:eastAsia="仿宋"/>
          <w:sz w:val="24"/>
          <w:szCs w:val="21"/>
        </w:rPr>
        <w:t xml:space="preserve">     供应商全称（加盖CA电子公章）：</w:t>
      </w:r>
      <w:r/>
    </w:p>
    <w:p>
      <w:pPr>
        <w:ind w:right="1560" w:firstLine="480"/>
        <w:jc w:val="center"/>
        <w:spacing w:line="588" w:lineRule="exact"/>
        <w:tabs>
          <w:tab w:val="left" w:pos="4860" w:leader="none"/>
        </w:tabs>
        <w:rPr>
          <w:rFonts w:ascii="仿宋" w:hAnsi="仿宋" w:eastAsia="仿宋"/>
          <w:sz w:val="24"/>
          <w:szCs w:val="21"/>
        </w:rPr>
      </w:pPr>
      <w:r>
        <w:rPr>
          <w:rFonts w:hint="eastAsia" w:ascii="仿宋" w:hAnsi="仿宋" w:eastAsia="仿宋"/>
          <w:sz w:val="24"/>
          <w:szCs w:val="21"/>
        </w:rPr>
        <w:t xml:space="preserve"> 日  期：</w:t>
      </w:r>
      <w:r/>
    </w:p>
    <w:p>
      <w:pPr>
        <w:ind w:firstLine="357"/>
        <w:spacing w:line="360" w:lineRule="exact"/>
        <w:rPr>
          <w:rFonts w:ascii="黑体" w:hAnsi="黑体" w:eastAsia="黑体"/>
          <w:b/>
          <w:sz w:val="32"/>
          <w:szCs w:val="24"/>
        </w:rPr>
        <w:outlineLvl w:val="1"/>
      </w:pPr>
      <w:r>
        <w:rPr>
          <w:rFonts w:ascii="仿宋" w:hAnsi="仿宋" w:eastAsia="仿宋"/>
          <w:szCs w:val="32"/>
        </w:rPr>
        <w:br w:type="page" w:clear="all"/>
      </w:r>
      <w:bookmarkStart w:id="1024" w:name="_Toc216777436"/>
      <w:r>
        <w:rPr>
          <w:rFonts w:hint="eastAsia" w:ascii="黑体" w:hAnsi="黑体" w:eastAsia="黑体"/>
          <w:b/>
          <w:sz w:val="32"/>
          <w:szCs w:val="24"/>
        </w:rPr>
        <w:t xml:space="preserve">六</w:t>
      </w:r>
      <w:r>
        <w:rPr>
          <w:rFonts w:ascii="黑体" w:hAnsi="黑体" w:eastAsia="黑体"/>
          <w:b/>
          <w:sz w:val="32"/>
          <w:szCs w:val="24"/>
        </w:rPr>
        <w:t xml:space="preserve">、</w:t>
      </w:r>
      <w:r>
        <w:rPr>
          <w:rFonts w:hint="eastAsia" w:ascii="黑体" w:hAnsi="黑体" w:eastAsia="黑体"/>
          <w:b/>
          <w:sz w:val="32"/>
          <w:szCs w:val="24"/>
        </w:rPr>
        <w:t xml:space="preserve">已</w:t>
      </w:r>
      <w:r>
        <w:rPr>
          <w:rFonts w:hint="eastAsia" w:ascii="黑体" w:hAnsi="黑体" w:eastAsia="黑体"/>
          <w:b/>
          <w:sz w:val="32"/>
          <w:szCs w:val="24"/>
        </w:rPr>
        <w:t xml:space="preserve">标</w:t>
      </w:r>
      <w:r>
        <w:rPr>
          <w:rFonts w:hint="eastAsia" w:ascii="黑体" w:hAnsi="黑体" w:eastAsia="黑体"/>
          <w:b/>
          <w:sz w:val="32"/>
          <w:szCs w:val="24"/>
        </w:rPr>
        <w:t xml:space="preserve">价的工程量清单</w:t>
      </w:r>
      <w:bookmarkEnd w:id="1024"/>
      <w:r/>
      <w:r/>
    </w:p>
    <w:p>
      <w:r>
        <w:br w:type="column"/>
      </w:r>
      <w:r/>
    </w:p>
    <w:tbl>
      <w:tblPr>
        <w:tblW w:w="9308" w:type="dxa"/>
        <w:tblInd w:w="93" w:type="dxa"/>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rPr>
            </w:pPr>
            <w:r>
              <w:rPr>
                <w:rFonts w:hint="eastAsia" w:ascii="宋体" w:hAnsi="宋体" w:cs="宋体"/>
                <w:sz w:val="36"/>
                <w:szCs w:val="36"/>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rPr>
            </w:pPr>
            <w:r>
              <w:rPr>
                <w:rFonts w:hint="eastAsia" w:ascii="宋体" w:hAnsi="宋体" w:cs="宋体"/>
                <w:b/>
                <w:bCs/>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rPr>
            </w:pPr>
            <w:r>
              <w:rPr>
                <w:rFonts w:hint="eastAsia" w:ascii="宋体" w:hAnsi="宋体" w:cs="宋体"/>
                <w:b/>
                <w:bCs/>
                <w:sz w:val="44"/>
                <w:szCs w:val="44"/>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rPr>
            </w:pPr>
            <w:r>
              <w:rPr>
                <w:rFonts w:hint="eastAsia" w:ascii="宋体" w:hAnsi="宋体" w:cs="宋体"/>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c>
          <w:tcPr>
            <w:shd w:val="clear" w:color="auto" w:fill="ffffff"/>
            <w:tcW w:w="1277"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rPr>
            </w:pPr>
            <w:r>
              <w:rPr>
                <w:rFonts w:hint="eastAsia" w:ascii="宋体" w:hAnsi="宋体" w:cs="宋体"/>
                <w:sz w:val="20"/>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封—3</w:t>
            </w:r>
            <w:r/>
          </w:p>
        </w:tc>
      </w:tr>
    </w:tbl>
    <w:p>
      <w:r>
        <w:br w:type="page" w:clear="all"/>
      </w:r>
      <w:r/>
    </w:p>
    <w:tbl>
      <w:tblPr>
        <w:tblW w:w="9733" w:type="dxa"/>
        <w:tblInd w:w="93" w:type="dxa"/>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shd w:val="clear" w:color="auto" w:fill="ffffff"/>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法定代表人</w:t>
            </w:r>
            <w:r>
              <w:rPr>
                <w:rFonts w:hint="eastAsia" w:ascii="宋体" w:hAnsi="宋体" w:cs="宋体"/>
                <w:b/>
                <w:bCs/>
                <w:sz w:val="24"/>
              </w:rPr>
              <w:br w:type="textWrapping" w:clear="all"/>
            </w:r>
            <w:r>
              <w:rPr>
                <w:rFonts w:hint="eastAsia" w:ascii="宋体" w:hAnsi="宋体" w:cs="宋体"/>
                <w:b/>
                <w:bCs/>
                <w:sz w:val="24"/>
              </w:rPr>
              <w:br w:type="textWrapping" w:clear="all"/>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扉</w:t>
            </w:r>
            <w:r>
              <w:rPr>
                <w:rFonts w:hint="eastAsia" w:ascii="宋体" w:hAnsi="宋体" w:cs="宋体"/>
                <w:sz w:val="18"/>
                <w:szCs w:val="18"/>
              </w:rPr>
              <w:t xml:space="preserve">—3</w:t>
            </w:r>
            <w:r/>
          </w:p>
        </w:tc>
      </w:tr>
    </w:tbl>
    <w:p>
      <w:pPr>
        <w:rPr>
          <w:rFonts w:ascii="Times New Roman" w:hAnsi="Times New Roman" w:cs="黑体"/>
        </w:rPr>
        <w:outlineLvl w:val="1"/>
      </w:pPr>
      <w:r>
        <w:rPr>
          <w:rFonts w:hint="eastAsia" w:ascii="Times New Roman" w:hAnsi="Times New Roman" w:cs="黑体"/>
        </w:rPr>
        <w:br w:type="page" w:clear="all"/>
      </w:r>
      <w:r/>
    </w:p>
    <w:p>
      <w:pPr>
        <w:pStyle w:val="1011"/>
        <w:jc w:val="center"/>
        <w:rPr>
          <w:rFonts w:ascii="Times New Roman" w:hAnsi="Times New Roman" w:cs="黑体"/>
          <w:b w:val="0"/>
        </w:rPr>
        <w:outlineLvl w:val="1"/>
      </w:pPr>
      <w:r/>
      <w:bookmarkStart w:id="1025" w:name="_Toc216777437"/>
      <w:r>
        <w:rPr>
          <w:rFonts w:hint="eastAsia" w:ascii="Times New Roman" w:hAnsi="Times New Roman" w:cs="黑体"/>
          <w:b w:val="0"/>
        </w:rPr>
        <w:t xml:space="preserve">七、技术要求响应及偏离表</w:t>
      </w:r>
      <w:bookmarkEnd w:id="1025"/>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仿宋" w:hAnsi="仿宋" w:eastAsia="仿宋"/>
                <w:sz w:val="24"/>
                <w:szCs w:val="24"/>
              </w:rPr>
            </w:pPr>
            <w:r/>
            <w:bookmarkStart w:id="1026" w:name="_Hlt24879081"/>
            <w:r/>
            <w:bookmarkStart w:id="1027" w:name="_Hlt26671343"/>
            <w:r/>
            <w:bookmarkStart w:id="1028" w:name="_Hlt26955054"/>
            <w:r/>
            <w:bookmarkStart w:id="1029" w:name="_Hlt26782999"/>
            <w:r/>
            <w:bookmarkStart w:id="1030" w:name="_Hlt26609391"/>
            <w:r/>
            <w:bookmarkStart w:id="1031" w:name="_Hlt26955064"/>
            <w:r/>
            <w:bookmarkStart w:id="1032" w:name="_Hlt26580838"/>
            <w:r/>
            <w:bookmarkStart w:id="1033" w:name="_Hlt26671372"/>
            <w:r/>
            <w:bookmarkStart w:id="1034" w:name="_Hlt26955056"/>
            <w:r/>
            <w:bookmarkEnd w:id="1015"/>
            <w:r/>
            <w:bookmarkEnd w:id="1026"/>
            <w:r/>
            <w:bookmarkEnd w:id="1027"/>
            <w:r/>
            <w:bookmarkEnd w:id="1028"/>
            <w:r/>
            <w:bookmarkEnd w:id="1029"/>
            <w:r/>
            <w:bookmarkEnd w:id="1030"/>
            <w:r/>
            <w:bookmarkEnd w:id="1031"/>
            <w:r/>
            <w:bookmarkEnd w:id="1032"/>
            <w:r/>
            <w:bookmarkEnd w:id="1033"/>
            <w:r/>
            <w:bookmarkEnd w:id="1034"/>
            <w:r>
              <w:rPr>
                <w:rFonts w:hint="eastAsia" w:ascii="仿宋" w:hAnsi="仿宋" w:eastAsia="仿宋"/>
                <w:sz w:val="24"/>
                <w:szCs w:val="24"/>
              </w:rPr>
              <w:t xml:space="preserve">序号</w:t>
            </w:r>
            <w:r/>
          </w:p>
        </w:tc>
        <w:tc>
          <w:tcPr>
            <w:tcW w:w="3291" w:type="dxa"/>
            <w:vAlign w:val="center"/>
            <w:textDirection w:val="lrTb"/>
            <w:noWrap w:val="false"/>
          </w:tcPr>
          <w:p>
            <w:pPr>
              <w:pStyle w:val="760"/>
              <w:jc w:val="center"/>
              <w:spacing w:before="0" w:beforeAutospacing="0" w:after="0" w:afterAutospacing="0"/>
              <w:rPr>
                <w:rFonts w:ascii="仿宋" w:hAnsi="仿宋" w:eastAsia="仿宋"/>
              </w:rPr>
            </w:pPr>
            <w:r>
              <w:rPr>
                <w:rFonts w:ascii="仿宋" w:hAnsi="仿宋" w:eastAsia="仿宋"/>
              </w:rPr>
              <w:t xml:space="preserve">技术要求和商务要求中的实质性要求（打“★”内容）</w:t>
            </w:r>
            <w:r/>
          </w:p>
        </w:tc>
        <w:tc>
          <w:tcPr>
            <w:tcW w:w="2852" w:type="dxa"/>
            <w:vAlign w:val="center"/>
            <w:textDirection w:val="lrTb"/>
            <w:noWrap w:val="false"/>
          </w:tcPr>
          <w:p>
            <w:pPr>
              <w:pStyle w:val="760"/>
              <w:jc w:val="center"/>
              <w:spacing w:before="0" w:beforeAutospacing="0" w:after="0" w:afterAutospacing="0"/>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760"/>
              <w:jc w:val="center"/>
              <w:spacing w:before="0" w:beforeAutospacing="0" w:after="0" w:afterAutospacing="0"/>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证明</w:t>
            </w:r>
            <w:r/>
          </w:p>
          <w:p>
            <w:pPr>
              <w:jc w:val="center"/>
              <w:rPr>
                <w:rFonts w:ascii="仿宋" w:hAnsi="仿宋" w:eastAsia="仿宋"/>
                <w:sz w:val="24"/>
                <w:szCs w:val="24"/>
              </w:rPr>
            </w:pPr>
            <w:r>
              <w:rPr>
                <w:rFonts w:hint="eastAsia" w:ascii="仿宋" w:hAnsi="仿宋" w:eastAsia="仿宋"/>
                <w:sz w:val="24"/>
                <w:szCs w:val="24"/>
              </w:rPr>
              <w:t xml:space="preserve">材料</w:t>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t xml:space="preserve">……</w:t>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bl>
    <w:p>
      <w:pPr>
        <w:spacing w:line="588"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投标人</w:t>
      </w:r>
      <w:r>
        <w:rPr>
          <w:rFonts w:ascii="仿宋" w:hAnsi="仿宋" w:eastAsia="仿宋"/>
          <w:sz w:val="24"/>
        </w:rPr>
        <w:t xml:space="preserve">必须对技术要求和商务要求中的实质性要求（打“★”内容）做出明确响应，否则作无效响应处理。</w:t>
      </w:r>
      <w:r/>
    </w:p>
    <w:p>
      <w:pPr>
        <w:spacing w:line="588" w:lineRule="exact"/>
        <w:rPr>
          <w:rFonts w:ascii="仿宋" w:hAnsi="仿宋" w:eastAsia="仿宋"/>
          <w:sz w:val="24"/>
        </w:rPr>
      </w:pPr>
      <w:r>
        <w:rPr>
          <w:rFonts w:ascii="仿宋" w:hAnsi="仿宋" w:eastAsia="仿宋"/>
          <w:sz w:val="24"/>
        </w:rPr>
        <w:t xml:space="preserve">2.如果采购文件要求提供证明材料，</w:t>
      </w:r>
      <w:r>
        <w:rPr>
          <w:rFonts w:hint="eastAsia" w:ascii="仿宋" w:hAnsi="仿宋" w:eastAsia="仿宋"/>
          <w:sz w:val="24"/>
        </w:rPr>
        <w:t xml:space="preserve">投标人</w:t>
      </w:r>
      <w:r>
        <w:rPr>
          <w:rFonts w:ascii="仿宋" w:hAnsi="仿宋" w:eastAsia="仿宋"/>
          <w:sz w:val="24"/>
        </w:rPr>
        <w:t xml:space="preserve">必须将证明材料列于该表之下。</w:t>
      </w:r>
      <w:r/>
    </w:p>
    <w:p>
      <w:pPr>
        <w:spacing w:line="588"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投标人</w:t>
      </w:r>
      <w:r>
        <w:rPr>
          <w:rFonts w:ascii="仿宋" w:hAnsi="仿宋" w:eastAsia="仿宋"/>
          <w:sz w:val="24"/>
        </w:rPr>
        <w:t xml:space="preserve">未对实质性要求</w:t>
      </w:r>
      <w:r>
        <w:rPr>
          <w:rFonts w:ascii="仿宋" w:hAnsi="仿宋" w:eastAsia="仿宋"/>
          <w:sz w:val="24"/>
        </w:rPr>
        <w:t xml:space="preserve">作出</w:t>
      </w:r>
      <w:r>
        <w:rPr>
          <w:rFonts w:ascii="仿宋" w:hAnsi="仿宋" w:eastAsia="仿宋"/>
          <w:sz w:val="24"/>
        </w:rPr>
        <w:t xml:space="preserve">明确响应的，或未按采购文件要求提供证明材料的，该分包作无效响应处理。</w:t>
      </w:r>
      <w:r/>
    </w:p>
    <w:p>
      <w:pPr>
        <w:spacing w:line="588" w:lineRule="exact"/>
        <w:rPr>
          <w:rFonts w:ascii="仿宋" w:hAnsi="仿宋" w:eastAsia="仿宋"/>
          <w:sz w:val="24"/>
        </w:rPr>
      </w:pPr>
      <w:r>
        <w:rPr>
          <w:rFonts w:hint="eastAsia" w:ascii="仿宋" w:hAnsi="仿宋" w:eastAsia="仿宋"/>
          <w:sz w:val="24"/>
        </w:rPr>
        <w:t xml:space="preserve">4.行数不够，可自行添加。</w:t>
      </w:r>
      <w:r/>
    </w:p>
    <w:p>
      <w:pPr>
        <w:jc w:val="left"/>
        <w:widowControl/>
        <w:rPr>
          <w:rFonts w:ascii="仿宋" w:hAnsi="仿宋" w:eastAsia="仿宋"/>
          <w:sz w:val="24"/>
        </w:rPr>
      </w:pPr>
      <w:r>
        <w:rPr>
          <w:rFonts w:ascii="仿宋" w:hAnsi="仿宋" w:eastAsia="仿宋"/>
          <w:sz w:val="24"/>
        </w:rPr>
        <w:br w:type="page" w:clear="all"/>
      </w:r>
      <w:r/>
    </w:p>
    <w:p>
      <w:pPr>
        <w:jc w:val="left"/>
        <w:widowControl/>
        <w:rPr>
          <w:rFonts w:ascii="黑体" w:hAnsi="黑体" w:eastAsia="黑体"/>
          <w:b/>
          <w:sz w:val="32"/>
          <w:szCs w:val="24"/>
        </w:rPr>
        <w:outlineLvl w:val="1"/>
      </w:pPr>
      <w:r/>
      <w:bookmarkStart w:id="1035" w:name="_Toc216777438"/>
      <w:r>
        <w:rPr>
          <w:rFonts w:ascii="黑体" w:hAnsi="黑体" w:eastAsia="黑体"/>
          <w:b/>
          <w:sz w:val="32"/>
          <w:szCs w:val="24"/>
        </w:rPr>
        <w:t xml:space="preserve">八、项目实施方案</w:t>
      </w:r>
      <w:bookmarkEnd w:id="1035"/>
      <w:r/>
      <w:r/>
    </w:p>
    <w:p>
      <w:pPr>
        <w:jc w:val="left"/>
        <w:widowControl/>
        <w:rPr>
          <w:rFonts w:ascii="黑体" w:hAnsi="黑体" w:eastAsia="黑体"/>
          <w:b/>
          <w:sz w:val="32"/>
          <w:szCs w:val="24"/>
        </w:rPr>
      </w:pPr>
      <w:r>
        <w:rPr>
          <w:rFonts w:ascii="黑体" w:hAnsi="黑体" w:eastAsia="黑体"/>
          <w:b/>
          <w:sz w:val="32"/>
          <w:szCs w:val="24"/>
        </w:rPr>
      </w:r>
      <w:r/>
    </w:p>
    <w:p>
      <w:pPr>
        <w:spacing w:line="588" w:lineRule="exact"/>
        <w:rPr>
          <w:rFonts w:ascii="仿宋" w:hAnsi="仿宋" w:eastAsia="仿宋"/>
          <w:sz w:val="24"/>
        </w:rPr>
      </w:pPr>
      <w:r>
        <w:rPr>
          <w:rFonts w:hint="eastAsia" w:ascii="仿宋" w:hAnsi="仿宋" w:eastAsia="仿宋"/>
          <w:sz w:val="24"/>
        </w:rPr>
        <w:t xml:space="preserve">格式自拟</w:t>
      </w:r>
      <w:r/>
    </w:p>
    <w:p>
      <w:pPr>
        <w:spacing w:line="588" w:lineRule="exact"/>
        <w:rPr>
          <w:rFonts w:ascii="仿宋" w:hAnsi="仿宋" w:eastAsia="仿宋"/>
          <w:sz w:val="24"/>
        </w:rPr>
      </w:pPr>
      <w:r>
        <w:br w:type="page" w:clear="all"/>
      </w:r>
      <w:r/>
    </w:p>
    <w:p>
      <w:pPr>
        <w:pStyle w:val="1011"/>
        <w:rPr>
          <w:rFonts w:ascii="Times New Roman" w:hAnsi="Times New Roman" w:cs="黑体"/>
          <w:b w:val="0"/>
        </w:rPr>
        <w:outlineLvl w:val="1"/>
      </w:pPr>
      <w:r/>
      <w:bookmarkStart w:id="1036" w:name="_格式2__法定代表人授权书"/>
      <w:r/>
      <w:bookmarkStart w:id="1037" w:name="_Toc216777439"/>
      <w:r/>
      <w:bookmarkEnd w:id="212"/>
      <w:r/>
      <w:bookmarkEnd w:id="213"/>
      <w:r/>
      <w:bookmarkEnd w:id="1036"/>
      <w:r>
        <w:rPr>
          <w:rFonts w:hint="eastAsia" w:ascii="Times New Roman" w:hAnsi="Times New Roman" w:cs="黑体"/>
          <w:b w:val="0"/>
        </w:rPr>
        <w:t xml:space="preserve">九、</w:t>
      </w:r>
      <w:r>
        <w:rPr>
          <w:rFonts w:ascii="Times New Roman" w:hAnsi="Times New Roman" w:cs="黑体"/>
          <w:b w:val="0"/>
        </w:rPr>
        <w:t xml:space="preserve">项目组人员</w:t>
      </w:r>
      <w:bookmarkEnd w:id="1037"/>
      <w:r/>
      <w:r/>
    </w:p>
    <w:p>
      <w:pPr>
        <w:pStyle w:val="760"/>
        <w:jc w:val="center"/>
        <w:spacing w:line="600" w:lineRule="exact"/>
        <w:rPr>
          <w:rFonts w:ascii="仿宋" w:hAnsi="仿宋" w:eastAsia="仿宋"/>
          <w:b/>
          <w:bCs/>
          <w:sz w:val="32"/>
        </w:rPr>
      </w:pPr>
      <w:r>
        <w:rPr>
          <w:rFonts w:hint="eastAsia" w:ascii="仿宋" w:hAnsi="仿宋" w:eastAsia="仿宋"/>
          <w:b/>
          <w:bCs/>
          <w:sz w:val="32"/>
          <w:lang w:bidi="ar"/>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rPr>
            </w:pPr>
            <w:r>
              <w:rPr>
                <w:rFonts w:hint="eastAsia" w:ascii="仿宋" w:hAnsi="仿宋" w:eastAsia="仿宋" w:cs="仿宋_GB231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bl>
    <w:p>
      <w:pPr>
        <w:pStyle w:val="760"/>
        <w:ind w:firstLine="398"/>
        <w:spacing w:line="460" w:lineRule="exact"/>
        <w:rPr>
          <w:rFonts w:ascii="仿宋" w:hAnsi="仿宋" w:eastAsia="仿宋" w:cs="仿宋_GB2312"/>
        </w:rPr>
      </w:pPr>
      <w:r>
        <w:rPr>
          <w:rFonts w:ascii="仿宋" w:hAnsi="仿宋" w:eastAsia="仿宋" w:cs="仿宋_GB2312"/>
          <w:b/>
          <w:lang w:bidi="ar"/>
        </w:rPr>
        <w:t xml:space="preserve">注：如供应商</w:t>
      </w:r>
      <w:r>
        <w:rPr>
          <w:rFonts w:hint="eastAsia" w:ascii="仿宋" w:hAnsi="仿宋" w:eastAsia="仿宋" w:cs="仿宋_GB2312"/>
          <w:b/>
          <w:lang w:bidi="ar"/>
        </w:rPr>
        <w:t xml:space="preserve">成交</w:t>
      </w:r>
      <w:r>
        <w:rPr>
          <w:rFonts w:ascii="仿宋" w:hAnsi="仿宋" w:eastAsia="仿宋" w:cs="仿宋_GB2312"/>
          <w:b/>
          <w:lang w:bidi="ar"/>
        </w:rPr>
        <w:t xml:space="preserve">，项目组成员必须按本表承诺人员操作，不得随意更换。按</w:t>
      </w:r>
      <w:r>
        <w:rPr>
          <w:rFonts w:hint="eastAsia" w:ascii="仿宋" w:hAnsi="仿宋" w:eastAsia="仿宋" w:cs="仿宋_GB2312"/>
          <w:b/>
          <w:lang w:bidi="ar"/>
        </w:rPr>
        <w:t xml:space="preserve">磋商</w:t>
      </w:r>
      <w:r>
        <w:rPr>
          <w:rFonts w:ascii="仿宋" w:hAnsi="仿宋" w:eastAsia="仿宋" w:cs="仿宋_GB2312"/>
          <w:b/>
          <w:lang w:bidi="ar"/>
        </w:rPr>
        <w:t xml:space="preserve">文件要求附相关人员证书。</w:t>
      </w:r>
      <w:r/>
    </w:p>
    <w:p>
      <w:pPr>
        <w:pStyle w:val="760"/>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1"/>
        <w:rPr>
          <w:rFonts w:cs="黑体"/>
          <w:b w:val="0"/>
        </w:rPr>
        <w:outlineLvl w:val="1"/>
      </w:pPr>
      <w:r>
        <w:br w:type="page" w:clear="all"/>
      </w:r>
      <w:bookmarkStart w:id="1038" w:name="_Toc11176"/>
      <w:r/>
      <w:bookmarkStart w:id="1039" w:name="_Toc216777440"/>
      <w:r>
        <w:rPr>
          <w:rFonts w:hint="eastAsia" w:cs="黑体"/>
          <w:b w:val="0"/>
        </w:rPr>
        <w:t xml:space="preserve">十、</w:t>
      </w:r>
      <w:bookmarkEnd w:id="1038"/>
      <w:r>
        <w:rPr>
          <w:rFonts w:hint="eastAsia" w:cs="黑体"/>
          <w:b w:val="0"/>
        </w:rPr>
        <w:t xml:space="preserve">企业业绩</w:t>
      </w:r>
      <w:bookmarkEnd w:id="1039"/>
      <w:r/>
      <w:r/>
    </w:p>
    <w:p>
      <w:pPr>
        <w:pStyle w:val="1007"/>
        <w:jc w:val="center"/>
        <w:rPr>
          <w:rFonts w:ascii="仿宋" w:hAnsi="仿宋" w:eastAsia="仿宋"/>
          <w:b/>
          <w:sz w:val="32"/>
          <w:szCs w:val="24"/>
        </w:rPr>
      </w:pPr>
      <w:r>
        <w:rPr>
          <w:rFonts w:hint="eastAsia" w:ascii="仿宋" w:hAnsi="仿宋" w:eastAsia="仿宋"/>
          <w:b/>
          <w:sz w:val="32"/>
          <w:szCs w:val="24"/>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合同金额</w:t>
            </w:r>
            <w:r/>
          </w:p>
        </w:tc>
      </w:tr>
      <w:tr>
        <w:trPr>
          <w:jc w:val="center"/>
          <w:trHeight w:val="1510"/>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r>
        <w:trPr>
          <w:jc w:val="center"/>
          <w:trHeight w:val="1525"/>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bl>
    <w:p>
      <w:pPr>
        <w:pStyle w:val="1007"/>
        <w:rPr>
          <w:rFonts w:ascii="仿宋" w:hAnsi="仿宋" w:eastAsia="仿宋"/>
          <w:sz w:val="24"/>
          <w:szCs w:val="24"/>
        </w:rPr>
      </w:pPr>
      <w:r>
        <w:rPr>
          <w:rFonts w:hint="eastAsia" w:ascii="仿宋" w:hAnsi="仿宋" w:eastAsia="仿宋"/>
          <w:b/>
          <w:sz w:val="24"/>
          <w:szCs w:val="24"/>
        </w:rPr>
        <w:t xml:space="preserve">注：请填写此表，并按要求上</w:t>
      </w:r>
      <w:r>
        <w:rPr>
          <w:rFonts w:hint="eastAsia" w:ascii="仿宋" w:hAnsi="仿宋" w:eastAsia="仿宋"/>
          <w:b/>
          <w:sz w:val="24"/>
          <w:szCs w:val="24"/>
        </w:rPr>
        <w:t xml:space="preserve">传业绩</w:t>
      </w:r>
      <w:r>
        <w:rPr>
          <w:rFonts w:hint="eastAsia" w:ascii="仿宋" w:hAnsi="仿宋" w:eastAsia="仿宋"/>
          <w:b/>
          <w:sz w:val="24"/>
          <w:szCs w:val="24"/>
        </w:rPr>
        <w:t xml:space="preserve">资料电子件。</w:t>
      </w:r>
      <w:r/>
    </w:p>
    <w:p>
      <w:pPr>
        <w:pStyle w:val="1011"/>
        <w:rPr>
          <w:rFonts w:ascii="Times New Roman" w:hAnsi="Times New Roman"/>
          <w:b w:val="0"/>
          <w:szCs w:val="32"/>
        </w:rPr>
        <w:outlineLvl w:val="1"/>
      </w:pPr>
      <w:r>
        <w:rPr>
          <w:rFonts w:hint="eastAsia" w:ascii="Times New Roman" w:hAnsi="Times New Roman"/>
          <w:b w:val="0"/>
          <w:szCs w:val="32"/>
        </w:rPr>
        <w:br w:type="page" w:clear="all"/>
      </w:r>
      <w:bookmarkStart w:id="1040" w:name="_Toc28140"/>
      <w:r/>
      <w:r/>
    </w:p>
    <w:p>
      <w:pPr>
        <w:pStyle w:val="1011"/>
        <w:rPr>
          <w:rFonts w:ascii="Times New Roman" w:hAnsi="Times New Roman" w:cs="黑体"/>
        </w:rPr>
        <w:outlineLvl w:val="1"/>
      </w:pPr>
      <w:r/>
      <w:bookmarkStart w:id="1041" w:name="_Toc216777441"/>
      <w:r>
        <w:rPr>
          <w:rFonts w:hint="eastAsia" w:ascii="Times New Roman" w:hAnsi="Times New Roman" w:cs="黑体"/>
          <w:b w:val="0"/>
        </w:rPr>
        <w:t xml:space="preserve">十一</w:t>
      </w:r>
      <w:r>
        <w:rPr>
          <w:rFonts w:ascii="Times New Roman" w:hAnsi="Times New Roman" w:cs="黑体"/>
          <w:b w:val="0"/>
        </w:rPr>
        <w:t xml:space="preserve">、</w:t>
      </w:r>
      <w:r>
        <w:rPr>
          <w:rFonts w:hint="eastAsia"/>
        </w:rPr>
        <w:t xml:space="preserve">项目经理无在建工程承诺</w:t>
      </w:r>
      <w:bookmarkEnd w:id="1041"/>
      <w:r/>
      <w:r/>
    </w:p>
    <w:p>
      <w:pPr>
        <w:ind w:firstLine="755"/>
        <w:jc w:val="center"/>
        <w:spacing w:line="500" w:lineRule="exact"/>
        <w:widowControl/>
        <w:rPr>
          <w:rFonts w:ascii="宋体" w:hAnsi="宋体" w:cs="宋体"/>
          <w:sz w:val="32"/>
          <w:szCs w:val="32"/>
        </w:rPr>
      </w:pPr>
      <w:r/>
      <w:bookmarkStart w:id="1042" w:name="_Toc129177764"/>
      <w:r/>
      <w:bookmarkStart w:id="1043" w:name="_Toc256000089"/>
      <w:r>
        <w:rPr>
          <w:rFonts w:hint="eastAsia" w:ascii="宋体" w:hAnsi="宋体" w:cs="宋体"/>
          <w:sz w:val="32"/>
          <w:szCs w:val="32"/>
        </w:rPr>
        <w:t xml:space="preserve">项目经理无在建工程承诺</w:t>
      </w:r>
      <w:bookmarkEnd w:id="1042"/>
      <w:r/>
      <w:bookmarkEnd w:id="1043"/>
      <w:r/>
      <w:r/>
    </w:p>
    <w:p>
      <w:pPr>
        <w:spacing w:line="500" w:lineRule="exact"/>
        <w:rPr>
          <w:rFonts w:ascii="仿宋" w:hAnsi="仿宋" w:eastAsia="仿宋" w:cs="宋体"/>
          <w:sz w:val="24"/>
          <w:szCs w:val="24"/>
          <w:u w:val="single"/>
        </w:rPr>
      </w:pPr>
      <w:r>
        <w:rPr>
          <w:rFonts w:hint="eastAsia" w:ascii="仿宋" w:hAnsi="仿宋" w:eastAsia="仿宋" w:cs="宋体"/>
          <w:sz w:val="24"/>
          <w:szCs w:val="24"/>
          <w:u w:val="single"/>
        </w:rPr>
        <w:t xml:space="preserve">（采购人名称）：</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我方已仔细研读了</w:t>
      </w:r>
      <w:r>
        <w:rPr>
          <w:rFonts w:hint="eastAsia" w:ascii="仿宋" w:hAnsi="仿宋" w:eastAsia="仿宋" w:cs="宋体"/>
          <w:sz w:val="24"/>
          <w:szCs w:val="24"/>
          <w:u w:val="single"/>
        </w:rPr>
        <w:t xml:space="preserve"> （项目名称） </w:t>
      </w:r>
      <w:r>
        <w:rPr>
          <w:rFonts w:hint="eastAsia" w:ascii="仿宋" w:hAnsi="仿宋" w:eastAsia="仿宋" w:cs="宋体"/>
          <w:sz w:val="24"/>
          <w:szCs w:val="24"/>
        </w:rPr>
        <w:t xml:space="preserve">磋商文件全部内容。经严格审查，我方拟派本项目经理 </w:t>
      </w:r>
      <w:r>
        <w:rPr>
          <w:rFonts w:hint="eastAsia" w:ascii="仿宋" w:hAnsi="仿宋" w:eastAsia="仿宋" w:cs="宋体"/>
          <w:sz w:val="24"/>
          <w:szCs w:val="24"/>
          <w:u w:val="single"/>
        </w:rPr>
        <w:t xml:space="preserve"> （姓名）   </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（身份证号）   </w:t>
      </w:r>
      <w:r>
        <w:rPr>
          <w:rFonts w:hint="eastAsia" w:ascii="仿宋" w:hAnsi="仿宋" w:eastAsia="仿宋" w:cs="宋体"/>
          <w:sz w:val="24"/>
          <w:szCs w:val="24"/>
        </w:rPr>
        <w:t xml:space="preserve">，自本项目响应文件递交截止时间起，已无在建工程，且符合下列规定条件中第</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条规定（如符合第2条，另在响应文件中提供相关证明资料）：</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1、项目经理是非变更后无在建工程的。</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宋体"/>
          <w:sz w:val="24"/>
          <w:szCs w:val="24"/>
        </w:rPr>
      </w:pPr>
      <w:r>
        <w:rPr>
          <w:rFonts w:ascii="仿宋" w:hAnsi="仿宋" w:eastAsia="仿宋" w:cs="宋体"/>
          <w:sz w:val="24"/>
          <w:szCs w:val="24"/>
        </w:rPr>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单位名称：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（盖章）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法定代表人（或授权代表人）：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（签字或签章）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日期：</w:t>
      </w:r>
      <w:r>
        <w:rPr>
          <w:rFonts w:hint="eastAsia" w:ascii="仿宋" w:hAnsi="仿宋" w:eastAsia="仿宋" w:cs="宋体"/>
          <w:sz w:val="24"/>
          <w:szCs w:val="24"/>
          <w:u w:val="single"/>
        </w:rPr>
        <w:t xml:space="preserve">            </w:t>
      </w:r>
      <w:r/>
    </w:p>
    <w:p>
      <w:pPr>
        <w:pStyle w:val="1011"/>
        <w:rPr>
          <w:rFonts w:ascii="Times New Roman" w:hAnsi="Times New Roman" w:cs="黑体"/>
        </w:rPr>
        <w:outlineLvl w:val="1"/>
      </w:pPr>
      <w:r>
        <w:rPr>
          <w:rFonts w:ascii="仿宋" w:hAnsi="仿宋" w:eastAsia="仿宋"/>
        </w:rPr>
        <w:br w:type="page" w:clear="all"/>
      </w:r>
      <w:bookmarkStart w:id="1044" w:name="_Toc216777442"/>
      <w:r>
        <w:rPr>
          <w:rFonts w:hint="eastAsia" w:ascii="Times New Roman" w:hAnsi="Times New Roman" w:cs="黑体"/>
          <w:b w:val="0"/>
        </w:rPr>
        <w:t xml:space="preserve">十二</w:t>
      </w:r>
      <w:r>
        <w:rPr>
          <w:rFonts w:ascii="Times New Roman" w:hAnsi="Times New Roman" w:cs="黑体"/>
          <w:b w:val="0"/>
        </w:rPr>
        <w:t xml:space="preserve">、</w:t>
      </w:r>
      <w:r>
        <w:rPr>
          <w:rFonts w:hint="eastAsia" w:ascii="Times New Roman" w:hAnsi="Times New Roman" w:cs="黑体"/>
          <w:b w:val="0"/>
        </w:rPr>
        <w:t xml:space="preserve">磋商</w:t>
      </w:r>
      <w:r>
        <w:rPr>
          <w:rFonts w:ascii="Times New Roman" w:hAnsi="Times New Roman" w:cs="黑体"/>
          <w:b w:val="0"/>
        </w:rPr>
        <w:t xml:space="preserve">所需其他材料</w:t>
      </w:r>
      <w:bookmarkEnd w:id="1040"/>
      <w:r/>
      <w:bookmarkEnd w:id="1044"/>
      <w:r/>
      <w:r/>
    </w:p>
    <w:p>
      <w:pPr>
        <w:pStyle w:val="1003"/>
        <w:ind w:firstLine="480"/>
        <w:spacing w:line="360" w:lineRule="auto"/>
        <w:rPr>
          <w:rFonts w:ascii="仿宋" w:hAnsi="仿宋" w:eastAsia="仿宋"/>
          <w:sz w:val="24"/>
          <w:szCs w:val="24"/>
        </w:rPr>
      </w:pPr>
      <w:r>
        <w:rPr>
          <w:rFonts w:hint="eastAsia" w:ascii="仿宋" w:hAnsi="仿宋" w:eastAsia="仿宋"/>
          <w:sz w:val="24"/>
          <w:szCs w:val="24"/>
        </w:rPr>
        <w:t xml:space="preserve">请在此文档中增加磋商所需其他相关内容（包括资格要求、评分办法、采购需求中涉及的证件证明及其它投标人认为有必要提供的资料），如没有请</w:t>
      </w:r>
      <w:r>
        <w:rPr>
          <w:rFonts w:hint="eastAsia" w:ascii="仿宋" w:hAnsi="仿宋" w:eastAsia="仿宋"/>
          <w:sz w:val="24"/>
          <w:szCs w:val="24"/>
        </w:rPr>
        <w:t xml:space="preserve">将此空文档</w:t>
      </w:r>
      <w:r>
        <w:rPr>
          <w:rFonts w:hint="eastAsia" w:ascii="仿宋" w:hAnsi="仿宋" w:eastAsia="仿宋"/>
          <w:sz w:val="24"/>
          <w:szCs w:val="24"/>
        </w:rPr>
        <w:t xml:space="preserve">上传。</w:t>
      </w:r>
      <w:r/>
    </w:p>
    <w:sectPr>
      <w:headerReference w:type="even" r:id="rId9"/>
      <w:footerReference w:type="default" r:id="rId10"/>
      <w:footnotePr/>
      <w:endnotePr/>
      <w:type w:val="nextPage"/>
      <w:pgSz w:w="11906" w:h="16838" w:orient="portrait"/>
      <w:pgMar w:top="1418" w:right="1588" w:bottom="1418"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楷体">
    <w:panose1 w:val="02010609060101010101"/>
  </w:font>
  <w:font w:name="Courier">
    <w:panose1 w:val="02070309020205020404"/>
  </w:font>
  <w:font w:name="华文细黑">
    <w:panose1 w:val="02010600040101010101"/>
  </w:font>
  <w:font w:name="PMingLiU">
    <w:panose1 w:val="02020500000000000000"/>
  </w:font>
  <w:font w:name="Cambria Math">
    <w:panose1 w:val="02040503050406030204"/>
  </w:font>
  <w:font w:name="MS Gothic">
    <w:panose1 w:val="020B0609070205080204"/>
  </w:font>
  <w:font w:name="Symbol">
    <w:panose1 w:val="05050102010706020507"/>
  </w:font>
  <w:font w:name="新宋体">
    <w:panose1 w:val="02010609030101010101"/>
  </w:font>
  <w:font w:name="文鼎粗黑">
    <w:panose1 w:val="020B0503020202020204"/>
  </w:font>
  <w:font w:name="仿宋">
    <w:panose1 w:val="02010609060101010101"/>
  </w:font>
  <w:font w:name="Book Antiqua">
    <w:panose1 w:val="02040602050305030304"/>
  </w:font>
  <w:font w:name="Tahoma">
    <w:panose1 w:val="020B0604030504040204"/>
  </w:font>
  <w:font w:name="方正黑体_GBK">
    <w:panose1 w:val="020B0503020202020204"/>
  </w:font>
  <w:font w:name="Futura Bk">
    <w:panose1 w:val="020B0503020202020204"/>
  </w:font>
  <w:font w:name="Kingsoft Phonetic Plain">
    <w:panose1 w:val="020B0503020202020204"/>
  </w:font>
  <w:font w:name="Cambria">
    <w:panose1 w:val="02040503050406030204"/>
  </w:font>
  <w:font w:name="Courier New">
    <w:panose1 w:val="02070309020205020404"/>
  </w:font>
  <w:font w:name="Garamond">
    <w:panose1 w:val="02020404030301010803"/>
  </w:font>
  <w:font w:name="華康中楷體">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Helvetica">
    <w:panose1 w:val="020B0604020202020204"/>
  </w:font>
  <w:font w:name="Helvetica-Light">
    <w:panose1 w:val="020B0503020202020204"/>
  </w:font>
  <w:font w:name="monospace">
    <w:panose1 w:val="020B0503020202020204"/>
  </w:font>
  <w:font w:name="宋体">
    <w:panose1 w:val="02010600030101010101"/>
  </w:font>
  <w:font w:name="方正小标宋_GBK">
    <w:panose1 w:val="020B0503020202020204"/>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0150797"/>
      <w:rPr/>
    </w:sdtPr>
    <w:sdtContent>
      <w:p>
        <w:pPr>
          <w:pStyle w:val="740"/>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9</w:t>
        </w:r>
        <w:r>
          <w:rPr>
            <w:rFonts w:ascii="仿宋" w:hAnsi="仿宋" w:eastAsia="仿宋"/>
            <w:sz w:val="24"/>
            <w:szCs w:val="24"/>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28"/>
      <w:isLgl w:val="false"/>
      <w:suff w:val="tab"/>
      <w:lvlText w:val="（%1）"/>
      <w:lvlJc w:val="left"/>
      <w:pPr>
        <w:ind w:left="1155" w:hanging="720"/>
        <w:tabs>
          <w:tab w:val="left" w:pos="1155" w:leader="none"/>
        </w:tabs>
      </w:pPr>
      <w:rPr>
        <w:rFonts w:hint="default"/>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bullet"/>
      <w:pStyle w:val="202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20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7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pStyle w:val="1752"/>
      <w:isLgl w:val="false"/>
      <w:suff w:val="tab"/>
      <w:lvlText w:val="%1、"/>
      <w:lvlJc w:val="left"/>
      <w:pPr>
        <w:ind w:left="780" w:hanging="360"/>
      </w:pPr>
      <w:rPr>
        <w:rFonts w:hint="default" w:ascii="Times New Roman" w:hAnsi="Times New Roman"/>
        <w:color w:val="auto"/>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4"/>
      <w:isLgl w:val="false"/>
      <w:suff w:val="nothing"/>
      <w:lvlText w:val=""/>
      <w:lvlJc w:val="left"/>
      <w:pPr>
        <w:ind w:left="0" w:firstLine="0"/>
      </w:pPr>
      <w:rPr>
        <w:rFonts w:hint="eastAsia"/>
      </w:rPr>
    </w:lvl>
    <w:lvl w:ilvl="6">
      <w:start w:val="1"/>
      <w:numFmt w:val="decimal"/>
      <w:pStyle w:val="695"/>
      <w:isLgl w:val="false"/>
      <w:suff w:val="nothing"/>
      <w:lvlText w:val=""/>
      <w:lvlJc w:val="left"/>
      <w:pPr>
        <w:ind w:left="0" w:firstLine="0"/>
      </w:pPr>
      <w:rPr>
        <w:rFonts w:hint="eastAsia"/>
      </w:rPr>
    </w:lvl>
    <w:lvl w:ilvl="7">
      <w:start w:val="1"/>
      <w:numFmt w:val="decimal"/>
      <w:pStyle w:val="696"/>
      <w:isLgl w:val="false"/>
      <w:suff w:val="nothing"/>
      <w:lvlText w:val=""/>
      <w:lvlJc w:val="left"/>
      <w:pPr>
        <w:ind w:left="0" w:firstLine="0"/>
      </w:pPr>
      <w:rPr>
        <w:rFonts w:hint="eastAsia"/>
      </w:rPr>
    </w:lvl>
    <w:lvl w:ilvl="8">
      <w:start w:val="1"/>
      <w:numFmt w:val="decimal"/>
      <w:pStyle w:val="697"/>
      <w:isLgl w:val="false"/>
      <w:suff w:val="nothing"/>
      <w:lvlText w:val=""/>
      <w:lvlJc w:val="left"/>
      <w:pPr>
        <w:ind w:left="0" w:firstLine="0"/>
      </w:pPr>
      <w:rPr>
        <w:rFonts w:hint="eastAsia"/>
      </w:rPr>
    </w:lvl>
  </w:abstractNum>
  <w:abstractNum w:abstractNumId="8">
    <w:multiLevelType w:val="hybridMultilevel"/>
    <w:lvl w:ilvl="0">
      <w:start w:val="227"/>
      <w:numFmt w:val="bullet"/>
      <w:pStyle w:val="2887"/>
      <w:isLgl w:val="false"/>
      <w:suff w:val="tab"/>
      <w:lvlText w:val="△"/>
      <w:lvlJc w:val="left"/>
      <w:pPr>
        <w:ind w:left="180" w:hanging="180"/>
        <w:tabs>
          <w:tab w:val="left" w:pos="1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1"/>
  </w:num>
  <w:num w:numId="3">
    <w:abstractNumId w:val="6"/>
  </w:num>
  <w:num w:numId="4">
    <w:abstractNumId w:val="3"/>
  </w:num>
  <w:num w:numId="5">
    <w:abstractNumId w:val="4"/>
  </w:num>
  <w:num w:numId="6">
    <w:abstractNumId w:val="9"/>
  </w:num>
  <w:num w:numId="7">
    <w:abstractNumId w:val="5"/>
  </w:num>
  <w:num w:numId="8">
    <w:abstractNumId w:val="0"/>
  </w:num>
  <w:num w:numId="9">
    <w:abstractNumId w:val="1"/>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98"/>
    <w:link w:val="746"/>
    <w:uiPriority w:val="11"/>
    <w:rPr>
      <w:sz w:val="24"/>
      <w:szCs w:val="24"/>
    </w:rPr>
  </w:style>
  <w:style w:type="character" w:styleId="38">
    <w:name w:val="Quote Char"/>
    <w:link w:val="798"/>
    <w:uiPriority w:val="29"/>
    <w:rPr>
      <w:i/>
    </w:rPr>
  </w:style>
  <w:style w:type="character" w:styleId="40">
    <w:name w:val="Intense Quote Char"/>
    <w:link w:val="800"/>
    <w:uiPriority w:val="30"/>
    <w:rPr>
      <w:i/>
    </w:r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qFormat/>
    <w:pPr>
      <w:jc w:val="both"/>
      <w:widowControl w:val="off"/>
    </w:pPr>
    <w:rPr>
      <w:rFonts w:ascii="Calibri" w:hAnsi="Calibri"/>
      <w:sz w:val="21"/>
      <w:szCs w:val="22"/>
    </w:rPr>
  </w:style>
  <w:style w:type="paragraph" w:styleId="689">
    <w:name w:val="Heading 1"/>
    <w:basedOn w:val="688"/>
    <w:next w:val="688"/>
    <w:link w:val="931"/>
    <w:qFormat/>
    <w:pPr>
      <w:jc w:val="center"/>
      <w:keepNext/>
      <w:outlineLvl w:val="0"/>
    </w:pPr>
    <w:rPr>
      <w:rFonts w:ascii="楷体_GB2312" w:hAnsi="Times New Roman" w:eastAsia="楷体_GB2312"/>
      <w:sz w:val="28"/>
      <w:szCs w:val="28"/>
    </w:rPr>
  </w:style>
  <w:style w:type="paragraph" w:styleId="690">
    <w:name w:val="Heading 2"/>
    <w:basedOn w:val="688"/>
    <w:next w:val="701"/>
    <w:link w:val="932"/>
    <w:qFormat/>
    <w:pPr>
      <w:jc w:val="center"/>
      <w:keepLines/>
      <w:keepNext/>
      <w:spacing w:before="260" w:after="260" w:line="416" w:lineRule="auto"/>
      <w:outlineLvl w:val="1"/>
    </w:pPr>
    <w:rPr>
      <w:rFonts w:ascii="Arial" w:hAnsi="Arial" w:eastAsia="幼圆" w:cs="Arial"/>
      <w:b/>
      <w:bCs/>
      <w:sz w:val="44"/>
      <w:szCs w:val="44"/>
    </w:rPr>
  </w:style>
  <w:style w:type="paragraph" w:styleId="691">
    <w:name w:val="Heading 3"/>
    <w:basedOn w:val="688"/>
    <w:next w:val="701"/>
    <w:link w:val="934"/>
    <w:qFormat/>
    <w:pPr>
      <w:keepLines/>
      <w:keepNext/>
      <w:spacing w:before="260" w:after="260" w:line="416" w:lineRule="auto"/>
      <w:outlineLvl w:val="2"/>
    </w:pPr>
    <w:rPr>
      <w:rFonts w:ascii="Times New Roman" w:hAnsi="Times New Roman"/>
      <w:b/>
      <w:bCs/>
      <w:sz w:val="32"/>
      <w:szCs w:val="32"/>
    </w:rPr>
  </w:style>
  <w:style w:type="paragraph" w:styleId="692">
    <w:name w:val="Heading 4"/>
    <w:basedOn w:val="688"/>
    <w:next w:val="701"/>
    <w:link w:val="935"/>
    <w:qFormat/>
    <w:pPr>
      <w:keepLines/>
      <w:keepNext/>
      <w:spacing w:before="280" w:after="290" w:line="376" w:lineRule="auto"/>
      <w:outlineLvl w:val="3"/>
    </w:pPr>
    <w:rPr>
      <w:rFonts w:ascii="Arial" w:hAnsi="Arial" w:eastAsia="黑体" w:cs="Arial"/>
      <w:b/>
      <w:bCs/>
      <w:sz w:val="28"/>
      <w:szCs w:val="28"/>
    </w:rPr>
  </w:style>
  <w:style w:type="paragraph" w:styleId="693">
    <w:name w:val="Heading 5"/>
    <w:basedOn w:val="688"/>
    <w:next w:val="701"/>
    <w:link w:val="936"/>
    <w:qFormat/>
    <w:pPr>
      <w:keepNext/>
      <w:outlineLvl w:val="4"/>
    </w:pPr>
    <w:rPr>
      <w:rFonts w:ascii="宋体" w:hAnsi="Times New Roman"/>
      <w:color w:val="000000"/>
      <w:sz w:val="28"/>
      <w:szCs w:val="28"/>
    </w:rPr>
  </w:style>
  <w:style w:type="paragraph" w:styleId="694">
    <w:name w:val="Heading 6"/>
    <w:basedOn w:val="688"/>
    <w:next w:val="688"/>
    <w:link w:val="937"/>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93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96">
    <w:name w:val="Heading 8"/>
    <w:basedOn w:val="688"/>
    <w:next w:val="688"/>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940"/>
    <w:qFormat/>
    <w:pPr>
      <w:numPr>
        <w:ilvl w:val="8"/>
        <w:numId w:val="1"/>
      </w:numPr>
      <w:keepLines/>
      <w:keepNext/>
      <w:spacing w:before="240" w:after="64" w:line="320" w:lineRule="auto"/>
      <w:outlineLvl w:val="8"/>
    </w:pPr>
    <w:rPr>
      <w:rFonts w:ascii="Arial" w:hAnsi="Arial" w:eastAsia="黑体"/>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Normal Indent"/>
    <w:basedOn w:val="688"/>
    <w:link w:val="933"/>
    <w:qFormat/>
    <w:pPr>
      <w:ind w:firstLine="420"/>
    </w:pPr>
    <w:rPr>
      <w:szCs w:val="21"/>
    </w:rPr>
  </w:style>
  <w:style w:type="paragraph" w:styleId="702">
    <w:name w:val="List 3"/>
    <w:basedOn w:val="688"/>
    <w:qFormat/>
    <w:pPr>
      <w:ind w:left="100" w:hanging="200"/>
    </w:pPr>
    <w:rPr>
      <w:rFonts w:ascii="Times New Roman" w:hAnsi="Times New Roman"/>
      <w:szCs w:val="21"/>
    </w:rPr>
  </w:style>
  <w:style w:type="paragraph" w:styleId="703">
    <w:name w:val="toc 7"/>
    <w:basedOn w:val="688"/>
    <w:next w:val="688"/>
    <w:uiPriority w:val="39"/>
    <w:qFormat/>
    <w:pPr>
      <w:ind w:left="1260"/>
      <w:jc w:val="left"/>
    </w:pPr>
    <w:rPr>
      <w:rFonts w:ascii="Times New Roman" w:hAnsi="Times New Roman"/>
      <w:szCs w:val="21"/>
    </w:rPr>
  </w:style>
  <w:style w:type="paragraph" w:styleId="704">
    <w:name w:val="List Number 2"/>
    <w:basedOn w:val="705"/>
    <w:qFormat/>
    <w:pPr>
      <w:ind w:left="1080" w:right="720" w:hanging="360"/>
      <w:spacing w:after="240" w:line="240" w:lineRule="atLeast"/>
      <w:widowControl/>
      <w:tabs>
        <w:tab w:val="left" w:pos="944" w:leader="none"/>
      </w:tabs>
    </w:pPr>
    <w:rPr>
      <w:rFonts w:ascii="Garamond" w:hAnsi="Garamond" w:cstheme="minorBidi"/>
      <w:b/>
      <w:bCs/>
      <w:szCs w:val="20"/>
    </w:rPr>
  </w:style>
  <w:style w:type="paragraph" w:styleId="705">
    <w:name w:val="List Number"/>
    <w:basedOn w:val="688"/>
    <w:qFormat/>
    <w:pPr>
      <w:spacing w:line="360" w:lineRule="auto"/>
      <w:tabs>
        <w:tab w:val="left" w:pos="0" w:leader="none"/>
        <w:tab w:val="left" w:pos="840" w:leader="none"/>
      </w:tabs>
    </w:pPr>
  </w:style>
  <w:style w:type="paragraph" w:styleId="706">
    <w:name w:val="table of authorities"/>
    <w:basedOn w:val="688"/>
    <w:next w:val="688"/>
    <w:qFormat/>
    <w:pPr>
      <w:ind w:left="420" w:firstLine="200"/>
      <w:spacing w:line="312" w:lineRule="auto"/>
    </w:pPr>
    <w:rPr>
      <w:rFonts w:hint="eastAsia" w:ascii="Times New Roman" w:hAnsi="Times New Roman"/>
      <w:szCs w:val="21"/>
    </w:rPr>
  </w:style>
  <w:style w:type="paragraph" w:styleId="707">
    <w:name w:val="Note Heading"/>
    <w:basedOn w:val="708"/>
    <w:next w:val="708"/>
    <w:link w:val="2740"/>
    <w:qFormat/>
    <w:rPr>
      <w:rFonts w:ascii="..ì." w:eastAsia="..ì." w:cs="Times New Roman"/>
      <w:color w:val="auto"/>
      <w:szCs w:val="20"/>
    </w:rPr>
  </w:style>
  <w:style w:type="paragraph" w:styleId="708" w:customStyle="1">
    <w:name w:val="Default"/>
    <w:qFormat/>
    <w:pPr>
      <w:widowControl w:val="off"/>
    </w:pPr>
    <w:rPr>
      <w:rFonts w:ascii="宋体" w:cs="宋体"/>
      <w:color w:val="000000"/>
      <w:sz w:val="24"/>
      <w:szCs w:val="24"/>
    </w:rPr>
  </w:style>
  <w:style w:type="paragraph" w:styleId="709">
    <w:name w:val="List Bullet 4"/>
    <w:basedOn w:val="688"/>
    <w:qFormat/>
    <w:pPr>
      <w:ind w:left="360" w:hanging="360"/>
      <w:spacing w:line="380" w:lineRule="exact"/>
      <w:tabs>
        <w:tab w:val="left" w:pos="360" w:leader="none"/>
      </w:tabs>
    </w:pPr>
    <w:rPr>
      <w:sz w:val="28"/>
    </w:rPr>
  </w:style>
  <w:style w:type="paragraph" w:styleId="710">
    <w:name w:val="index 8"/>
    <w:basedOn w:val="688"/>
    <w:next w:val="688"/>
    <w:qFormat/>
    <w:pPr>
      <w:ind w:left="1400"/>
    </w:pPr>
  </w:style>
  <w:style w:type="paragraph" w:styleId="711">
    <w:name w:val="Caption"/>
    <w:basedOn w:val="688"/>
    <w:next w:val="688"/>
    <w:link w:val="1209"/>
    <w:qFormat/>
    <w:pPr>
      <w:spacing w:line="360" w:lineRule="auto"/>
      <w:tabs>
        <w:tab w:val="left" w:pos="0" w:leader="none"/>
      </w:tabs>
    </w:pPr>
    <w:rPr>
      <w:rFonts w:ascii="Arial" w:hAnsi="Arial" w:eastAsia="黑体"/>
      <w:sz w:val="20"/>
      <w:szCs w:val="20"/>
      <w:lang w:eastAsia="en-US"/>
    </w:rPr>
  </w:style>
  <w:style w:type="paragraph" w:styleId="712">
    <w:name w:val="index 5"/>
    <w:basedOn w:val="688"/>
    <w:next w:val="688"/>
    <w:qFormat/>
    <w:pPr>
      <w:ind w:left="800"/>
    </w:pPr>
  </w:style>
  <w:style w:type="paragraph" w:styleId="713">
    <w:name w:val="List Bullet"/>
    <w:basedOn w:val="688"/>
    <w:qFormat/>
    <w:pPr>
      <w:ind w:left="962" w:hanging="480"/>
      <w:spacing w:line="360" w:lineRule="auto"/>
      <w:tabs>
        <w:tab w:val="left" w:pos="840" w:leader="none"/>
      </w:tabs>
    </w:pPr>
    <w:rPr>
      <w:sz w:val="24"/>
    </w:rPr>
  </w:style>
  <w:style w:type="paragraph" w:styleId="714">
    <w:name w:val="Document Map"/>
    <w:basedOn w:val="688"/>
    <w:link w:val="941"/>
    <w:qFormat/>
    <w:pPr>
      <w:shd w:val="clear" w:color="auto" w:fill="000080"/>
    </w:pPr>
    <w:rPr>
      <w:rFonts w:ascii="Times New Roman" w:hAnsi="Times New Roman"/>
      <w:szCs w:val="21"/>
    </w:rPr>
  </w:style>
  <w:style w:type="paragraph" w:styleId="715">
    <w:name w:val="toa heading"/>
    <w:basedOn w:val="688"/>
    <w:next w:val="688"/>
    <w:uiPriority w:val="99"/>
    <w:unhideWhenUsed/>
    <w:qFormat/>
    <w:pPr>
      <w:spacing w:before="120"/>
    </w:pPr>
    <w:rPr>
      <w:rFonts w:ascii="Arial" w:hAnsi="Arial"/>
      <w:sz w:val="24"/>
      <w:szCs w:val="20"/>
    </w:rPr>
  </w:style>
  <w:style w:type="paragraph" w:styleId="716">
    <w:name w:val="annotation text"/>
    <w:basedOn w:val="688"/>
    <w:link w:val="942"/>
    <w:unhideWhenUsed/>
    <w:qFormat/>
    <w:pPr>
      <w:jc w:val="left"/>
    </w:pPr>
  </w:style>
  <w:style w:type="paragraph" w:styleId="717">
    <w:name w:val="index 6"/>
    <w:basedOn w:val="688"/>
    <w:next w:val="688"/>
    <w:qFormat/>
    <w:pPr>
      <w:ind w:left="1000"/>
    </w:pPr>
  </w:style>
  <w:style w:type="paragraph" w:styleId="718">
    <w:name w:val="Salutation"/>
    <w:basedOn w:val="708"/>
    <w:next w:val="708"/>
    <w:link w:val="2746"/>
    <w:qFormat/>
    <w:rPr>
      <w:rFonts w:ascii="..ì." w:eastAsia="..ì." w:cs="Times New Roman"/>
      <w:color w:val="auto"/>
      <w:szCs w:val="20"/>
    </w:rPr>
  </w:style>
  <w:style w:type="paragraph" w:styleId="719">
    <w:name w:val="Body Text 3"/>
    <w:basedOn w:val="688"/>
    <w:link w:val="943"/>
    <w:qFormat/>
    <w:rPr>
      <w:rFonts w:ascii="仿宋_GB2312" w:hAnsi="Arial" w:eastAsia="仿宋_GB2312"/>
      <w:sz w:val="32"/>
      <w:szCs w:val="32"/>
    </w:rPr>
  </w:style>
  <w:style w:type="paragraph" w:styleId="720">
    <w:name w:val="List Bullet 3"/>
    <w:basedOn w:val="688"/>
    <w:qFormat/>
    <w:pPr>
      <w:ind w:left="1200" w:hanging="360"/>
      <w:spacing w:line="380" w:lineRule="exact"/>
      <w:tabs>
        <w:tab w:val="left" w:pos="1200" w:leader="none"/>
      </w:tabs>
    </w:pPr>
    <w:rPr>
      <w:sz w:val="28"/>
    </w:rPr>
  </w:style>
  <w:style w:type="paragraph" w:styleId="721">
    <w:name w:val="Body Text"/>
    <w:basedOn w:val="688"/>
    <w:link w:val="944"/>
    <w:qFormat/>
    <w:rPr>
      <w:rFonts w:ascii="楷体_GB2312" w:hAnsi="Arial" w:eastAsia="楷体_GB2312"/>
      <w:sz w:val="28"/>
      <w:szCs w:val="28"/>
    </w:rPr>
  </w:style>
  <w:style w:type="paragraph" w:styleId="722">
    <w:name w:val="Body Text Indent"/>
    <w:basedOn w:val="688"/>
    <w:link w:val="945"/>
    <w:unhideWhenUsed/>
    <w:qFormat/>
    <w:pPr>
      <w:ind w:left="420"/>
      <w:spacing w:after="120"/>
    </w:pPr>
  </w:style>
  <w:style w:type="paragraph" w:styleId="723">
    <w:name w:val="List Number 3"/>
    <w:basedOn w:val="705"/>
    <w:qFormat/>
    <w:pPr>
      <w:ind w:left="144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24">
    <w:name w:val="List 2"/>
    <w:basedOn w:val="688"/>
    <w:qFormat/>
    <w:pPr>
      <w:ind w:left="100" w:hanging="200"/>
    </w:pPr>
    <w:rPr>
      <w:rFonts w:ascii="Times New Roman" w:hAnsi="Times New Roman"/>
      <w:szCs w:val="21"/>
    </w:rPr>
  </w:style>
  <w:style w:type="paragraph" w:styleId="725">
    <w:name w:val="Block Text"/>
    <w:basedOn w:val="688"/>
    <w:link w:val="1665"/>
    <w:qFormat/>
    <w:pPr>
      <w:ind w:left="1548" w:right="12" w:hanging="2405"/>
      <w:spacing w:line="360" w:lineRule="exact"/>
    </w:pPr>
    <w:rPr>
      <w:rFonts w:ascii="宋体"/>
      <w:bCs/>
      <w:sz w:val="28"/>
    </w:rPr>
  </w:style>
  <w:style w:type="paragraph" w:styleId="726">
    <w:name w:val="List Bullet 2"/>
    <w:basedOn w:val="688"/>
    <w:qFormat/>
    <w:pPr>
      <w:ind w:left="720" w:hanging="360"/>
      <w:spacing w:line="360" w:lineRule="auto"/>
      <w:tabs>
        <w:tab w:val="left" w:pos="720" w:leader="none"/>
      </w:tabs>
    </w:pPr>
    <w:rPr>
      <w:sz w:val="24"/>
    </w:rPr>
  </w:style>
  <w:style w:type="paragraph" w:styleId="727">
    <w:name w:val="HTML Address"/>
    <w:basedOn w:val="688"/>
    <w:link w:val="1065"/>
    <w:qFormat/>
    <w:rPr>
      <w:i/>
      <w:iCs/>
    </w:rPr>
  </w:style>
  <w:style w:type="paragraph" w:styleId="728">
    <w:name w:val="index 4"/>
    <w:basedOn w:val="688"/>
    <w:next w:val="688"/>
    <w:qFormat/>
    <w:pPr>
      <w:ind w:left="600"/>
    </w:pPr>
  </w:style>
  <w:style w:type="paragraph" w:styleId="729">
    <w:name w:val="toc 5"/>
    <w:basedOn w:val="688"/>
    <w:next w:val="688"/>
    <w:uiPriority w:val="39"/>
    <w:qFormat/>
    <w:pPr>
      <w:ind w:left="840"/>
      <w:jc w:val="left"/>
    </w:pPr>
    <w:rPr>
      <w:rFonts w:ascii="Times New Roman" w:hAnsi="Times New Roman"/>
      <w:szCs w:val="21"/>
    </w:rPr>
  </w:style>
  <w:style w:type="paragraph" w:styleId="730">
    <w:name w:val="toc 3"/>
    <w:basedOn w:val="688"/>
    <w:next w:val="688"/>
    <w:uiPriority w:val="39"/>
    <w:qFormat/>
    <w:pPr>
      <w:ind w:left="420"/>
      <w:jc w:val="left"/>
    </w:pPr>
    <w:rPr>
      <w:rFonts w:ascii="Times New Roman" w:hAnsi="Times New Roman"/>
      <w:i/>
      <w:iCs/>
      <w:szCs w:val="24"/>
    </w:rPr>
  </w:style>
  <w:style w:type="paragraph" w:styleId="731">
    <w:name w:val="Plain Text"/>
    <w:basedOn w:val="688"/>
    <w:link w:val="1534"/>
    <w:uiPriority w:val="99"/>
    <w:qFormat/>
    <w:pPr>
      <w:ind w:firstLine="200"/>
      <w:spacing w:line="360" w:lineRule="auto"/>
    </w:pPr>
    <w:rPr>
      <w:rFonts w:ascii="宋体" w:hAnsi="Courier New"/>
      <w:sz w:val="20"/>
      <w:szCs w:val="21"/>
    </w:rPr>
  </w:style>
  <w:style w:type="paragraph" w:styleId="732">
    <w:name w:val="List Bullet 5"/>
    <w:basedOn w:val="688"/>
    <w:qFormat/>
    <w:pPr>
      <w:ind w:left="720" w:hanging="360"/>
      <w:spacing w:line="380" w:lineRule="exact"/>
      <w:tabs>
        <w:tab w:val="left" w:pos="720" w:leader="none"/>
      </w:tabs>
    </w:pPr>
    <w:rPr>
      <w:sz w:val="28"/>
    </w:rPr>
  </w:style>
  <w:style w:type="paragraph" w:styleId="733">
    <w:name w:val="List Number 4"/>
    <w:basedOn w:val="705"/>
    <w:qFormat/>
    <w:pPr>
      <w:ind w:left="180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34">
    <w:name w:val="toc 8"/>
    <w:basedOn w:val="688"/>
    <w:next w:val="688"/>
    <w:uiPriority w:val="39"/>
    <w:qFormat/>
    <w:pPr>
      <w:ind w:left="1470"/>
      <w:jc w:val="left"/>
    </w:pPr>
    <w:rPr>
      <w:rFonts w:ascii="Times New Roman" w:hAnsi="Times New Roman"/>
      <w:szCs w:val="21"/>
    </w:rPr>
  </w:style>
  <w:style w:type="paragraph" w:styleId="735">
    <w:name w:val="index 3"/>
    <w:basedOn w:val="688"/>
    <w:next w:val="688"/>
    <w:qFormat/>
    <w:pPr>
      <w:ind w:left="400"/>
    </w:pPr>
  </w:style>
  <w:style w:type="paragraph" w:styleId="736">
    <w:name w:val="Date"/>
    <w:basedOn w:val="688"/>
    <w:next w:val="688"/>
    <w:link w:val="948"/>
    <w:qFormat/>
    <w:rPr>
      <w:rFonts w:ascii="Times New Roman" w:hAnsi="Times New Roman"/>
      <w:sz w:val="24"/>
      <w:szCs w:val="24"/>
    </w:rPr>
  </w:style>
  <w:style w:type="paragraph" w:styleId="737">
    <w:name w:val="Body Text Indent 2"/>
    <w:basedOn w:val="688"/>
    <w:link w:val="949"/>
    <w:qFormat/>
    <w:pPr>
      <w:ind w:left="630" w:firstLine="645"/>
    </w:pPr>
    <w:rPr>
      <w:rFonts w:ascii="Arial" w:hAnsi="Arial" w:eastAsia="仿宋_GB2312" w:cs="Arial"/>
      <w:sz w:val="32"/>
      <w:szCs w:val="32"/>
    </w:rPr>
  </w:style>
  <w:style w:type="paragraph" w:styleId="738">
    <w:name w:val="endnote text"/>
    <w:basedOn w:val="688"/>
    <w:link w:val="1077"/>
    <w:qFormat/>
    <w:pPr>
      <w:jc w:val="left"/>
      <w:widowControl/>
    </w:pPr>
    <w:rPr>
      <w:rFonts w:ascii="宋体"/>
      <w:bCs/>
      <w:szCs w:val="21"/>
    </w:rPr>
  </w:style>
  <w:style w:type="paragraph" w:styleId="739">
    <w:name w:val="Balloon Text"/>
    <w:basedOn w:val="688"/>
    <w:link w:val="950"/>
    <w:qFormat/>
    <w:rPr>
      <w:rFonts w:ascii="Times New Roman" w:hAnsi="Times New Roman"/>
      <w:sz w:val="18"/>
      <w:szCs w:val="18"/>
    </w:rPr>
  </w:style>
  <w:style w:type="paragraph" w:styleId="740">
    <w:name w:val="Footer"/>
    <w:basedOn w:val="688"/>
    <w:link w:val="951"/>
    <w:qFormat/>
    <w:pPr>
      <w:jc w:val="left"/>
      <w:tabs>
        <w:tab w:val="center" w:pos="4153" w:leader="none"/>
        <w:tab w:val="right" w:pos="8306" w:leader="none"/>
      </w:tabs>
    </w:pPr>
    <w:rPr>
      <w:rFonts w:ascii="Times New Roman" w:hAnsi="Times New Roman"/>
      <w:sz w:val="18"/>
      <w:szCs w:val="18"/>
    </w:rPr>
  </w:style>
  <w:style w:type="paragraph" w:styleId="741">
    <w:name w:val="Header"/>
    <w:basedOn w:val="688"/>
    <w:link w:val="95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2">
    <w:name w:val="toc 1"/>
    <w:basedOn w:val="688"/>
    <w:next w:val="688"/>
    <w:uiPriority w:val="39"/>
    <w:qFormat/>
    <w:pPr>
      <w:jc w:val="left"/>
      <w:spacing w:before="120" w:after="120" w:line="400" w:lineRule="exact"/>
      <w:tabs>
        <w:tab w:val="right" w:pos="8720" w:leader="dot"/>
      </w:tabs>
    </w:pPr>
    <w:rPr>
      <w:rFonts w:ascii="宋体" w:hAnsi="宋体"/>
      <w:caps/>
      <w:sz w:val="24"/>
      <w:szCs w:val="24"/>
    </w:rPr>
  </w:style>
  <w:style w:type="paragraph" w:styleId="743">
    <w:name w:val="toc 4"/>
    <w:basedOn w:val="688"/>
    <w:next w:val="688"/>
    <w:uiPriority w:val="39"/>
    <w:qFormat/>
    <w:pPr>
      <w:ind w:left="630"/>
      <w:jc w:val="left"/>
    </w:pPr>
    <w:rPr>
      <w:rFonts w:ascii="Times New Roman" w:hAnsi="Times New Roman"/>
      <w:szCs w:val="21"/>
    </w:rPr>
  </w:style>
  <w:style w:type="paragraph" w:styleId="744">
    <w:name w:val="index heading"/>
    <w:basedOn w:val="688"/>
    <w:next w:val="745"/>
    <w:qFormat/>
  </w:style>
  <w:style w:type="paragraph" w:styleId="745">
    <w:name w:val="index 1"/>
    <w:basedOn w:val="688"/>
    <w:next w:val="688"/>
    <w:qFormat/>
    <w:pPr>
      <w:spacing w:line="240" w:lineRule="atLeast"/>
    </w:pPr>
    <w:rPr>
      <w:rFonts w:ascii="Times New Roman" w:hAnsi="Times New Roman"/>
      <w:b/>
      <w:bCs/>
      <w:szCs w:val="21"/>
    </w:rPr>
  </w:style>
  <w:style w:type="paragraph" w:styleId="746">
    <w:name w:val="Subtitle"/>
    <w:basedOn w:val="688"/>
    <w:next w:val="688"/>
    <w:link w:val="797"/>
    <w:qFormat/>
    <w:pPr>
      <w:spacing w:before="200" w:after="200"/>
    </w:pPr>
    <w:rPr>
      <w:sz w:val="24"/>
      <w:szCs w:val="24"/>
    </w:rPr>
  </w:style>
  <w:style w:type="paragraph" w:styleId="747">
    <w:name w:val="List Number 5"/>
    <w:basedOn w:val="705"/>
    <w:qFormat/>
    <w:pPr>
      <w:ind w:left="2160" w:right="720" w:hanging="360"/>
      <w:spacing w:after="240" w:line="240" w:lineRule="atLeast"/>
      <w:widowControl/>
      <w:tabs>
        <w:tab w:val="clear" w:pos="0" w:leader="none"/>
        <w:tab w:val="left" w:pos="839" w:leader="none"/>
        <w:tab w:val="clear" w:pos="840" w:leader="none"/>
      </w:tabs>
    </w:pPr>
    <w:rPr>
      <w:rFonts w:ascii="Garamond" w:hAnsi="Garamond" w:cstheme="minorBidi"/>
      <w:b/>
      <w:bCs/>
      <w:szCs w:val="20"/>
    </w:rPr>
  </w:style>
  <w:style w:type="paragraph" w:styleId="748">
    <w:name w:val="List"/>
    <w:basedOn w:val="688"/>
    <w:qFormat/>
    <w:pPr>
      <w:ind w:left="200" w:hanging="200"/>
    </w:pPr>
    <w:rPr>
      <w:rFonts w:ascii="Times New Roman" w:hAnsi="Times New Roman"/>
      <w:szCs w:val="21"/>
    </w:rPr>
  </w:style>
  <w:style w:type="paragraph" w:styleId="749">
    <w:name w:val="footnote text"/>
    <w:basedOn w:val="688"/>
    <w:link w:val="1066"/>
    <w:qFormat/>
    <w:pPr>
      <w:jc w:val="left"/>
    </w:pPr>
    <w:rPr>
      <w:rFonts w:ascii="宋体"/>
      <w:bCs/>
      <w:sz w:val="18"/>
      <w:szCs w:val="18"/>
    </w:rPr>
  </w:style>
  <w:style w:type="paragraph" w:styleId="750">
    <w:name w:val="toc 6"/>
    <w:basedOn w:val="688"/>
    <w:next w:val="688"/>
    <w:uiPriority w:val="39"/>
    <w:qFormat/>
    <w:pPr>
      <w:ind w:left="1050"/>
      <w:jc w:val="left"/>
    </w:pPr>
    <w:rPr>
      <w:rFonts w:ascii="Times New Roman" w:hAnsi="Times New Roman"/>
      <w:szCs w:val="21"/>
    </w:rPr>
  </w:style>
  <w:style w:type="paragraph" w:styleId="751">
    <w:name w:val="Body Text Indent 3"/>
    <w:basedOn w:val="688"/>
    <w:link w:val="953"/>
    <w:qFormat/>
    <w:pPr>
      <w:ind w:left="645" w:firstLine="645"/>
    </w:pPr>
    <w:rPr>
      <w:rFonts w:ascii="Arial" w:hAnsi="Arial" w:eastAsia="仿宋_GB2312" w:cs="Arial"/>
      <w:color w:val="ffff00"/>
      <w:sz w:val="32"/>
      <w:szCs w:val="32"/>
    </w:rPr>
  </w:style>
  <w:style w:type="paragraph" w:styleId="752">
    <w:name w:val="index 7"/>
    <w:basedOn w:val="688"/>
    <w:next w:val="688"/>
    <w:qFormat/>
    <w:pPr>
      <w:ind w:left="1200"/>
    </w:pPr>
  </w:style>
  <w:style w:type="paragraph" w:styleId="753">
    <w:name w:val="index 9"/>
    <w:basedOn w:val="688"/>
    <w:next w:val="688"/>
    <w:qFormat/>
    <w:pPr>
      <w:ind w:left="1600"/>
    </w:pPr>
  </w:style>
  <w:style w:type="paragraph" w:styleId="754">
    <w:name w:val="table of figures"/>
    <w:basedOn w:val="688"/>
    <w:next w:val="688"/>
    <w:qFormat/>
    <w:pPr>
      <w:ind w:left="840" w:hanging="420"/>
    </w:pPr>
    <w:rPr>
      <w:rFonts w:ascii="Times New Roman" w:hAnsi="Times New Roman"/>
      <w:szCs w:val="21"/>
    </w:rPr>
  </w:style>
  <w:style w:type="paragraph" w:styleId="755">
    <w:name w:val="toc 2"/>
    <w:basedOn w:val="688"/>
    <w:next w:val="688"/>
    <w:uiPriority w:val="39"/>
    <w:qFormat/>
    <w:pPr>
      <w:ind w:left="210"/>
      <w:jc w:val="left"/>
    </w:pPr>
    <w:rPr>
      <w:rFonts w:ascii="Times New Roman" w:hAnsi="Times New Roman"/>
      <w:smallCaps/>
      <w:szCs w:val="24"/>
    </w:rPr>
  </w:style>
  <w:style w:type="paragraph" w:styleId="756">
    <w:name w:val="toc 9"/>
    <w:basedOn w:val="688"/>
    <w:next w:val="688"/>
    <w:uiPriority w:val="39"/>
    <w:qFormat/>
    <w:pPr>
      <w:ind w:left="1680"/>
      <w:jc w:val="left"/>
    </w:pPr>
    <w:rPr>
      <w:rFonts w:ascii="Times New Roman" w:hAnsi="Times New Roman"/>
      <w:szCs w:val="21"/>
    </w:rPr>
  </w:style>
  <w:style w:type="paragraph" w:styleId="757">
    <w:name w:val="Body Text 2"/>
    <w:basedOn w:val="688"/>
    <w:link w:val="954"/>
    <w:qFormat/>
    <w:pPr>
      <w:jc w:val="center"/>
      <w:widowControl/>
    </w:pPr>
    <w:rPr>
      <w:rFonts w:ascii="楷体_GB2312" w:hAnsi="Times New Roman" w:eastAsia="楷体_GB2312"/>
      <w:sz w:val="28"/>
      <w:szCs w:val="28"/>
    </w:rPr>
  </w:style>
  <w:style w:type="paragraph" w:styleId="758">
    <w:name w:val="List Continue 2"/>
    <w:basedOn w:val="688"/>
    <w:qFormat/>
    <w:pPr>
      <w:ind w:left="840"/>
      <w:spacing w:after="120"/>
    </w:pPr>
  </w:style>
  <w:style w:type="paragraph" w:styleId="759">
    <w:name w:val="HTML Preformatted"/>
    <w:basedOn w:val="688"/>
    <w:link w:val="10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0">
    <w:name w:val="Normal (Web)"/>
    <w:basedOn w:val="688"/>
    <w:link w:val="1688"/>
    <w:qFormat/>
    <w:pPr>
      <w:jc w:val="left"/>
      <w:spacing w:before="100" w:beforeAutospacing="1" w:after="100" w:afterAutospacing="1"/>
      <w:widowControl/>
    </w:pPr>
    <w:rPr>
      <w:rFonts w:ascii="宋体" w:hAnsi="宋体" w:cs="宋体"/>
      <w:sz w:val="24"/>
      <w:szCs w:val="24"/>
    </w:rPr>
  </w:style>
  <w:style w:type="paragraph" w:styleId="761">
    <w:name w:val="index 2"/>
    <w:basedOn w:val="688"/>
    <w:next w:val="688"/>
    <w:qFormat/>
    <w:pPr>
      <w:ind w:left="200"/>
    </w:pPr>
  </w:style>
  <w:style w:type="paragraph" w:styleId="762">
    <w:name w:val="Title"/>
    <w:basedOn w:val="688"/>
    <w:link w:val="1176"/>
    <w:qFormat/>
    <w:pPr>
      <w:jc w:val="center"/>
      <w:spacing w:before="240" w:after="60"/>
      <w:outlineLvl w:val="0"/>
    </w:pPr>
    <w:rPr>
      <w:rFonts w:ascii="Cambria" w:hAnsi="Cambria"/>
      <w:b/>
      <w:bCs/>
      <w:sz w:val="32"/>
      <w:szCs w:val="32"/>
    </w:rPr>
  </w:style>
  <w:style w:type="paragraph" w:styleId="763">
    <w:name w:val="annotation subject"/>
    <w:basedOn w:val="716"/>
    <w:next w:val="716"/>
    <w:link w:val="955"/>
    <w:qFormat/>
    <w:rPr>
      <w:rFonts w:ascii="Times New Roman" w:hAnsi="Times New Roman"/>
      <w:b/>
      <w:bCs/>
      <w:szCs w:val="21"/>
    </w:rPr>
  </w:style>
  <w:style w:type="paragraph" w:styleId="764">
    <w:name w:val="Body Text First Indent"/>
    <w:basedOn w:val="688"/>
    <w:link w:val="956"/>
    <w:qFormat/>
    <w:pPr>
      <w:ind w:firstLine="200"/>
      <w:spacing w:line="360" w:lineRule="auto"/>
    </w:pPr>
    <w:rPr>
      <w:rFonts w:ascii="仿宋_GB2312" w:hAnsi="Times New Roman" w:eastAsia="仿宋_GB2312"/>
      <w:sz w:val="30"/>
      <w:szCs w:val="30"/>
    </w:rPr>
  </w:style>
  <w:style w:type="paragraph" w:styleId="765">
    <w:name w:val="Body Text First Indent 2"/>
    <w:basedOn w:val="722"/>
    <w:link w:val="957"/>
    <w:qFormat/>
    <w:pPr>
      <w:ind w:left="0" w:firstLine="420"/>
      <w:spacing w:after="0" w:line="360" w:lineRule="auto"/>
    </w:pPr>
    <w:rPr>
      <w:rFonts w:ascii="宋体" w:hAnsi="宋体"/>
      <w:szCs w:val="20"/>
    </w:rPr>
  </w:style>
  <w:style w:type="table" w:styleId="766">
    <w:name w:val="Table Grid"/>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7">
    <w:name w:val="Table Theme"/>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8">
    <w:name w:val="Table Elegant"/>
    <w:basedOn w:val="699"/>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name w:val="Table Classic 1"/>
    <w:basedOn w:val="699"/>
    <w:qFormat/>
    <w:tblPr>
      <w:tblBorders>
        <w:top w:val="single" w:color="000000" w:sz="12" w:space="0"/>
        <w:bottom w:val="single" w:color="000000" w:sz="12" w:space="0"/>
      </w:tblBorders>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name w:val="Table Simple 3"/>
    <w:basedOn w:val="699"/>
    <w:qFormat/>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name w:val="Table Professional"/>
    <w:basedOn w:val="6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2">
    <w:name w:val="Strong"/>
    <w:uiPriority w:val="99"/>
    <w:qFormat/>
    <w:rPr>
      <w:b/>
      <w:bCs/>
    </w:rPr>
  </w:style>
  <w:style w:type="character" w:styleId="773">
    <w:name w:val="endnote reference"/>
    <w:qFormat/>
    <w:rPr>
      <w:vertAlign w:val="superscript"/>
    </w:rPr>
  </w:style>
  <w:style w:type="character" w:styleId="774">
    <w:name w:val="page number"/>
    <w:qFormat/>
  </w:style>
  <w:style w:type="character" w:styleId="775">
    <w:name w:val="FollowedHyperlink"/>
    <w:uiPriority w:val="99"/>
    <w:qFormat/>
    <w:rPr>
      <w:color w:val="800080"/>
      <w:u w:val="single"/>
    </w:rPr>
  </w:style>
  <w:style w:type="character" w:styleId="776">
    <w:name w:val="Emphasis"/>
    <w:qFormat/>
    <w:rPr>
      <w:color w:val="cc0033"/>
    </w:rPr>
  </w:style>
  <w:style w:type="character" w:styleId="777">
    <w:name w:val="line number"/>
    <w:basedOn w:val="698"/>
    <w:qFormat/>
  </w:style>
  <w:style w:type="character" w:styleId="778">
    <w:name w:val="HTML Definition"/>
    <w:basedOn w:val="698"/>
    <w:uiPriority w:val="99"/>
    <w:semiHidden/>
    <w:unhideWhenUsed/>
    <w:qFormat/>
  </w:style>
  <w:style w:type="character" w:styleId="779">
    <w:name w:val="HTML Typewriter"/>
    <w:uiPriority w:val="99"/>
    <w:qFormat/>
    <w:rPr>
      <w:rFonts w:ascii="宋体" w:eastAsia="宋体" w:cs="宋体"/>
      <w:sz w:val="24"/>
      <w:szCs w:val="24"/>
      <w:lang w:bidi="ar-SA"/>
    </w:rPr>
  </w:style>
  <w:style w:type="character" w:styleId="780">
    <w:name w:val="HTML Acronym"/>
    <w:basedOn w:val="698"/>
    <w:uiPriority w:val="99"/>
    <w:semiHidden/>
    <w:unhideWhenUsed/>
    <w:qFormat/>
    <w:rPr>
      <w:shd w:val="clear" w:color="auto" w:fill="ffffff"/>
    </w:rPr>
  </w:style>
  <w:style w:type="character" w:styleId="781">
    <w:name w:val="HTML Variable"/>
    <w:basedOn w:val="698"/>
    <w:unhideWhenUsed/>
    <w:qFormat/>
  </w:style>
  <w:style w:type="character" w:styleId="782">
    <w:name w:val="Hyperlink"/>
    <w:uiPriority w:val="99"/>
    <w:qFormat/>
    <w:rPr>
      <w:color w:val="0000ff"/>
      <w:u w:val="single"/>
    </w:rPr>
  </w:style>
  <w:style w:type="character" w:styleId="783">
    <w:name w:val="HTML Code"/>
    <w:basedOn w:val="698"/>
    <w:unhideWhenUsed/>
    <w:qFormat/>
    <w:rPr>
      <w:rFonts w:hint="default" w:ascii="monospace" w:hAnsi="monospace" w:eastAsia="monospace" w:cs="monospace"/>
      <w:sz w:val="20"/>
    </w:rPr>
  </w:style>
  <w:style w:type="character" w:styleId="784">
    <w:name w:val="annotation reference"/>
    <w:qFormat/>
    <w:rPr>
      <w:sz w:val="21"/>
      <w:szCs w:val="21"/>
    </w:rPr>
  </w:style>
  <w:style w:type="character" w:styleId="785">
    <w:name w:val="HTML Cite"/>
    <w:basedOn w:val="698"/>
    <w:uiPriority w:val="99"/>
    <w:semiHidden/>
    <w:unhideWhenUsed/>
    <w:qFormat/>
  </w:style>
  <w:style w:type="character" w:styleId="786">
    <w:name w:val="footnote reference"/>
    <w:qFormat/>
    <w:rPr>
      <w:vertAlign w:val="superscript"/>
    </w:rPr>
  </w:style>
  <w:style w:type="character" w:styleId="787">
    <w:name w:val="HTML Keyboard"/>
    <w:basedOn w:val="698"/>
    <w:uiPriority w:val="99"/>
    <w:semiHidden/>
    <w:unhideWhenUsed/>
    <w:qFormat/>
    <w:rPr>
      <w:rFonts w:hint="default" w:ascii="monospace" w:hAnsi="monospace" w:eastAsia="monospace" w:cs="monospace"/>
      <w:sz w:val="20"/>
    </w:rPr>
  </w:style>
  <w:style w:type="character" w:styleId="788">
    <w:name w:val="HTML Sample"/>
    <w:basedOn w:val="698"/>
    <w:uiPriority w:val="99"/>
    <w:semiHidden/>
    <w:unhideWhenUsed/>
    <w:qFormat/>
    <w:rPr>
      <w:rFonts w:hint="default" w:ascii="monospace" w:hAnsi="monospace" w:eastAsia="monospace" w:cs="monospace"/>
    </w:rPr>
  </w:style>
  <w:style w:type="character" w:styleId="789" w:customStyle="1">
    <w:name w:val="Heading 1 Char"/>
    <w:uiPriority w:val="9"/>
    <w:qFormat/>
    <w:rPr>
      <w:rFonts w:ascii="Arial" w:hAnsi="Arial" w:eastAsia="Arial" w:cs="Arial"/>
      <w:sz w:val="40"/>
      <w:szCs w:val="40"/>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No Spacing"/>
    <w:link w:val="1215"/>
    <w:qFormat/>
    <w:pPr>
      <w:jc w:val="both"/>
      <w:widowControl w:val="off"/>
    </w:pPr>
    <w:rPr>
      <w:sz w:val="21"/>
      <w:szCs w:val="21"/>
    </w:rPr>
  </w:style>
  <w:style w:type="character" w:styleId="796" w:customStyle="1">
    <w:name w:val="Title Char"/>
    <w:uiPriority w:val="10"/>
    <w:qFormat/>
    <w:rPr>
      <w:sz w:val="48"/>
      <w:szCs w:val="48"/>
    </w:rPr>
  </w:style>
  <w:style w:type="character" w:styleId="797" w:customStyle="1">
    <w:name w:val="副标题 字符"/>
    <w:link w:val="746"/>
    <w:qFormat/>
    <w:rPr>
      <w:sz w:val="24"/>
      <w:szCs w:val="24"/>
    </w:rPr>
  </w:style>
  <w:style w:type="paragraph" w:styleId="798">
    <w:name w:val="Quote"/>
    <w:basedOn w:val="688"/>
    <w:next w:val="688"/>
    <w:link w:val="799"/>
    <w:qFormat/>
    <w:pPr>
      <w:ind w:left="720" w:right="720"/>
    </w:pPr>
    <w:rPr>
      <w:i/>
    </w:rPr>
  </w:style>
  <w:style w:type="character" w:styleId="799" w:customStyle="1">
    <w:name w:val="引用 字符"/>
    <w:link w:val="798"/>
    <w:qFormat/>
    <w:rPr>
      <w:i/>
    </w:rPr>
  </w:style>
  <w:style w:type="paragraph" w:styleId="800">
    <w:name w:val="Intense Quote"/>
    <w:basedOn w:val="688"/>
    <w:next w:val="688"/>
    <w:link w:val="80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qFormat/>
    <w:rPr>
      <w:i/>
    </w:rPr>
  </w:style>
  <w:style w:type="character" w:styleId="802" w:customStyle="1">
    <w:name w:val="Caption Char"/>
    <w:uiPriority w:val="99"/>
    <w:qFormat/>
  </w:style>
  <w:style w:type="table" w:styleId="8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
    <w:basedOn w:val="689"/>
    <w:next w:val="688"/>
    <w:qFormat/>
    <w:pPr>
      <w:jc w:val="both"/>
      <w:keepLines/>
      <w:spacing w:before="480" w:line="276" w:lineRule="auto"/>
      <w:widowControl/>
      <w:outlineLvl w:val="9"/>
    </w:pPr>
    <w:rPr>
      <w:rFonts w:ascii="Cambria" w:hAnsi="Cambria" w:eastAsia="宋体"/>
      <w:b/>
      <w:color w:val="365f91"/>
      <w:szCs w:val="20"/>
      <w:lang w:eastAsia="en-US"/>
    </w:rPr>
  </w:style>
  <w:style w:type="character" w:styleId="931" w:customStyle="1">
    <w:name w:val="标题 1 字符"/>
    <w:link w:val="689"/>
    <w:qFormat/>
    <w:rPr>
      <w:rFonts w:ascii="楷体_GB2312" w:hAnsi="Times New Roman" w:eastAsia="楷体_GB2312" w:cs="Times New Roman"/>
      <w:sz w:val="28"/>
      <w:szCs w:val="28"/>
    </w:rPr>
  </w:style>
  <w:style w:type="character" w:styleId="932" w:customStyle="1">
    <w:name w:val="标题 2 字符1"/>
    <w:link w:val="690"/>
    <w:qFormat/>
    <w:rPr>
      <w:rFonts w:ascii="Arial" w:hAnsi="Arial" w:eastAsia="幼圆" w:cs="Arial"/>
      <w:b/>
      <w:bCs/>
      <w:sz w:val="44"/>
      <w:szCs w:val="44"/>
    </w:rPr>
  </w:style>
  <w:style w:type="character" w:styleId="933" w:customStyle="1">
    <w:name w:val="正文缩进 字符"/>
    <w:link w:val="701"/>
    <w:qFormat/>
    <w:rPr>
      <w:szCs w:val="21"/>
    </w:rPr>
  </w:style>
  <w:style w:type="character" w:styleId="934" w:customStyle="1">
    <w:name w:val="标题 3 字符1"/>
    <w:link w:val="691"/>
    <w:qFormat/>
    <w:rPr>
      <w:rFonts w:ascii="Times New Roman" w:hAnsi="Times New Roman" w:eastAsia="宋体" w:cs="Times New Roman"/>
      <w:b/>
      <w:bCs/>
      <w:sz w:val="32"/>
      <w:szCs w:val="32"/>
    </w:rPr>
  </w:style>
  <w:style w:type="character" w:styleId="935" w:customStyle="1">
    <w:name w:val="标题 4 字符1"/>
    <w:link w:val="692"/>
    <w:qFormat/>
    <w:rPr>
      <w:rFonts w:ascii="Arial" w:hAnsi="Arial" w:eastAsia="黑体" w:cs="Arial"/>
      <w:b/>
      <w:bCs/>
      <w:sz w:val="28"/>
      <w:szCs w:val="28"/>
    </w:rPr>
  </w:style>
  <w:style w:type="character" w:styleId="936" w:customStyle="1">
    <w:name w:val="标题 5 字符"/>
    <w:link w:val="693"/>
    <w:qFormat/>
    <w:rPr>
      <w:rFonts w:ascii="宋体" w:hAnsi="Times New Roman" w:eastAsia="宋体" w:cs="Times New Roman"/>
      <w:color w:val="000000"/>
      <w:sz w:val="28"/>
      <w:szCs w:val="28"/>
    </w:rPr>
  </w:style>
  <w:style w:type="character" w:styleId="937" w:customStyle="1">
    <w:name w:val="标题 6 字符"/>
    <w:link w:val="694"/>
    <w:qFormat/>
    <w:rPr>
      <w:rFonts w:ascii="Arial" w:hAnsi="Arial" w:eastAsia="黑体"/>
      <w:b/>
      <w:bCs/>
      <w:sz w:val="24"/>
      <w:szCs w:val="24"/>
    </w:rPr>
  </w:style>
  <w:style w:type="character" w:styleId="938" w:customStyle="1">
    <w:name w:val="标题 7 字符"/>
    <w:link w:val="695"/>
    <w:qFormat/>
    <w:rPr>
      <w:rFonts w:ascii="Times New Roman" w:hAnsi="Times New Roman"/>
      <w:b/>
      <w:bCs/>
      <w:sz w:val="24"/>
      <w:szCs w:val="24"/>
    </w:rPr>
  </w:style>
  <w:style w:type="character" w:styleId="939" w:customStyle="1">
    <w:name w:val="标题 8 字符"/>
    <w:link w:val="696"/>
    <w:qFormat/>
    <w:rPr>
      <w:rFonts w:ascii="Arial" w:hAnsi="Arial" w:eastAsia="黑体"/>
      <w:sz w:val="24"/>
      <w:szCs w:val="24"/>
    </w:rPr>
  </w:style>
  <w:style w:type="character" w:styleId="940" w:customStyle="1">
    <w:name w:val="标题 9 字符"/>
    <w:link w:val="697"/>
    <w:qFormat/>
    <w:rPr>
      <w:rFonts w:ascii="Arial" w:hAnsi="Arial" w:eastAsia="黑体"/>
      <w:sz w:val="21"/>
      <w:szCs w:val="21"/>
    </w:rPr>
  </w:style>
  <w:style w:type="character" w:styleId="941" w:customStyle="1">
    <w:name w:val="文档结构图 字符"/>
    <w:link w:val="714"/>
    <w:qFormat/>
    <w:rPr>
      <w:rFonts w:ascii="Times New Roman" w:hAnsi="Times New Roman" w:eastAsia="宋体" w:cs="Times New Roman"/>
      <w:szCs w:val="21"/>
      <w:shd w:val="clear" w:color="auto" w:fill="000080"/>
    </w:rPr>
  </w:style>
  <w:style w:type="character" w:styleId="942" w:customStyle="1">
    <w:name w:val="批注文字 字符2"/>
    <w:link w:val="716"/>
    <w:qFormat/>
  </w:style>
  <w:style w:type="character" w:styleId="943" w:customStyle="1">
    <w:name w:val="正文文本 3 字符"/>
    <w:link w:val="719"/>
    <w:qFormat/>
    <w:rPr>
      <w:rFonts w:ascii="仿宋_GB2312" w:hAnsi="Arial" w:eastAsia="仿宋_GB2312" w:cs="Times New Roman"/>
      <w:sz w:val="32"/>
      <w:szCs w:val="32"/>
    </w:rPr>
  </w:style>
  <w:style w:type="character" w:styleId="944" w:customStyle="1">
    <w:name w:val="正文文本 字符"/>
    <w:link w:val="721"/>
    <w:uiPriority w:val="99"/>
    <w:qFormat/>
    <w:rPr>
      <w:rFonts w:ascii="楷体_GB2312" w:hAnsi="Arial" w:eastAsia="楷体_GB2312" w:cs="Times New Roman"/>
      <w:sz w:val="28"/>
      <w:szCs w:val="28"/>
    </w:rPr>
  </w:style>
  <w:style w:type="character" w:styleId="945" w:customStyle="1">
    <w:name w:val="正文文本缩进 字符"/>
    <w:link w:val="722"/>
    <w:qFormat/>
  </w:style>
  <w:style w:type="paragraph" w:styleId="946" w:customStyle="1">
    <w:name w:val="纯文本1"/>
    <w:basedOn w:val="688"/>
    <w:link w:val="947"/>
    <w:qFormat/>
    <w:rPr>
      <w:rFonts w:ascii="宋体" w:hAnsi="Courier New" w:cs="Courier New"/>
      <w:szCs w:val="21"/>
    </w:rPr>
  </w:style>
  <w:style w:type="character" w:styleId="947" w:customStyle="1">
    <w:name w:val="纯文本 Char"/>
    <w:link w:val="946"/>
    <w:qFormat/>
    <w:rPr>
      <w:rFonts w:ascii="宋体" w:hAnsi="Courier New" w:eastAsia="宋体" w:cs="Courier New"/>
      <w:szCs w:val="21"/>
    </w:rPr>
  </w:style>
  <w:style w:type="character" w:styleId="948" w:customStyle="1">
    <w:name w:val="日期 字符"/>
    <w:link w:val="736"/>
    <w:qFormat/>
    <w:rPr>
      <w:rFonts w:ascii="Times New Roman" w:hAnsi="Times New Roman" w:eastAsia="宋体" w:cs="Times New Roman"/>
      <w:sz w:val="24"/>
      <w:szCs w:val="24"/>
    </w:rPr>
  </w:style>
  <w:style w:type="character" w:styleId="949" w:customStyle="1">
    <w:name w:val="正文文本缩进 2 字符"/>
    <w:link w:val="737"/>
    <w:qFormat/>
    <w:rPr>
      <w:rFonts w:ascii="Arial" w:hAnsi="Arial" w:eastAsia="仿宋_GB2312" w:cs="Arial"/>
      <w:sz w:val="32"/>
      <w:szCs w:val="32"/>
    </w:rPr>
  </w:style>
  <w:style w:type="character" w:styleId="950" w:customStyle="1">
    <w:name w:val="批注框文本 字符"/>
    <w:link w:val="739"/>
    <w:qFormat/>
    <w:rPr>
      <w:rFonts w:ascii="Times New Roman" w:hAnsi="Times New Roman" w:eastAsia="宋体" w:cs="Times New Roman"/>
      <w:sz w:val="18"/>
      <w:szCs w:val="18"/>
    </w:rPr>
  </w:style>
  <w:style w:type="character" w:styleId="951" w:customStyle="1">
    <w:name w:val="页脚 字符"/>
    <w:link w:val="740"/>
    <w:uiPriority w:val="99"/>
    <w:qFormat/>
    <w:rPr>
      <w:rFonts w:ascii="Times New Roman" w:hAnsi="Times New Roman" w:eastAsia="宋体" w:cs="Times New Roman"/>
      <w:sz w:val="18"/>
      <w:szCs w:val="18"/>
    </w:rPr>
  </w:style>
  <w:style w:type="character" w:styleId="952" w:customStyle="1">
    <w:name w:val="页眉 字符"/>
    <w:link w:val="741"/>
    <w:uiPriority w:val="99"/>
    <w:qFormat/>
    <w:rPr>
      <w:rFonts w:ascii="Times New Roman" w:hAnsi="Times New Roman" w:eastAsia="宋体" w:cs="Times New Roman"/>
      <w:sz w:val="18"/>
      <w:szCs w:val="18"/>
    </w:rPr>
  </w:style>
  <w:style w:type="character" w:styleId="953" w:customStyle="1">
    <w:name w:val="正文文本缩进 3 字符"/>
    <w:link w:val="751"/>
    <w:qFormat/>
    <w:rPr>
      <w:rFonts w:ascii="Arial" w:hAnsi="Arial" w:eastAsia="仿宋_GB2312" w:cs="Arial"/>
      <w:color w:val="ffff00"/>
      <w:sz w:val="32"/>
      <w:szCs w:val="32"/>
    </w:rPr>
  </w:style>
  <w:style w:type="character" w:styleId="954" w:customStyle="1">
    <w:name w:val="正文文本 2 字符"/>
    <w:link w:val="757"/>
    <w:qFormat/>
    <w:rPr>
      <w:rFonts w:ascii="楷体_GB2312" w:hAnsi="Times New Roman" w:eastAsia="楷体_GB2312" w:cs="Times New Roman"/>
      <w:sz w:val="28"/>
      <w:szCs w:val="28"/>
    </w:rPr>
  </w:style>
  <w:style w:type="character" w:styleId="955" w:customStyle="1">
    <w:name w:val="批注主题 字符"/>
    <w:link w:val="763"/>
    <w:qFormat/>
    <w:rPr>
      <w:rFonts w:ascii="Times New Roman" w:hAnsi="Times New Roman" w:eastAsia="宋体" w:cs="Times New Roman"/>
      <w:b/>
      <w:bCs/>
      <w:szCs w:val="21"/>
    </w:rPr>
  </w:style>
  <w:style w:type="character" w:styleId="956" w:customStyle="1">
    <w:name w:val="正文首行缩进 字符"/>
    <w:link w:val="764"/>
    <w:uiPriority w:val="99"/>
    <w:qFormat/>
    <w:rPr>
      <w:rFonts w:ascii="仿宋_GB2312" w:hAnsi="Times New Roman" w:eastAsia="仿宋_GB2312" w:cs="Times New Roman"/>
      <w:sz w:val="30"/>
      <w:szCs w:val="30"/>
    </w:rPr>
  </w:style>
  <w:style w:type="character" w:styleId="957" w:customStyle="1">
    <w:name w:val="正文首行缩进 2 字符"/>
    <w:link w:val="765"/>
    <w:uiPriority w:val="99"/>
    <w:qFormat/>
    <w:rPr>
      <w:rFonts w:ascii="宋体" w:hAnsi="宋体" w:eastAsia="宋体" w:cs="Times New Roman"/>
      <w:szCs w:val="20"/>
    </w:rPr>
  </w:style>
  <w:style w:type="character" w:styleId="958" w:customStyle="1">
    <w:name w:val="font5 Char"/>
    <w:qFormat/>
    <w:rPr>
      <w:rFonts w:ascii="宋体" w:hAnsi="宋体" w:eastAsia="宋体"/>
      <w:sz w:val="28"/>
      <w:szCs w:val="28"/>
      <w:lang w:val="en-US" w:eastAsia="zh-CN" w:bidi="ar-SA"/>
    </w:rPr>
  </w:style>
  <w:style w:type="character" w:styleId="959" w:customStyle="1">
    <w:name w:val="二级目录 Char"/>
    <w:link w:val="960"/>
    <w:qFormat/>
    <w:rPr>
      <w:b/>
      <w:sz w:val="30"/>
      <w:szCs w:val="28"/>
    </w:rPr>
  </w:style>
  <w:style w:type="paragraph" w:styleId="960" w:customStyle="1">
    <w:name w:val="二级目录"/>
    <w:next w:val="688"/>
    <w:link w:val="959"/>
    <w:qFormat/>
    <w:pPr>
      <w:numPr>
        <w:numId w:val="2"/>
      </w:numPr>
      <w:tabs>
        <w:tab w:val="left" w:pos="1145" w:leader="none"/>
      </w:tabs>
      <w:outlineLvl w:val="1"/>
    </w:pPr>
    <w:rPr>
      <w:rFonts w:ascii="Calibri" w:hAnsi="Calibri"/>
      <w:b/>
      <w:sz w:val="30"/>
      <w:szCs w:val="28"/>
    </w:rPr>
  </w:style>
  <w:style w:type="character" w:styleId="961" w:customStyle="1">
    <w:name w:val="列出段落 Char"/>
    <w:link w:val="962"/>
    <w:qFormat/>
    <w:rPr>
      <w:rFonts w:ascii="Calibri" w:hAnsi="Calibri"/>
      <w:sz w:val="24"/>
      <w:szCs w:val="24"/>
      <w:lang w:eastAsia="en-US" w:bidi="en-US"/>
    </w:rPr>
  </w:style>
  <w:style w:type="paragraph" w:styleId="962" w:customStyle="1">
    <w:name w:val="列出段落1"/>
    <w:basedOn w:val="688"/>
    <w:link w:val="961"/>
    <w:qFormat/>
    <w:pPr>
      <w:contextualSpacing/>
      <w:ind w:left="720"/>
      <w:jc w:val="left"/>
      <w:widowControl/>
    </w:pPr>
    <w:rPr>
      <w:sz w:val="24"/>
      <w:szCs w:val="24"/>
      <w:lang w:eastAsia="en-US" w:bidi="en-US"/>
    </w:rPr>
  </w:style>
  <w:style w:type="paragraph" w:styleId="963" w:customStyle="1">
    <w:name w:val="Body Text(ch)"/>
    <w:basedOn w:val="688"/>
    <w:next w:val="721"/>
    <w:qFormat/>
    <w:pPr>
      <w:spacing w:after="120"/>
    </w:pPr>
    <w:rPr>
      <w:rFonts w:ascii="宋体" w:hAnsi="Arial"/>
      <w:bCs/>
      <w:iCs/>
      <w:szCs w:val="24"/>
    </w:rPr>
  </w:style>
  <w:style w:type="paragraph" w:styleId="964" w:customStyle="1">
    <w:name w:val="xl27"/>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88"/>
    <w:qFormat/>
    <w:pPr>
      <w:ind w:firstLine="200"/>
      <w:tabs>
        <w:tab w:val="left" w:pos="360" w:leader="none"/>
      </w:tabs>
    </w:pPr>
    <w:rPr>
      <w:rFonts w:ascii="Times New Roman" w:hAnsi="Times New Roman"/>
      <w:sz w:val="28"/>
      <w:szCs w:val="30"/>
    </w:rPr>
  </w:style>
  <w:style w:type="paragraph" w:styleId="967" w:customStyle="1">
    <w:name w:val="Char111"/>
    <w:basedOn w:val="714"/>
    <w:qFormat/>
    <w:rPr>
      <w:rFonts w:ascii="Tahoma" w:hAnsi="Tahoma"/>
      <w:sz w:val="24"/>
      <w:szCs w:val="24"/>
    </w:rPr>
  </w:style>
  <w:style w:type="paragraph" w:styleId="968" w:customStyle="1">
    <w:name w:val="普通正文"/>
    <w:basedOn w:val="688"/>
    <w:qFormat/>
    <w:pPr>
      <w:ind w:firstLine="480"/>
      <w:jc w:val="left"/>
      <w:spacing w:before="120" w:after="120" w:line="360" w:lineRule="auto"/>
    </w:pPr>
    <w:rPr>
      <w:rFonts w:ascii="Arial" w:hAnsi="Arial"/>
      <w:sz w:val="24"/>
      <w:szCs w:val="24"/>
    </w:rPr>
  </w:style>
  <w:style w:type="paragraph" w:styleId="969" w:customStyle="1">
    <w:name w:val="table_lines"/>
    <w:basedOn w:val="688"/>
    <w:qFormat/>
    <w:pPr>
      <w:jc w:val="left"/>
      <w:widowControl/>
    </w:pPr>
    <w:rPr>
      <w:rFonts w:ascii="Times New Roman" w:hAnsi="Times New Roman"/>
      <w:sz w:val="20"/>
      <w:szCs w:val="20"/>
      <w:lang w:val="de-DE" w:eastAsia="de-DE"/>
    </w:rPr>
  </w:style>
  <w:style w:type="paragraph" w:styleId="970" w:customStyle="1">
    <w:name w:val="附录1"/>
    <w:qFormat/>
    <w:pPr>
      <w:ind w:left="907" w:hanging="907"/>
      <w:spacing w:before="240" w:line="600" w:lineRule="atLeast"/>
      <w:tabs>
        <w:tab w:val="left" w:pos="907" w:leader="none"/>
      </w:tabs>
    </w:pPr>
    <w:rPr>
      <w:b/>
      <w:i/>
      <w:sz w:val="28"/>
    </w:rPr>
  </w:style>
  <w:style w:type="paragraph" w:styleId="971" w:customStyle="1">
    <w:name w:val="font7"/>
    <w:basedOn w:val="688"/>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14"/>
    <w:qFormat/>
    <w:pPr>
      <w:spacing w:line="360" w:lineRule="auto"/>
    </w:pPr>
    <w:rPr>
      <w:rFonts w:ascii="Tahoma" w:hAnsi="Tahoma"/>
      <w:sz w:val="24"/>
      <w:szCs w:val="24"/>
    </w:rPr>
  </w:style>
  <w:style w:type="paragraph" w:styleId="973">
    <w:name w:val="List Paragraph"/>
    <w:basedOn w:val="688"/>
    <w:link w:val="2806"/>
    <w:qFormat/>
    <w:pPr>
      <w:ind w:firstLine="200"/>
    </w:pPr>
  </w:style>
  <w:style w:type="paragraph" w:styleId="974" w:customStyle="1">
    <w:name w:val="4"/>
    <w:basedOn w:val="688"/>
    <w:next w:val="751"/>
    <w:qFormat/>
    <w:pPr>
      <w:ind w:firstLine="420"/>
      <w:spacing w:line="360" w:lineRule="auto"/>
    </w:pPr>
    <w:rPr>
      <w:rFonts w:ascii="Times New Roman" w:hAnsi="Times New Roman"/>
      <w:color w:val="ff0000"/>
      <w:sz w:val="24"/>
      <w:szCs w:val="24"/>
    </w:rPr>
  </w:style>
  <w:style w:type="paragraph" w:styleId="975" w:customStyle="1">
    <w:name w:val="普通 (Web)"/>
    <w:basedOn w:val="688"/>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88"/>
    <w:qFormat/>
    <w:pPr>
      <w:spacing w:line="360" w:lineRule="auto"/>
    </w:pPr>
    <w:rPr>
      <w:rFonts w:ascii="Times New Roman" w:hAnsi="Times New Roman"/>
      <w:sz w:val="24"/>
      <w:szCs w:val="20"/>
    </w:rPr>
  </w:style>
  <w:style w:type="paragraph" w:styleId="977" w:customStyle="1">
    <w:name w:val="样式1"/>
    <w:basedOn w:val="688"/>
    <w:link w:val="2059"/>
    <w:qFormat/>
    <w:pPr>
      <w:numPr>
        <w:numId w:val="3"/>
      </w:numPr>
    </w:pPr>
    <w:rPr>
      <w:rFonts w:ascii="宋体" w:hAnsi="宋体"/>
      <w:szCs w:val="21"/>
    </w:rPr>
  </w:style>
  <w:style w:type="paragraph" w:styleId="978" w:customStyle="1">
    <w:name w:val="font6"/>
    <w:basedOn w:val="688"/>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88"/>
    <w:next w:val="68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1" w:customStyle="1">
    <w:name w:val="标题3"/>
    <w:basedOn w:val="688"/>
    <w:next w:val="688"/>
    <w:link w:val="2080"/>
    <w:qFormat/>
    <w:pPr>
      <w:ind w:firstLine="624"/>
      <w:spacing w:line="590" w:lineRule="atLeast"/>
    </w:pPr>
    <w:rPr>
      <w:rFonts w:ascii="方正黑体_GBK" w:hAnsi="Times New Roman" w:eastAsia="方正黑体_GBK"/>
      <w:sz w:val="32"/>
      <w:szCs w:val="32"/>
    </w:rPr>
  </w:style>
  <w:style w:type="paragraph" w:styleId="982" w:customStyle="1">
    <w:name w:val="xl24"/>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8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88"/>
    <w:qFormat/>
    <w:pPr>
      <w:jc w:val="left"/>
      <w:spacing w:after="160" w:line="240" w:lineRule="exact"/>
      <w:widowControl/>
    </w:pPr>
    <w:rPr>
      <w:rFonts w:ascii="Verdana" w:hAnsi="Verdana"/>
      <w:sz w:val="20"/>
      <w:szCs w:val="20"/>
      <w:lang w:eastAsia="en-US"/>
    </w:rPr>
  </w:style>
  <w:style w:type="paragraph" w:styleId="985" w:customStyle="1">
    <w:name w:val="xl28"/>
    <w:basedOn w:val="6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688"/>
    <w:qFormat/>
    <w:pPr>
      <w:jc w:val="left"/>
      <w:spacing w:after="160" w:line="240" w:lineRule="exact"/>
      <w:widowControl/>
    </w:pPr>
    <w:rPr>
      <w:rFonts w:ascii="Verdana" w:hAnsi="Verdana"/>
      <w:sz w:val="20"/>
      <w:szCs w:val="20"/>
      <w:lang w:eastAsia="en-US"/>
    </w:rPr>
  </w:style>
  <w:style w:type="paragraph" w:styleId="987" w:customStyle="1">
    <w:name w:val="xl30"/>
    <w:basedOn w:val="688"/>
    <w:qFormat/>
    <w:pPr>
      <w:jc w:val="center"/>
      <w:spacing w:before="100" w:beforeAutospacing="1" w:after="100" w:afterAutospacing="1"/>
      <w:widowControl/>
    </w:pPr>
    <w:rPr>
      <w:rFonts w:ascii="宋体" w:hAnsi="宋体"/>
      <w:b/>
      <w:bCs/>
      <w:sz w:val="36"/>
      <w:szCs w:val="36"/>
    </w:rPr>
  </w:style>
  <w:style w:type="paragraph" w:styleId="988" w:customStyle="1">
    <w:name w:val="Char Char Char Char11"/>
    <w:basedOn w:val="714"/>
    <w:qFormat/>
    <w:pPr>
      <w:spacing w:line="360" w:lineRule="auto"/>
    </w:pPr>
    <w:rPr>
      <w:rFonts w:ascii="Tahoma" w:hAnsi="Tahoma"/>
      <w:sz w:val="24"/>
      <w:szCs w:val="24"/>
    </w:rPr>
  </w:style>
  <w:style w:type="paragraph" w:styleId="989" w:customStyle="1">
    <w:name w:val="table_1stline"/>
    <w:basedOn w:val="688"/>
    <w:qFormat/>
    <w:pPr>
      <w:jc w:val="left"/>
      <w:spacing w:before="120"/>
      <w:widowControl/>
    </w:pPr>
    <w:rPr>
      <w:rFonts w:ascii="Times New Roman" w:hAnsi="Times New Roman"/>
      <w:bCs/>
      <w:sz w:val="20"/>
      <w:szCs w:val="20"/>
      <w:lang w:val="de-DE" w:eastAsia="de-DE"/>
    </w:rPr>
  </w:style>
  <w:style w:type="paragraph" w:styleId="990" w:customStyle="1">
    <w:name w:val="font5"/>
    <w:basedOn w:val="688"/>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88"/>
    <w:next w:val="68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2" w:customStyle="1">
    <w:name w:val="修订1"/>
    <w:qFormat/>
    <w:rPr>
      <w:sz w:val="21"/>
      <w:szCs w:val="21"/>
    </w:rPr>
  </w:style>
  <w:style w:type="paragraph" w:styleId="993" w:customStyle="1">
    <w:name w:val="标题 21"/>
    <w:basedOn w:val="688"/>
    <w:next w:val="688"/>
    <w:link w:val="994"/>
    <w:qFormat/>
    <w:pPr>
      <w:keepLines/>
      <w:keepNext/>
      <w:spacing w:before="260" w:after="260" w:line="413" w:lineRule="auto"/>
      <w:outlineLvl w:val="1"/>
    </w:pPr>
    <w:rPr>
      <w:rFonts w:ascii="Arial" w:hAnsi="Arial" w:eastAsia="黑体"/>
      <w:b/>
      <w:sz w:val="32"/>
      <w:szCs w:val="20"/>
    </w:rPr>
  </w:style>
  <w:style w:type="character" w:styleId="994" w:customStyle="1">
    <w:name w:val="标题 2 字符"/>
    <w:link w:val="993"/>
    <w:qFormat/>
    <w:rPr>
      <w:rFonts w:ascii="Arial" w:hAnsi="Arial" w:eastAsia="黑体"/>
      <w:b/>
      <w:sz w:val="32"/>
    </w:rPr>
  </w:style>
  <w:style w:type="paragraph" w:styleId="995" w:customStyle="1">
    <w:name w:val="批注文字1"/>
    <w:basedOn w:val="688"/>
    <w:link w:val="996"/>
    <w:qFormat/>
    <w:pPr>
      <w:jc w:val="left"/>
    </w:pPr>
    <w:rPr>
      <w:szCs w:val="20"/>
    </w:rPr>
  </w:style>
  <w:style w:type="character" w:styleId="996" w:customStyle="1">
    <w:name w:val="批注文字 字符"/>
    <w:link w:val="995"/>
    <w:qFormat/>
    <w:rPr>
      <w:sz w:val="21"/>
    </w:rPr>
  </w:style>
  <w:style w:type="paragraph" w:styleId="997" w:customStyle="1">
    <w:name w:val="Normal_0_1"/>
    <w:qFormat/>
    <w:rPr>
      <w:rFonts w:ascii="黑体" w:hAnsi="黑体" w:eastAsia="黑体"/>
      <w:b/>
      <w:sz w:val="32"/>
      <w:szCs w:val="24"/>
    </w:rPr>
  </w:style>
  <w:style w:type="paragraph" w:styleId="998" w:customStyle="1">
    <w:name w:val="Normal_1_1"/>
    <w:qFormat/>
    <w:pPr>
      <w:jc w:val="both"/>
      <w:widowControl w:val="off"/>
    </w:pPr>
    <w:rPr>
      <w:rFonts w:ascii="Calibri" w:hAnsi="Calibri"/>
      <w:sz w:val="21"/>
      <w:szCs w:val="22"/>
    </w:rPr>
  </w:style>
  <w:style w:type="paragraph" w:styleId="999" w:customStyle="1">
    <w:name w:val="正文_16"/>
    <w:qFormat/>
    <w:pPr>
      <w:jc w:val="both"/>
      <w:widowControl w:val="off"/>
    </w:pPr>
    <w:rPr>
      <w:rFonts w:ascii="Calibri" w:hAnsi="Calibri"/>
      <w:sz w:val="21"/>
      <w:szCs w:val="22"/>
    </w:rPr>
  </w:style>
  <w:style w:type="paragraph" w:styleId="1000" w:customStyle="1">
    <w:name w:val="正文空2字"/>
    <w:basedOn w:val="6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01" w:customStyle="1">
    <w:name w:val="标题 4 字符"/>
    <w:qFormat/>
    <w:rPr>
      <w:rFonts w:ascii="Arial" w:hAnsi="Arial" w:eastAsia="黑体" w:cs="Arial"/>
      <w:b/>
      <w:bCs/>
      <w:sz w:val="28"/>
      <w:szCs w:val="28"/>
    </w:rPr>
  </w:style>
  <w:style w:type="paragraph" w:styleId="1002" w:customStyle="1">
    <w:name w:val="Normal_20"/>
    <w:qFormat/>
    <w:rPr>
      <w:rFonts w:ascii="黑体" w:hAnsi="黑体" w:eastAsia="黑体" w:cs="黑体"/>
      <w:b/>
      <w:sz w:val="32"/>
      <w:szCs w:val="24"/>
    </w:rPr>
  </w:style>
  <w:style w:type="paragraph" w:styleId="1003" w:customStyle="1">
    <w:name w:val="正文_15_0"/>
    <w:qFormat/>
    <w:pPr>
      <w:jc w:val="both"/>
      <w:widowControl w:val="off"/>
    </w:pPr>
    <w:rPr>
      <w:rFonts w:ascii="Calibri" w:hAnsi="Calibri"/>
      <w:sz w:val="21"/>
      <w:szCs w:val="22"/>
    </w:rPr>
  </w:style>
  <w:style w:type="paragraph" w:styleId="1004" w:customStyle="1">
    <w:name w:val="Normal_18_0"/>
    <w:qFormat/>
    <w:rPr>
      <w:rFonts w:ascii="黑体" w:hAnsi="黑体" w:eastAsia="黑体" w:cs="黑体"/>
      <w:b/>
      <w:sz w:val="32"/>
      <w:szCs w:val="24"/>
    </w:rPr>
  </w:style>
  <w:style w:type="paragraph" w:styleId="1005" w:customStyle="1">
    <w:name w:val="正文_12_0_0_0_0"/>
    <w:basedOn w:val="688"/>
    <w:qFormat/>
    <w:rPr>
      <w:rFonts w:ascii="Times New Roman" w:hAnsi="Times New Roman"/>
      <w:szCs w:val="24"/>
    </w:rPr>
  </w:style>
  <w:style w:type="paragraph" w:styleId="1006" w:customStyle="1">
    <w:name w:val="正文_12_0_0_0"/>
    <w:qFormat/>
    <w:pPr>
      <w:jc w:val="both"/>
      <w:widowControl w:val="off"/>
    </w:pPr>
    <w:rPr>
      <w:sz w:val="21"/>
      <w:szCs w:val="24"/>
    </w:rPr>
  </w:style>
  <w:style w:type="paragraph" w:styleId="1007" w:customStyle="1">
    <w:name w:val="正文_14_0"/>
    <w:qFormat/>
    <w:pPr>
      <w:jc w:val="both"/>
      <w:widowControl w:val="off"/>
    </w:pPr>
    <w:rPr>
      <w:rFonts w:ascii="Calibri" w:hAnsi="Calibri"/>
      <w:sz w:val="21"/>
      <w:szCs w:val="22"/>
    </w:rPr>
  </w:style>
  <w:style w:type="paragraph" w:styleId="1008" w:customStyle="1">
    <w:name w:val="正文_14_0_0"/>
    <w:qFormat/>
    <w:pPr>
      <w:jc w:val="both"/>
      <w:widowControl w:val="off"/>
    </w:pPr>
    <w:rPr>
      <w:sz w:val="21"/>
      <w:szCs w:val="24"/>
    </w:rPr>
  </w:style>
  <w:style w:type="paragraph" w:styleId="1009" w:customStyle="1">
    <w:name w:val="正文1_0"/>
    <w:qFormat/>
    <w:pPr>
      <w:jc w:val="both"/>
      <w:widowControl w:val="off"/>
    </w:pPr>
    <w:rPr>
      <w:szCs w:val="24"/>
    </w:rPr>
  </w:style>
  <w:style w:type="paragraph" w:styleId="1010" w:customStyle="1">
    <w:name w:val="正文_16_0_0"/>
    <w:next w:val="1009"/>
    <w:qFormat/>
    <w:pPr>
      <w:jc w:val="both"/>
      <w:widowControl w:val="off"/>
    </w:pPr>
    <w:rPr>
      <w:rFonts w:ascii="Calibri" w:hAnsi="Calibri"/>
      <w:sz w:val="21"/>
      <w:szCs w:val="22"/>
    </w:rPr>
  </w:style>
  <w:style w:type="paragraph" w:styleId="1011" w:customStyle="1">
    <w:name w:val="Normal_3_0"/>
    <w:qFormat/>
    <w:rPr>
      <w:rFonts w:ascii="黑体" w:hAnsi="黑体" w:eastAsia="黑体"/>
      <w:b/>
      <w:sz w:val="32"/>
      <w:szCs w:val="24"/>
    </w:rPr>
  </w:style>
  <w:style w:type="paragraph" w:styleId="1012" w:customStyle="1">
    <w:name w:val="Normal_4_0"/>
    <w:qFormat/>
    <w:pPr>
      <w:jc w:val="both"/>
      <w:widowControl w:val="off"/>
    </w:pPr>
    <w:rPr>
      <w:rFonts w:ascii="Calibri" w:hAnsi="Calibri"/>
      <w:sz w:val="21"/>
      <w:szCs w:val="22"/>
    </w:rPr>
  </w:style>
  <w:style w:type="paragraph" w:styleId="1013" w:customStyle="1">
    <w:name w:val="正文（标记）"/>
    <w:basedOn w:val="688"/>
    <w:link w:val="1210"/>
    <w:qFormat/>
    <w:pPr>
      <w:spacing w:before="50" w:after="50"/>
      <w:tabs>
        <w:tab w:val="left" w:pos="0" w:leader="none"/>
        <w:tab w:val="left" w:pos="840" w:leader="none"/>
      </w:tabs>
    </w:pPr>
    <w:rPr>
      <w:rFonts w:ascii="Times New Roman" w:hAnsi="Times New Roman"/>
      <w:sz w:val="24"/>
      <w:szCs w:val="24"/>
      <w:lang w:eastAsia="en-US"/>
    </w:rPr>
  </w:style>
  <w:style w:type="character" w:styleId="1014" w:customStyle="1">
    <w:name w:val="Char Char2"/>
    <w:qFormat/>
    <w:rPr>
      <w:sz w:val="18"/>
      <w:szCs w:val="18"/>
    </w:rPr>
  </w:style>
  <w:style w:type="character" w:styleId="1015" w:customStyle="1">
    <w:name w:val="maywed421"/>
    <w:qFormat/>
    <w:rPr>
      <w:color w:val="366fb6"/>
      <w:u w:val="none"/>
    </w:rPr>
  </w:style>
  <w:style w:type="paragraph" w:styleId="1016"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17"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18" w:customStyle="1">
    <w:name w:val="Comment Text Char"/>
    <w:qFormat/>
    <w:rPr>
      <w:rFonts w:cs="Times New Roman"/>
      <w:sz w:val="21"/>
      <w:szCs w:val="21"/>
      <w:lang w:bidi="ar-SA"/>
    </w:rPr>
  </w:style>
  <w:style w:type="character" w:styleId="1019" w:customStyle="1">
    <w:name w:val="Footer Char"/>
    <w:qFormat/>
    <w:rPr>
      <w:rFonts w:eastAsia="宋体"/>
      <w:sz w:val="18"/>
      <w:lang w:val="en-US" w:eastAsia="zh-CN"/>
    </w:rPr>
  </w:style>
  <w:style w:type="character" w:styleId="1020" w:customStyle="1">
    <w:name w:val="ca-41"/>
    <w:qFormat/>
    <w:rPr>
      <w:rFonts w:ascii="宋体" w:eastAsia="宋体"/>
      <w:b/>
      <w:bCs/>
      <w:color w:val="000000"/>
      <w:spacing w:val="-20"/>
      <w:sz w:val="21"/>
      <w:szCs w:val="21"/>
    </w:rPr>
  </w:style>
  <w:style w:type="character" w:styleId="1021" w:customStyle="1">
    <w:name w:val="ca-1"/>
    <w:basedOn w:val="698"/>
    <w:qFormat/>
  </w:style>
  <w:style w:type="character" w:styleId="1022" w:customStyle="1">
    <w:name w:val="Plain Text Char"/>
    <w:qFormat/>
    <w:rPr>
      <w:rFonts w:ascii="宋体" w:eastAsia="宋体"/>
      <w:sz w:val="21"/>
      <w:lang w:val="en-US" w:eastAsia="zh-CN"/>
    </w:rPr>
  </w:style>
  <w:style w:type="character" w:styleId="1023" w:customStyle="1">
    <w:name w:val="Header Char"/>
    <w:qFormat/>
    <w:rPr>
      <w:rFonts w:eastAsia="宋体"/>
      <w:sz w:val="18"/>
      <w:lang w:val="en-US" w:eastAsia="zh-CN"/>
    </w:rPr>
  </w:style>
  <w:style w:type="character" w:styleId="1024" w:customStyle="1">
    <w:name w:val="marklong"/>
    <w:basedOn w:val="698"/>
    <w:qFormat/>
  </w:style>
  <w:style w:type="character" w:styleId="1025" w:customStyle="1">
    <w:name w:val="普通文字1 Char"/>
    <w:qFormat/>
    <w:rPr>
      <w:rFonts w:ascii="宋体" w:eastAsia="宋体" w:cs="Courier New"/>
      <w:sz w:val="21"/>
      <w:szCs w:val="21"/>
      <w:lang w:val="en-US" w:eastAsia="zh-CN" w:bidi="ar-SA"/>
    </w:rPr>
  </w:style>
  <w:style w:type="character" w:styleId="1026" w:customStyle="1">
    <w:name w:val="ca-21"/>
    <w:qFormat/>
    <w:rPr>
      <w:rFonts w:ascii="宋体" w:eastAsia="宋体"/>
      <w:sz w:val="21"/>
    </w:rPr>
  </w:style>
  <w:style w:type="paragraph" w:styleId="1027" w:customStyle="1">
    <w:name w:val="正文（缩进）"/>
    <w:basedOn w:val="688"/>
    <w:qFormat/>
    <w:pPr>
      <w:ind w:firstLine="200"/>
      <w:spacing w:before="50" w:after="50" w:line="360" w:lineRule="auto"/>
    </w:pPr>
    <w:rPr>
      <w:sz w:val="24"/>
    </w:rPr>
  </w:style>
  <w:style w:type="character" w:styleId="1028" w:customStyle="1">
    <w:name w:val="Heading 3 Char"/>
    <w:uiPriority w:val="99"/>
    <w:qFormat/>
    <w:rPr>
      <w:rFonts w:cs="Times New Roman"/>
      <w:b/>
      <w:bCs/>
      <w:sz w:val="32"/>
      <w:szCs w:val="32"/>
      <w:lang w:bidi="ar-SA"/>
    </w:rPr>
  </w:style>
  <w:style w:type="character" w:styleId="1029" w:customStyle="1">
    <w:name w:val="z12 style23"/>
    <w:basedOn w:val="698"/>
    <w:qFormat/>
  </w:style>
  <w:style w:type="paragraph" w:styleId="1030" w:customStyle="1">
    <w:name w:val="Indent Normal"/>
    <w:basedOn w:val="688"/>
    <w:qFormat/>
    <w:pPr>
      <w:ind w:firstLine="150"/>
    </w:pPr>
    <w:rPr>
      <w:sz w:val="24"/>
      <w:szCs w:val="20"/>
      <w:lang w:eastAsia="en-US"/>
    </w:rPr>
  </w:style>
  <w:style w:type="character" w:styleId="1031" w:customStyle="1">
    <w:name w:val="Char Char2111"/>
    <w:qFormat/>
    <w:rPr>
      <w:sz w:val="18"/>
      <w:szCs w:val="18"/>
    </w:rPr>
  </w:style>
  <w:style w:type="character" w:styleId="1032" w:customStyle="1">
    <w:name w:val="ca-31"/>
    <w:qFormat/>
    <w:rPr>
      <w:rFonts w:ascii="宋体" w:eastAsia="宋体"/>
      <w:color w:val="000000"/>
      <w:sz w:val="21"/>
      <w:szCs w:val="21"/>
    </w:rPr>
  </w:style>
  <w:style w:type="character" w:styleId="1033" w:customStyle="1">
    <w:name w:val="apple-converted-space"/>
    <w:basedOn w:val="698"/>
    <w:qFormat/>
  </w:style>
  <w:style w:type="character" w:styleId="1034" w:customStyle="1">
    <w:name w:val="Char Char1"/>
    <w:qFormat/>
    <w:rPr>
      <w:rFonts w:ascii="宋体" w:eastAsia="宋体"/>
      <w:sz w:val="21"/>
      <w:lang w:val="en-US" w:eastAsia="zh-CN"/>
    </w:rPr>
  </w:style>
  <w:style w:type="character" w:styleId="1035" w:customStyle="1">
    <w:name w:val="font21"/>
    <w:qFormat/>
    <w:rPr>
      <w:rFonts w:ascii="Times New Roman" w:hAnsi="Times New Roman"/>
      <w:color w:val="000000"/>
      <w:sz w:val="20"/>
      <w:u w:val="none"/>
    </w:rPr>
  </w:style>
  <w:style w:type="character" w:styleId="1036" w:customStyle="1">
    <w:name w:val="ca-01"/>
    <w:qFormat/>
    <w:rPr>
      <w:rFonts w:ascii="宋体" w:eastAsia="宋体"/>
      <w:b/>
      <w:bCs/>
      <w:spacing w:val="-20"/>
      <w:sz w:val="24"/>
      <w:szCs w:val="24"/>
    </w:rPr>
  </w:style>
  <w:style w:type="character" w:styleId="1037" w:customStyle="1">
    <w:name w:val="Char Char23"/>
    <w:qFormat/>
    <w:rPr>
      <w:sz w:val="24"/>
      <w:szCs w:val="21"/>
      <w:lang w:bidi="ar-SA"/>
    </w:rPr>
  </w:style>
  <w:style w:type="character" w:styleId="1038" w:customStyle="1">
    <w:name w:val="Char Char"/>
    <w:qFormat/>
    <w:rPr>
      <w:rFonts w:eastAsia="宋体"/>
      <w:sz w:val="18"/>
      <w:lang w:val="en-US" w:eastAsia="zh-CN"/>
    </w:rPr>
  </w:style>
  <w:style w:type="character" w:styleId="1039" w:customStyle="1">
    <w:name w:val="Char Char3"/>
    <w:qFormat/>
    <w:rPr>
      <w:rFonts w:ascii="宋体" w:eastAsia="宋体"/>
      <w:sz w:val="18"/>
      <w:szCs w:val="18"/>
      <w:lang w:val="en-US" w:eastAsia="zh-CN" w:bidi="ar-SA"/>
    </w:rPr>
  </w:style>
  <w:style w:type="paragraph" w:styleId="1040" w:customStyle="1">
    <w:name w:val="段落"/>
    <w:qFormat/>
    <w:pPr>
      <w:ind w:firstLine="420"/>
      <w:jc w:val="both"/>
      <w:spacing w:before="120" w:after="120" w:line="360" w:lineRule="auto"/>
    </w:pPr>
    <w:rPr>
      <w:rFonts w:eastAsia="仿宋_GB2312"/>
      <w:sz w:val="24"/>
      <w:szCs w:val="24"/>
    </w:rPr>
  </w:style>
  <w:style w:type="character" w:styleId="1041" w:customStyle="1">
    <w:name w:val="Heading 4 Char"/>
    <w:qFormat/>
    <w:rPr>
      <w:rFonts w:ascii="Cambria" w:hAnsi="Cambria" w:eastAsia="宋体" w:cs="Cambria"/>
      <w:b/>
      <w:bCs/>
      <w:sz w:val="28"/>
      <w:szCs w:val="28"/>
      <w:lang w:bidi="ar-SA"/>
    </w:rPr>
  </w:style>
  <w:style w:type="character" w:styleId="1042" w:customStyle="1">
    <w:name w:val="Header Char1"/>
    <w:uiPriority w:val="99"/>
    <w:qFormat/>
    <w:rPr>
      <w:rFonts w:cs="Times New Roman"/>
      <w:sz w:val="18"/>
      <w:szCs w:val="18"/>
      <w:lang w:bidi="ar-SA"/>
    </w:rPr>
  </w:style>
  <w:style w:type="character" w:styleId="1043" w:customStyle="1">
    <w:name w:val="Footer Char1"/>
    <w:qFormat/>
    <w:rPr>
      <w:rFonts w:cs="Times New Roman"/>
      <w:sz w:val="18"/>
      <w:szCs w:val="18"/>
      <w:lang w:bidi="ar-SA"/>
    </w:rPr>
  </w:style>
  <w:style w:type="character" w:styleId="1044" w:customStyle="1">
    <w:name w:val="wj1"/>
    <w:qFormat/>
    <w:rPr>
      <w:color w:val="000000"/>
      <w:sz w:val="18"/>
      <w:szCs w:val="18"/>
      <w:u w:val="none"/>
    </w:rPr>
  </w:style>
  <w:style w:type="character" w:styleId="1045" w:customStyle="1">
    <w:name w:val="ca-11"/>
    <w:qFormat/>
    <w:rPr>
      <w:rFonts w:ascii="宋体" w:eastAsia="宋体"/>
      <w:b/>
      <w:bCs/>
      <w:color w:val="000000"/>
      <w:spacing w:val="-20"/>
      <w:sz w:val="28"/>
      <w:szCs w:val="28"/>
    </w:rPr>
  </w:style>
  <w:style w:type="paragraph" w:styleId="1046" w:customStyle="1">
    <w:name w:val="表格样式居中"/>
    <w:qFormat/>
    <w:pPr>
      <w:jc w:val="center"/>
    </w:pPr>
    <w:rPr>
      <w:rFonts w:eastAsia="仿宋_GB2312"/>
      <w:bCs/>
      <w:sz w:val="21"/>
      <w:szCs w:val="44"/>
    </w:rPr>
  </w:style>
  <w:style w:type="character" w:styleId="1047" w:customStyle="1">
    <w:name w:val="Plain Text Char1"/>
    <w:uiPriority w:val="99"/>
    <w:qFormat/>
    <w:rPr>
      <w:rFonts w:ascii="宋体" w:eastAsia="宋体"/>
      <w:sz w:val="21"/>
      <w:szCs w:val="21"/>
      <w:lang w:val="en-US" w:eastAsia="zh-CN" w:bidi="ar-SA"/>
    </w:rPr>
  </w:style>
  <w:style w:type="character" w:styleId="1048" w:customStyle="1">
    <w:name w:val="段落 Char"/>
    <w:qFormat/>
    <w:rPr>
      <w:rFonts w:ascii="仿宋_GB2312" w:eastAsia="仿宋_GB2312"/>
      <w:sz w:val="24"/>
      <w:szCs w:val="24"/>
      <w:lang w:val="en-US" w:eastAsia="zh-CN" w:bidi="ar-SA"/>
    </w:rPr>
  </w:style>
  <w:style w:type="character" w:styleId="1049" w:customStyle="1">
    <w:name w:val="Heading 2 Char"/>
    <w:qFormat/>
    <w:rPr>
      <w:rFonts w:ascii="Arial" w:hAnsi="Arial" w:eastAsia="黑体"/>
      <w:b/>
      <w:bCs/>
      <w:sz w:val="32"/>
      <w:szCs w:val="32"/>
      <w:lang w:val="en-US" w:eastAsia="zh-CN" w:bidi="ar-SA"/>
    </w:rPr>
  </w:style>
  <w:style w:type="paragraph" w:styleId="1050" w:customStyle="1">
    <w:name w:val="表格样式居左"/>
    <w:qFormat/>
    <w:pPr>
      <w:jc w:val="both"/>
      <w:spacing w:before="120" w:after="120" w:line="400" w:lineRule="exact"/>
    </w:pPr>
    <w:rPr>
      <w:rFonts w:eastAsia="仿宋_GB2312"/>
      <w:bCs/>
      <w:sz w:val="21"/>
      <w:szCs w:val="21"/>
    </w:rPr>
  </w:style>
  <w:style w:type="character" w:styleId="1051" w:customStyle="1">
    <w:name w:val="Char Char31"/>
    <w:qFormat/>
    <w:rPr>
      <w:rFonts w:ascii="Arial" w:hAnsi="Arial" w:eastAsia="黑体" w:cs="Times New Roman"/>
      <w:b/>
      <w:bCs/>
      <w:sz w:val="32"/>
      <w:szCs w:val="32"/>
      <w:lang w:val="en-US" w:eastAsia="zh-CN" w:bidi="ar-SA"/>
    </w:rPr>
  </w:style>
  <w:style w:type="paragraph" w:styleId="1052" w:customStyle="1">
    <w:name w:val="正文（黑体）"/>
    <w:basedOn w:val="688"/>
    <w:next w:val="688"/>
    <w:qFormat/>
    <w:pPr>
      <w:ind w:firstLine="200"/>
      <w:spacing w:before="50" w:after="50" w:line="360" w:lineRule="auto"/>
    </w:pPr>
    <w:rPr>
      <w:rFonts w:ascii="黑体" w:eastAsia="黑体"/>
      <w:color w:val="000080"/>
      <w:sz w:val="24"/>
    </w:rPr>
  </w:style>
  <w:style w:type="character" w:styleId="1053" w:customStyle="1">
    <w:name w:val="ca-51"/>
    <w:qFormat/>
    <w:rPr>
      <w:rFonts w:ascii="楷体_GB2312" w:eastAsia="楷体_GB2312"/>
      <w:b/>
      <w:bCs/>
      <w:spacing w:val="-20"/>
      <w:sz w:val="24"/>
      <w:szCs w:val="24"/>
    </w:rPr>
  </w:style>
  <w:style w:type="paragraph" w:styleId="1054" w:customStyle="1">
    <w:name w:val="加点正文缩进"/>
    <w:basedOn w:val="688"/>
    <w:qFormat/>
    <w:pPr>
      <w:ind w:left="962" w:hanging="480"/>
      <w:spacing w:line="300" w:lineRule="auto"/>
      <w:tabs>
        <w:tab w:val="left" w:pos="840" w:leader="none"/>
      </w:tabs>
    </w:pPr>
    <w:rPr>
      <w:sz w:val="24"/>
    </w:rPr>
  </w:style>
  <w:style w:type="paragraph" w:styleId="1055" w:customStyle="1">
    <w:name w:val="默认段落字体 Para Char Char Char Char Char Char Char Char Char Char Char Char Char Char"/>
    <w:basedOn w:val="714"/>
    <w:qFormat/>
    <w:rPr>
      <w:rFonts w:ascii="Tahoma" w:hAnsi="Tahoma"/>
      <w:sz w:val="24"/>
      <w:szCs w:val="22"/>
    </w:rPr>
  </w:style>
  <w:style w:type="paragraph" w:styleId="1056" w:customStyle="1">
    <w:name w:val="序号"/>
    <w:next w:val="688"/>
    <w:qFormat/>
    <w:pPr>
      <w:jc w:val="center"/>
    </w:pPr>
    <w:rPr>
      <w:rFonts w:eastAsia="仿宋_GB2312"/>
      <w:bCs/>
      <w:sz w:val="21"/>
      <w:szCs w:val="44"/>
    </w:rPr>
  </w:style>
  <w:style w:type="paragraph" w:styleId="1057" w:customStyle="1">
    <w:name w:val="xl35"/>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xl36"/>
    <w:basedOn w:val="6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9" w:customStyle="1">
    <w:name w:val="Char Char Char"/>
    <w:basedOn w:val="688"/>
    <w:qFormat/>
    <w:rPr>
      <w:rFonts w:ascii="Tahoma" w:hAnsi="Tahoma"/>
      <w:sz w:val="24"/>
      <w:szCs w:val="20"/>
    </w:rPr>
  </w:style>
  <w:style w:type="paragraph" w:styleId="1060" w:customStyle="1">
    <w:name w:val="Char12"/>
    <w:basedOn w:val="688"/>
    <w:qFormat/>
    <w:pPr>
      <w:ind w:left="360" w:right="202" w:firstLine="360"/>
      <w:spacing w:line="480" w:lineRule="auto"/>
      <w:tabs>
        <w:tab w:val="left" w:pos="360" w:leader="none"/>
      </w:tabs>
    </w:pPr>
    <w:rPr>
      <w:sz w:val="24"/>
    </w:rPr>
  </w:style>
  <w:style w:type="character" w:styleId="1061" w:customStyle="1">
    <w:name w:val="HTML 预设格式 字符"/>
    <w:link w:val="759"/>
    <w:qFormat/>
    <w:rPr>
      <w:rFonts w:ascii="Arial" w:hAnsi="Arial" w:cs="Arial"/>
      <w:sz w:val="24"/>
      <w:szCs w:val="22"/>
    </w:rPr>
  </w:style>
  <w:style w:type="paragraph" w:styleId="1062" w:customStyle="1">
    <w:name w:val="Char Char Char Char Char Char Char Char Char Char11"/>
    <w:basedOn w:val="688"/>
    <w:qFormat/>
    <w:rPr>
      <w:rFonts w:ascii="Tahoma" w:hAnsi="Tahoma"/>
      <w:sz w:val="24"/>
      <w:szCs w:val="20"/>
    </w:rPr>
  </w:style>
  <w:style w:type="paragraph" w:styleId="1063" w:customStyle="1">
    <w:name w:val="正文段"/>
    <w:basedOn w:val="688"/>
    <w:qFormat/>
    <w:pPr>
      <w:ind w:firstLine="425"/>
      <w:spacing w:after="240" w:line="240" w:lineRule="atLeast"/>
      <w:widowControl/>
    </w:pPr>
    <w:rPr>
      <w:sz w:val="24"/>
      <w:szCs w:val="20"/>
    </w:rPr>
  </w:style>
  <w:style w:type="paragraph" w:styleId="1064" w:customStyle="1">
    <w:name w:val="段"/>
    <w:qFormat/>
    <w:pPr>
      <w:ind w:firstLine="200"/>
      <w:jc w:val="both"/>
    </w:pPr>
    <w:rPr>
      <w:rFonts w:ascii="宋体"/>
      <w:sz w:val="21"/>
    </w:rPr>
  </w:style>
  <w:style w:type="character" w:styleId="1065" w:customStyle="1">
    <w:name w:val="HTML 地址 字符"/>
    <w:link w:val="727"/>
    <w:qFormat/>
    <w:rPr>
      <w:i/>
      <w:iCs/>
      <w:sz w:val="21"/>
      <w:szCs w:val="22"/>
    </w:rPr>
  </w:style>
  <w:style w:type="character" w:styleId="1066" w:customStyle="1">
    <w:name w:val="脚注文本 字符"/>
    <w:link w:val="749"/>
    <w:qFormat/>
    <w:rPr>
      <w:rFonts w:ascii="宋体"/>
      <w:bCs/>
      <w:sz w:val="18"/>
      <w:szCs w:val="18"/>
    </w:rPr>
  </w:style>
  <w:style w:type="paragraph" w:styleId="1067" w:customStyle="1">
    <w:name w:val="Char Char Char Char Char Char Char Char Char Char1"/>
    <w:basedOn w:val="688"/>
    <w:qFormat/>
    <w:rPr>
      <w:rFonts w:ascii="Tahoma" w:hAnsi="Tahoma" w:cs="Tahoma"/>
      <w:sz w:val="24"/>
    </w:rPr>
  </w:style>
  <w:style w:type="paragraph" w:styleId="1068" w:customStyle="1">
    <w:name w:val="xl34"/>
    <w:basedOn w:val="688"/>
    <w:qFormat/>
    <w:pPr>
      <w:jc w:val="center"/>
      <w:spacing w:before="100" w:beforeAutospacing="1" w:after="100" w:afterAutospacing="1"/>
      <w:widowControl/>
    </w:pPr>
    <w:rPr>
      <w:rFonts w:ascii="Arial Unicode MS" w:hAnsi="Arial Unicode MS" w:eastAsia="Arial Unicode MS"/>
      <w:sz w:val="24"/>
    </w:rPr>
  </w:style>
  <w:style w:type="paragraph" w:styleId="1069" w:customStyle="1">
    <w:name w:val="前言、引言标题"/>
    <w:next w:val="688"/>
    <w:uiPriority w:val="99"/>
    <w:qFormat/>
    <w:pPr>
      <w:jc w:val="center"/>
      <w:spacing w:before="640" w:after="560"/>
      <w:shd w:val="clear" w:color="ffffff" w:fill="ffffff"/>
      <w:outlineLvl w:val="0"/>
    </w:pPr>
    <w:rPr>
      <w:rFonts w:ascii="黑体" w:eastAsia="黑体"/>
      <w:sz w:val="32"/>
    </w:rPr>
  </w:style>
  <w:style w:type="paragraph" w:styleId="1070" w:customStyle="1">
    <w:name w:val="Char Char Char Char Char Char Char Char Char Char Char Char Char"/>
    <w:basedOn w:val="688"/>
    <w:qFormat/>
    <w:pPr>
      <w:jc w:val="left"/>
      <w:spacing w:after="160" w:line="240" w:lineRule="exact"/>
      <w:widowControl/>
    </w:pPr>
    <w:rPr>
      <w:rFonts w:ascii="Verdana" w:hAnsi="Verdana"/>
      <w:sz w:val="20"/>
      <w:szCs w:val="20"/>
      <w:lang w:eastAsia="en-US"/>
    </w:rPr>
  </w:style>
  <w:style w:type="paragraph" w:styleId="1071" w:customStyle="1">
    <w:name w:val="pa-0"/>
    <w:basedOn w:val="688"/>
    <w:qFormat/>
    <w:pPr>
      <w:ind w:firstLine="480"/>
      <w:spacing w:line="360" w:lineRule="atLeast"/>
      <w:widowControl/>
    </w:pPr>
    <w:rPr>
      <w:rFonts w:ascii="宋体" w:cs="宋体"/>
      <w:sz w:val="24"/>
    </w:rPr>
  </w:style>
  <w:style w:type="paragraph" w:styleId="1072" w:customStyle="1">
    <w:name w:val="三级条标题"/>
    <w:basedOn w:val="1073"/>
    <w:next w:val="1064"/>
    <w:uiPriority w:val="99"/>
    <w:qFormat/>
    <w:pPr>
      <w:ind w:left="1050"/>
      <w:outlineLvl w:val="4"/>
    </w:pPr>
  </w:style>
  <w:style w:type="paragraph" w:styleId="1073" w:customStyle="1">
    <w:name w:val="二级条标题"/>
    <w:basedOn w:val="1074"/>
    <w:next w:val="1064"/>
    <w:uiPriority w:val="99"/>
    <w:qFormat/>
    <w:pPr>
      <w:ind w:left="360"/>
      <w:outlineLvl w:val="3"/>
    </w:pPr>
  </w:style>
  <w:style w:type="paragraph" w:styleId="1074" w:customStyle="1">
    <w:name w:val="一级条标题"/>
    <w:next w:val="1064"/>
    <w:uiPriority w:val="99"/>
    <w:qFormat/>
    <w:pPr>
      <w:outlineLvl w:val="2"/>
    </w:pPr>
    <w:rPr>
      <w:rFonts w:eastAsia="黑体"/>
      <w:sz w:val="21"/>
    </w:rPr>
  </w:style>
  <w:style w:type="paragraph" w:styleId="1075" w:customStyle="1">
    <w:name w:val="FA正文+标号"/>
    <w:basedOn w:val="6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6" w:customStyle="1">
    <w:name w:val="表文1"/>
    <w:basedOn w:val="688"/>
    <w:qFormat/>
    <w:pPr>
      <w:ind w:firstLine="196"/>
      <w:spacing w:line="360" w:lineRule="auto"/>
      <w:widowControl/>
    </w:pPr>
    <w:rPr>
      <w:rFonts w:ascii="宋体"/>
      <w:sz w:val="24"/>
    </w:rPr>
  </w:style>
  <w:style w:type="character" w:styleId="1077" w:customStyle="1">
    <w:name w:val="尾注文本 字符"/>
    <w:link w:val="738"/>
    <w:qFormat/>
    <w:rPr>
      <w:rFonts w:ascii="宋体"/>
      <w:bCs/>
      <w:sz w:val="21"/>
      <w:szCs w:val="21"/>
    </w:rPr>
  </w:style>
  <w:style w:type="paragraph" w:styleId="1078" w:customStyle="1">
    <w:name w:val="表内容"/>
    <w:basedOn w:val="1079"/>
    <w:qFormat/>
    <w:pPr>
      <w:ind w:left="0" w:firstLine="0"/>
      <w:spacing w:line="320" w:lineRule="exact"/>
    </w:pPr>
    <w:rPr>
      <w:sz w:val="20"/>
    </w:rPr>
  </w:style>
  <w:style w:type="paragraph" w:styleId="1079" w:customStyle="1">
    <w:name w:val="正文1"/>
    <w:basedOn w:val="688"/>
    <w:qFormat/>
    <w:pPr>
      <w:ind w:left="357" w:firstLine="420"/>
      <w:jc w:val="left"/>
      <w:spacing w:line="360" w:lineRule="auto"/>
      <w:widowControl/>
    </w:pPr>
    <w:rPr>
      <w:rFonts w:cs="Arial"/>
      <w:szCs w:val="20"/>
    </w:rPr>
  </w:style>
  <w:style w:type="paragraph" w:styleId="1080" w:customStyle="1">
    <w:name w:val="Char Char1 Char Char Char Char Char Char"/>
    <w:basedOn w:val="688"/>
    <w:qFormat/>
    <w:pPr>
      <w:jc w:val="center"/>
      <w:widowControl/>
    </w:pPr>
    <w:rPr>
      <w:szCs w:val="20"/>
    </w:rPr>
  </w:style>
  <w:style w:type="paragraph" w:styleId="1081" w:customStyle="1">
    <w:name w:val="封面标准号1"/>
    <w:qFormat/>
    <w:pPr>
      <w:jc w:val="right"/>
      <w:spacing w:before="308"/>
      <w:widowControl w:val="off"/>
    </w:pPr>
    <w:rPr>
      <w:sz w:val="28"/>
    </w:rPr>
  </w:style>
  <w:style w:type="paragraph" w:styleId="1082" w:customStyle="1">
    <w:name w:val="附图标题"/>
    <w:basedOn w:val="711"/>
    <w:next w:val="701"/>
    <w:qFormat/>
    <w:pPr>
      <w:ind w:left="780" w:hanging="480"/>
      <w:jc w:val="center"/>
      <w:spacing w:after="100"/>
      <w:tabs>
        <w:tab w:val="clear" w:pos="0" w:leader="none"/>
        <w:tab w:val="left" w:pos="780" w:leader="none"/>
      </w:tabs>
    </w:pPr>
    <w:rPr>
      <w:b/>
      <w:sz w:val="21"/>
    </w:rPr>
  </w:style>
  <w:style w:type="paragraph" w:styleId="1083" w:customStyle="1">
    <w:name w:val="图号"/>
    <w:basedOn w:val="688"/>
    <w:qFormat/>
    <w:pPr>
      <w:jc w:val="center"/>
      <w:keepNext/>
      <w:spacing w:before="105" w:line="360" w:lineRule="auto"/>
      <w:tabs>
        <w:tab w:val="left" w:pos="0" w:leader="none"/>
        <w:tab w:val="left" w:pos="3360" w:leader="none"/>
      </w:tabs>
    </w:pPr>
    <w:rPr>
      <w:rFonts w:ascii="Arial" w:hAnsi="Arial"/>
      <w:sz w:val="18"/>
      <w:szCs w:val="18"/>
    </w:rPr>
  </w:style>
  <w:style w:type="paragraph" w:styleId="1084" w:customStyle="1">
    <w:name w:val="xl40"/>
    <w:basedOn w:val="6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5" w:customStyle="1">
    <w:name w:val="缩进正文"/>
    <w:basedOn w:val="688"/>
    <w:qFormat/>
    <w:pPr>
      <w:ind w:left="1418" w:firstLine="425"/>
      <w:jc w:val="left"/>
      <w:spacing w:after="200" w:line="400" w:lineRule="exact"/>
      <w:widowControl/>
    </w:pPr>
    <w:rPr>
      <w:rFonts w:ascii="宋体"/>
      <w:sz w:val="24"/>
      <w:szCs w:val="20"/>
    </w:rPr>
  </w:style>
  <w:style w:type="paragraph" w:styleId="1086" w:customStyle="1">
    <w:name w:val="Char1"/>
    <w:basedOn w:val="688"/>
    <w:qFormat/>
    <w:pPr>
      <w:ind w:left="360" w:right="202" w:firstLine="360"/>
      <w:spacing w:line="480" w:lineRule="auto"/>
      <w:tabs>
        <w:tab w:val="left" w:pos="360" w:leader="none"/>
      </w:tabs>
    </w:pPr>
    <w:rPr>
      <w:sz w:val="24"/>
    </w:rPr>
  </w:style>
  <w:style w:type="paragraph" w:styleId="1087" w:customStyle="1">
    <w:name w:val="首页标题"/>
    <w:qFormat/>
    <w:pPr>
      <w:jc w:val="center"/>
    </w:pPr>
    <w:rPr>
      <w:rFonts w:ascii="宋体" w:cs="宋体"/>
      <w:sz w:val="72"/>
      <w:szCs w:val="72"/>
    </w:rPr>
  </w:style>
  <w:style w:type="paragraph" w:styleId="1088" w:customStyle="1">
    <w:name w:val="pa-10"/>
    <w:basedOn w:val="688"/>
    <w:qFormat/>
    <w:pPr>
      <w:spacing w:line="240" w:lineRule="atLeast"/>
      <w:widowControl/>
    </w:pPr>
    <w:rPr>
      <w:rFonts w:ascii="宋体" w:cs="宋体"/>
      <w:sz w:val="24"/>
    </w:rPr>
  </w:style>
  <w:style w:type="paragraph" w:styleId="1089" w:customStyle="1">
    <w:name w:val="特点"/>
    <w:basedOn w:val="688"/>
    <w:next w:val="688"/>
    <w:link w:val="1376"/>
    <w:qFormat/>
    <w:pPr>
      <w:jc w:val="center"/>
      <w:spacing w:line="360" w:lineRule="auto"/>
    </w:pPr>
    <w:rPr>
      <w:rFonts w:ascii="Arial" w:hAnsi="Arial"/>
      <w:sz w:val="24"/>
      <w:szCs w:val="20"/>
    </w:rPr>
  </w:style>
  <w:style w:type="paragraph" w:styleId="1090" w:customStyle="1">
    <w:name w:val="pa-4"/>
    <w:basedOn w:val="688"/>
    <w:qFormat/>
    <w:pPr>
      <w:jc w:val="center"/>
      <w:spacing w:line="280" w:lineRule="atLeast"/>
      <w:widowControl/>
    </w:pPr>
    <w:rPr>
      <w:rFonts w:ascii="宋体" w:cs="宋体"/>
      <w:sz w:val="24"/>
    </w:rPr>
  </w:style>
  <w:style w:type="paragraph" w:styleId="1091" w:customStyle="1">
    <w:name w:val="编号"/>
    <w:basedOn w:val="688"/>
    <w:next w:val="104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093" w:customStyle="1">
    <w:name w:val="xl33"/>
    <w:basedOn w:val="6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next w:val="1040"/>
    <w:qFormat/>
    <w:pPr>
      <w:ind w:left="720" w:hanging="360"/>
      <w:spacing w:before="120" w:after="120" w:line="360" w:lineRule="auto"/>
      <w:tabs>
        <w:tab w:val="left" w:pos="420" w:leader="none"/>
      </w:tabs>
    </w:pPr>
    <w:rPr>
      <w:sz w:val="24"/>
      <w:szCs w:val="24"/>
    </w:rPr>
  </w:style>
  <w:style w:type="paragraph" w:styleId="1095" w:customStyle="1">
    <w:name w:val="xl32"/>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688"/>
    <w:next w:val="688"/>
    <w:qFormat/>
    <w:pPr>
      <w:jc w:val="left"/>
      <w:spacing w:after="273" w:line="360" w:lineRule="auto"/>
    </w:pPr>
    <w:rPr>
      <w:rFonts w:ascii="宋体"/>
      <w:sz w:val="24"/>
    </w:rPr>
  </w:style>
  <w:style w:type="paragraph" w:styleId="1097" w:customStyle="1">
    <w:name w:val="xl38"/>
    <w:basedOn w:val="6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688"/>
    <w:qFormat/>
    <w:pPr>
      <w:spacing w:line="360" w:lineRule="auto"/>
    </w:pPr>
    <w:rPr>
      <w:rFonts w:ascii="Arial" w:hAnsi="Arial"/>
      <w:i/>
      <w:iCs/>
      <w:color w:val="0000ff"/>
      <w:szCs w:val="21"/>
    </w:rPr>
  </w:style>
  <w:style w:type="paragraph" w:styleId="1099" w:customStyle="1">
    <w:name w:val="英文音标"/>
    <w:qFormat/>
    <w:rPr>
      <w:rFonts w:ascii="Kingsoft Phonetic Plain" w:hAnsi="Kingsoft Phonetic Plain" w:eastAsia="Kingsoft Phonetic Plain"/>
      <w:sz w:val="24"/>
      <w:szCs w:val="24"/>
    </w:rPr>
  </w:style>
  <w:style w:type="paragraph" w:styleId="1100" w:customStyle="1">
    <w:name w:val="pa-8"/>
    <w:basedOn w:val="688"/>
    <w:qFormat/>
    <w:pPr>
      <w:ind w:firstLine="480"/>
      <w:spacing w:line="280" w:lineRule="atLeast"/>
      <w:widowControl/>
    </w:pPr>
    <w:rPr>
      <w:rFonts w:ascii="宋体" w:cs="宋体"/>
      <w:sz w:val="24"/>
    </w:rPr>
  </w:style>
  <w:style w:type="paragraph" w:styleId="1101" w:customStyle="1">
    <w:name w:val="标书2"/>
    <w:next w:val="1040"/>
    <w:qFormat/>
    <w:rPr>
      <w:rFonts w:eastAsia="黑体" w:cs="宋体"/>
      <w:b/>
      <w:sz w:val="44"/>
    </w:rPr>
  </w:style>
  <w:style w:type="paragraph" w:styleId="1102" w:customStyle="1">
    <w:name w:val="表格文字"/>
    <w:basedOn w:val="688"/>
    <w:link w:val="2060"/>
    <w:qFormat/>
    <w:pPr>
      <w:jc w:val="left"/>
    </w:pPr>
    <w:rPr>
      <w:sz w:val="18"/>
    </w:rPr>
  </w:style>
  <w:style w:type="paragraph" w:styleId="1103" w:customStyle="1">
    <w:name w:val="首页空格"/>
    <w:qFormat/>
    <w:pPr>
      <w:jc w:val="center"/>
    </w:pPr>
    <w:rPr>
      <w:rFonts w:cs="宋体"/>
      <w:sz w:val="72"/>
    </w:rPr>
  </w:style>
  <w:style w:type="paragraph" w:styleId="1104" w:customStyle="1">
    <w:name w:val="保密事宜格式"/>
    <w:basedOn w:val="711"/>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qFormat/>
    <w:pPr>
      <w:ind w:left="1440" w:hanging="360"/>
      <w:tabs>
        <w:tab w:val="left" w:pos="1440" w:leader="none"/>
      </w:tabs>
    </w:pPr>
    <w:rPr>
      <w:rFonts w:ascii="Helvetica" w:hAnsi="Helvetica"/>
      <w:szCs w:val="24"/>
      <w:lang w:eastAsia="en-US"/>
    </w:rPr>
  </w:style>
  <w:style w:type="paragraph" w:styleId="1106" w:customStyle="1">
    <w:name w:val="È±Ê¡ÎÄ±¾"/>
    <w:basedOn w:val="688"/>
    <w:qFormat/>
    <w:pPr>
      <w:jc w:val="left"/>
      <w:spacing w:line="360" w:lineRule="auto"/>
      <w:widowControl/>
    </w:pPr>
    <w:rPr>
      <w:sz w:val="24"/>
      <w:szCs w:val="20"/>
    </w:rPr>
  </w:style>
  <w:style w:type="paragraph" w:styleId="1107" w:customStyle="1">
    <w:name w:val="Char Char Char Char Char Char Char"/>
    <w:basedOn w:val="688"/>
    <w:qFormat/>
    <w:pPr>
      <w:jc w:val="left"/>
      <w:spacing w:after="160" w:line="240" w:lineRule="exact"/>
      <w:widowControl/>
    </w:pPr>
    <w:rPr>
      <w:rFonts w:ascii="Verdana" w:hAnsi="Verdana"/>
      <w:sz w:val="20"/>
      <w:szCs w:val="20"/>
      <w:lang w:eastAsia="en-US"/>
    </w:rPr>
  </w:style>
  <w:style w:type="paragraph" w:styleId="1108" w:customStyle="1">
    <w:name w:val="附图居中"/>
    <w:basedOn w:val="688"/>
    <w:next w:val="1082"/>
    <w:qFormat/>
    <w:pPr>
      <w:ind w:left="1271" w:hanging="420"/>
      <w:jc w:val="center"/>
      <w:keepNext/>
      <w:spacing w:line="360" w:lineRule="auto"/>
      <w:tabs>
        <w:tab w:val="left" w:pos="0" w:leader="none"/>
      </w:tabs>
    </w:pPr>
    <w:rPr>
      <w:caps/>
      <w:sz w:val="24"/>
    </w:rPr>
  </w:style>
  <w:style w:type="paragraph" w:styleId="1109" w:customStyle="1">
    <w:name w:val="pa-6"/>
    <w:basedOn w:val="688"/>
    <w:qFormat/>
    <w:pPr>
      <w:spacing w:line="360" w:lineRule="atLeast"/>
      <w:widowControl/>
    </w:pPr>
    <w:rPr>
      <w:rFonts w:ascii="宋体"/>
      <w:sz w:val="24"/>
      <w:szCs w:val="20"/>
    </w:rPr>
  </w:style>
  <w:style w:type="paragraph" w:styleId="1110" w:customStyle="1">
    <w:name w:val="规范正文"/>
    <w:basedOn w:val="688"/>
    <w:qFormat/>
    <w:pPr>
      <w:ind w:left="480"/>
      <w:spacing w:line="360" w:lineRule="auto"/>
    </w:pPr>
    <w:rPr>
      <w:sz w:val="24"/>
      <w:szCs w:val="20"/>
    </w:rPr>
  </w:style>
  <w:style w:type="paragraph" w:styleId="1111" w:customStyle="1">
    <w:name w:val="缺省文本"/>
    <w:basedOn w:val="688"/>
    <w:qFormat/>
    <w:pPr>
      <w:jc w:val="left"/>
    </w:pPr>
    <w:rPr>
      <w:sz w:val="24"/>
      <w:szCs w:val="20"/>
    </w:rPr>
  </w:style>
  <w:style w:type="paragraph" w:styleId="1112" w:customStyle="1">
    <w:name w:val="序号-----------"/>
    <w:basedOn w:val="688"/>
    <w:qFormat/>
    <w:pPr>
      <w:jc w:val="left"/>
      <w:widowControl/>
    </w:pPr>
    <w:rPr>
      <w:rFonts w:ascii="宋体"/>
      <w:bCs/>
      <w:szCs w:val="21"/>
    </w:rPr>
  </w:style>
  <w:style w:type="paragraph" w:styleId="1113" w:customStyle="1">
    <w:name w:val="font8"/>
    <w:basedOn w:val="688"/>
    <w:qFormat/>
    <w:pPr>
      <w:jc w:val="left"/>
      <w:spacing w:before="100" w:beforeAutospacing="1" w:after="100" w:afterAutospacing="1"/>
      <w:widowControl/>
    </w:pPr>
    <w:rPr>
      <w:rFonts w:ascii="Arial" w:hAnsi="Arial" w:cs="Arial"/>
      <w:color w:val="000000"/>
      <w:sz w:val="18"/>
      <w:szCs w:val="18"/>
    </w:rPr>
  </w:style>
  <w:style w:type="paragraph" w:styleId="1114" w:customStyle="1">
    <w:name w:val="表格标题"/>
    <w:basedOn w:val="688"/>
    <w:link w:val="1689"/>
    <w:qFormat/>
    <w:pPr>
      <w:jc w:val="center"/>
    </w:pPr>
    <w:rPr>
      <w:b/>
    </w:rPr>
  </w:style>
  <w:style w:type="paragraph" w:styleId="1115" w:customStyle="1">
    <w:name w:val="章标题"/>
    <w:next w:val="1064"/>
    <w:uiPriority w:val="99"/>
    <w:qFormat/>
    <w:pPr>
      <w:ind w:left="1320" w:hanging="420"/>
      <w:jc w:val="both"/>
      <w:spacing w:before="50" w:after="50"/>
      <w:tabs>
        <w:tab w:val="left" w:pos="1200" w:leader="none"/>
      </w:tabs>
      <w:outlineLvl w:val="1"/>
    </w:pPr>
    <w:rPr>
      <w:rFonts w:ascii="黑体" w:eastAsia="黑体"/>
      <w:sz w:val="21"/>
    </w:rPr>
  </w:style>
  <w:style w:type="paragraph" w:styleId="1116" w:customStyle="1">
    <w:name w:val="首页单位日期"/>
    <w:basedOn w:val="688"/>
    <w:qFormat/>
    <w:pPr>
      <w:jc w:val="center"/>
      <w:widowControl/>
    </w:pPr>
    <w:rPr>
      <w:rFonts w:ascii="宋体" w:cs="宋体"/>
      <w:bCs/>
      <w:sz w:val="28"/>
      <w:szCs w:val="20"/>
    </w:rPr>
  </w:style>
  <w:style w:type="paragraph" w:styleId="1117" w:customStyle="1">
    <w:name w:val="样式 正文缩进 + (中文) 仿宋_GB2312 小四 Char"/>
    <w:basedOn w:val="701"/>
    <w:qFormat/>
    <w:pPr>
      <w:ind w:firstLine="200"/>
      <w:spacing w:line="360" w:lineRule="auto"/>
    </w:pPr>
    <w:rPr>
      <w:rFonts w:ascii="宋体"/>
      <w:sz w:val="24"/>
      <w:szCs w:val="24"/>
    </w:rPr>
  </w:style>
  <w:style w:type="paragraph" w:styleId="1118" w:customStyle="1">
    <w:name w:val="项目"/>
    <w:basedOn w:val="688"/>
    <w:qFormat/>
    <w:pPr>
      <w:ind w:left="840" w:hanging="420"/>
      <w:spacing w:before="60" w:after="60" w:line="360" w:lineRule="auto"/>
      <w:tabs>
        <w:tab w:val="left" w:pos="840" w:leader="none"/>
      </w:tabs>
    </w:pPr>
    <w:rPr>
      <w:rFonts w:ascii="宋体"/>
      <w:szCs w:val="20"/>
    </w:rPr>
  </w:style>
  <w:style w:type="paragraph" w:styleId="1119" w:customStyle="1">
    <w:name w:val="默认段落字体 Para Char"/>
    <w:basedOn w:val="688"/>
    <w:qFormat/>
    <w:rPr>
      <w:rFonts w:ascii="宋体"/>
      <w:b/>
      <w:sz w:val="28"/>
      <w:szCs w:val="28"/>
    </w:rPr>
  </w:style>
  <w:style w:type="paragraph" w:styleId="1120" w:customStyle="1">
    <w:name w:val="篇名"/>
    <w:next w:val="689"/>
    <w:qFormat/>
    <w:pPr>
      <w:jc w:val="center"/>
      <w:pageBreakBefore/>
      <w:spacing w:before="480" w:after="480"/>
    </w:pPr>
    <w:rPr>
      <w:rFonts w:eastAsia="黑体"/>
      <w:b/>
      <w:sz w:val="44"/>
      <w:szCs w:val="24"/>
    </w:rPr>
  </w:style>
  <w:style w:type="paragraph" w:styleId="1121" w:customStyle="1">
    <w:name w:val="Char13"/>
    <w:basedOn w:val="688"/>
    <w:qFormat/>
  </w:style>
  <w:style w:type="paragraph" w:styleId="1122" w:customStyle="1">
    <w:name w:val="表头"/>
    <w:basedOn w:val="1079"/>
    <w:link w:val="1644"/>
    <w:qFormat/>
    <w:pPr>
      <w:ind w:left="0" w:firstLine="0"/>
      <w:spacing w:line="240" w:lineRule="auto"/>
    </w:pPr>
    <w:rPr>
      <w:sz w:val="20"/>
    </w:rPr>
  </w:style>
  <w:style w:type="paragraph" w:styleId="1123" w:customStyle="1">
    <w:name w:val="表格序号"/>
    <w:qFormat/>
    <w:rPr>
      <w:rFonts w:eastAsia="仿宋_GB2312" w:cs="宋体"/>
      <w:sz w:val="21"/>
    </w:rPr>
  </w:style>
  <w:style w:type="paragraph" w:styleId="1124" w:customStyle="1">
    <w:name w:val="Char Char Char Char1"/>
    <w:basedOn w:val="688"/>
    <w:qFormat/>
    <w:pPr>
      <w:ind w:firstLine="200"/>
      <w:spacing w:line="360" w:lineRule="auto"/>
    </w:pPr>
    <w:rPr>
      <w:sz w:val="24"/>
      <w:szCs w:val="20"/>
    </w:rPr>
  </w:style>
  <w:style w:type="paragraph" w:styleId="1125" w:customStyle="1">
    <w:name w:val="标书3"/>
    <w:next w:val="1040"/>
    <w:qFormat/>
    <w:pPr>
      <w:jc w:val="center"/>
      <w:widowControl w:val="off"/>
    </w:pPr>
    <w:rPr>
      <w:rFonts w:eastAsia="黑体"/>
      <w:b/>
      <w:sz w:val="44"/>
      <w:szCs w:val="24"/>
    </w:rPr>
  </w:style>
  <w:style w:type="paragraph" w:styleId="1126" w:customStyle="1">
    <w:name w:val="首页小标题"/>
    <w:next w:val="1103"/>
    <w:qFormat/>
    <w:pPr>
      <w:jc w:val="center"/>
    </w:pPr>
    <w:rPr>
      <w:rFonts w:cs="宋体"/>
      <w:sz w:val="44"/>
    </w:rPr>
  </w:style>
  <w:style w:type="paragraph" w:styleId="1127" w:customStyle="1">
    <w:name w:val="新段落缩进"/>
    <w:basedOn w:val="688"/>
    <w:qFormat/>
    <w:pPr>
      <w:ind w:firstLine="200"/>
      <w:spacing w:line="400" w:lineRule="exact"/>
    </w:pPr>
    <w:rPr>
      <w:rFonts w:ascii="仿宋_GB2312" w:eastAsia="仿宋_GB2312"/>
      <w:sz w:val="24"/>
    </w:rPr>
  </w:style>
  <w:style w:type="paragraph" w:styleId="1128" w:customStyle="1">
    <w:name w:val="pa-2"/>
    <w:basedOn w:val="688"/>
    <w:qFormat/>
    <w:pPr>
      <w:spacing w:line="360" w:lineRule="atLeast"/>
      <w:widowControl/>
    </w:pPr>
    <w:rPr>
      <w:rFonts w:ascii="宋体" w:cs="宋体"/>
      <w:sz w:val="24"/>
    </w:rPr>
  </w:style>
  <w:style w:type="paragraph" w:styleId="1129" w:customStyle="1">
    <w:name w:val="四级条标题"/>
    <w:basedOn w:val="1072"/>
    <w:next w:val="1064"/>
    <w:qFormat/>
    <w:pPr>
      <w:ind w:left="0"/>
      <w:outlineLvl w:val="5"/>
    </w:pPr>
  </w:style>
  <w:style w:type="paragraph" w:styleId="1130" w:customStyle="1">
    <w:name w:val="保密事宜内容"/>
    <w:basedOn w:val="6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1" w:customStyle="1">
    <w:name w:val="Char1 Char Char Char"/>
    <w:basedOn w:val="688"/>
    <w:qFormat/>
    <w:rPr>
      <w:szCs w:val="20"/>
    </w:rPr>
  </w:style>
  <w:style w:type="paragraph" w:styleId="1132" w:customStyle="1">
    <w:name w:val="正文 + 宋体"/>
    <w:basedOn w:val="688"/>
    <w:qFormat/>
    <w:pPr>
      <w:ind w:firstLine="250"/>
    </w:pPr>
    <w:rPr>
      <w:rFonts w:ascii="宋体"/>
      <w:szCs w:val="21"/>
    </w:rPr>
  </w:style>
  <w:style w:type="paragraph" w:styleId="1133" w:customStyle="1">
    <w:name w:val="xl31"/>
    <w:basedOn w:val="6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4" w:customStyle="1">
    <w:name w:val="pbody"/>
    <w:basedOn w:val="688"/>
    <w:qFormat/>
    <w:pPr>
      <w:jc w:val="left"/>
      <w:spacing w:before="100" w:beforeAutospacing="1" w:after="100" w:afterAutospacing="1" w:line="360" w:lineRule="auto"/>
      <w:widowControl/>
    </w:pPr>
    <w:rPr>
      <w:rFonts w:ascii="宋体" w:cs="宋体"/>
      <w:sz w:val="24"/>
    </w:rPr>
  </w:style>
  <w:style w:type="paragraph" w:styleId="1135" w:customStyle="1">
    <w:name w:val="xl42"/>
    <w:basedOn w:val="6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6" w:customStyle="1">
    <w:name w:val="txt"/>
    <w:basedOn w:val="688"/>
    <w:link w:val="1715"/>
    <w:qFormat/>
    <w:pPr>
      <w:jc w:val="left"/>
      <w:spacing w:before="100" w:beforeAutospacing="1" w:after="100" w:afterAutospacing="1"/>
      <w:widowControl/>
    </w:pPr>
    <w:rPr>
      <w:rFonts w:ascii="宋体" w:cs="宋体"/>
      <w:sz w:val="24"/>
    </w:rPr>
  </w:style>
  <w:style w:type="paragraph" w:styleId="1137" w:customStyle="1">
    <w:name w:val="xl37"/>
    <w:basedOn w:val="6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8" w:customStyle="1">
    <w:name w:val="图表目录1"/>
    <w:qFormat/>
    <w:pPr>
      <w:ind w:left="840" w:hanging="420"/>
    </w:pPr>
    <w:rPr>
      <w:rFonts w:cs="宋体"/>
      <w:sz w:val="21"/>
    </w:rPr>
  </w:style>
  <w:style w:type="paragraph" w:styleId="1139" w:customStyle="1">
    <w:name w:val="样式 序号----------- + 仿宋_GB2312"/>
    <w:basedOn w:val="1112"/>
    <w:qFormat/>
    <w:pPr>
      <w:ind w:firstLine="200"/>
      <w:spacing w:line="360" w:lineRule="auto"/>
    </w:pPr>
    <w:rPr>
      <w:rFonts w:ascii="仿宋_GB2312" w:eastAsia="仿宋_GB2312"/>
      <w:bCs w:val="0"/>
    </w:rPr>
  </w:style>
  <w:style w:type="paragraph" w:styleId="1140" w:customStyle="1">
    <w:name w:val="xl41"/>
    <w:basedOn w:val="6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1" w:customStyle="1">
    <w:name w:val="Char11"/>
    <w:basedOn w:val="688"/>
    <w:qFormat/>
    <w:rPr>
      <w:szCs w:val="21"/>
    </w:rPr>
  </w:style>
  <w:style w:type="paragraph" w:styleId="1142" w:customStyle="1">
    <w:name w:val="样式 序号----------- + 仿宋_GB23121"/>
    <w:basedOn w:val="1112"/>
    <w:qFormat/>
    <w:pPr>
      <w:spacing w:line="360" w:lineRule="auto"/>
    </w:pPr>
    <w:rPr>
      <w:rFonts w:ascii="仿宋_GB2312" w:eastAsia="仿宋_GB2312"/>
      <w:bCs w:val="0"/>
    </w:rPr>
  </w:style>
  <w:style w:type="paragraph" w:styleId="1143" w:customStyle="1">
    <w:name w:val="pa-9"/>
    <w:basedOn w:val="688"/>
    <w:qFormat/>
    <w:pPr>
      <w:jc w:val="center"/>
      <w:spacing w:line="360" w:lineRule="atLeast"/>
      <w:widowControl/>
    </w:pPr>
    <w:rPr>
      <w:rFonts w:ascii="宋体" w:cs="宋体"/>
      <w:sz w:val="24"/>
    </w:rPr>
  </w:style>
  <w:style w:type="paragraph" w:styleId="1144" w:customStyle="1">
    <w:name w:val="pa-3"/>
    <w:basedOn w:val="688"/>
    <w:qFormat/>
    <w:pPr>
      <w:jc w:val="left"/>
      <w:spacing w:before="150" w:after="150"/>
      <w:widowControl/>
    </w:pPr>
    <w:rPr>
      <w:rFonts w:ascii="宋体" w:cs="宋体"/>
      <w:sz w:val="24"/>
    </w:rPr>
  </w:style>
  <w:style w:type="paragraph" w:styleId="1145" w:customStyle="1">
    <w:name w:val="pa-5"/>
    <w:basedOn w:val="688"/>
    <w:qFormat/>
    <w:pPr>
      <w:spacing w:line="280" w:lineRule="atLeast"/>
      <w:widowControl/>
    </w:pPr>
    <w:rPr>
      <w:rFonts w:ascii="宋体" w:cs="宋体"/>
      <w:sz w:val="24"/>
    </w:rPr>
  </w:style>
  <w:style w:type="paragraph" w:styleId="1146" w:customStyle="1">
    <w:name w:val="xl39"/>
    <w:basedOn w:val="6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7" w:customStyle="1">
    <w:name w:val="font9"/>
    <w:basedOn w:val="688"/>
    <w:qFormat/>
    <w:pPr>
      <w:jc w:val="left"/>
      <w:spacing w:before="100" w:beforeAutospacing="1" w:after="100" w:afterAutospacing="1"/>
      <w:widowControl/>
    </w:pPr>
    <w:rPr>
      <w:rFonts w:ascii="宋体"/>
      <w:color w:val="000000"/>
      <w:sz w:val="18"/>
      <w:szCs w:val="18"/>
    </w:rPr>
  </w:style>
  <w:style w:type="paragraph" w:styleId="1148" w:customStyle="1">
    <w:name w:val="p0"/>
    <w:basedOn w:val="688"/>
    <w:qFormat/>
    <w:pPr>
      <w:widowControl/>
    </w:pPr>
    <w:rPr>
      <w:szCs w:val="21"/>
    </w:rPr>
  </w:style>
  <w:style w:type="paragraph" w:styleId="1149" w:customStyle="1">
    <w:name w:val="封面标准名称"/>
    <w:qFormat/>
    <w:pPr>
      <w:jc w:val="center"/>
      <w:spacing w:line="680" w:lineRule="exact"/>
      <w:widowControl w:val="off"/>
    </w:pPr>
    <w:rPr>
      <w:rFonts w:ascii="黑体" w:eastAsia="黑体"/>
      <w:sz w:val="52"/>
    </w:rPr>
  </w:style>
  <w:style w:type="paragraph" w:styleId="1150" w:customStyle="1">
    <w:name w:val="表格正文"/>
    <w:basedOn w:val="688"/>
    <w:qFormat/>
    <w:pPr>
      <w:spacing w:line="300" w:lineRule="auto"/>
      <w:tabs>
        <w:tab w:val="left" w:pos="420" w:leader="none"/>
      </w:tabs>
    </w:pPr>
  </w:style>
  <w:style w:type="paragraph" w:styleId="1151" w:customStyle="1">
    <w:name w:val="首页标题小初"/>
    <w:qFormat/>
    <w:pPr>
      <w:jc w:val="center"/>
    </w:pPr>
    <w:rPr>
      <w:rFonts w:ascii="黑体" w:eastAsia="黑体" w:cs="宋体"/>
      <w:sz w:val="72"/>
    </w:rPr>
  </w:style>
  <w:style w:type="paragraph" w:styleId="1152" w:customStyle="1">
    <w:name w:val="五级条标题"/>
    <w:basedOn w:val="1129"/>
    <w:next w:val="1064"/>
    <w:qFormat/>
    <w:pPr>
      <w:outlineLvl w:val="6"/>
    </w:pPr>
  </w:style>
  <w:style w:type="paragraph" w:styleId="1153" w:customStyle="1">
    <w:name w:val="Char Char Char Char Char Char Char11"/>
    <w:basedOn w:val="688"/>
    <w:qFormat/>
    <w:pPr>
      <w:jc w:val="left"/>
      <w:spacing w:after="160" w:line="240" w:lineRule="exact"/>
      <w:widowControl/>
    </w:pPr>
    <w:rPr>
      <w:rFonts w:ascii="Verdana" w:hAnsi="Verdana"/>
      <w:sz w:val="20"/>
      <w:szCs w:val="20"/>
      <w:lang w:eastAsia="en-US"/>
    </w:rPr>
  </w:style>
  <w:style w:type="paragraph" w:styleId="1154" w:customStyle="1">
    <w:name w:val="ibm-list-next"/>
    <w:basedOn w:val="688"/>
    <w:qFormat/>
    <w:pPr>
      <w:jc w:val="left"/>
      <w:spacing w:before="100" w:beforeAutospacing="1" w:after="100" w:afterAutospacing="1"/>
      <w:widowControl/>
    </w:pPr>
    <w:rPr>
      <w:rFonts w:ascii="宋体" w:cs="宋体"/>
      <w:sz w:val="24"/>
    </w:rPr>
  </w:style>
  <w:style w:type="paragraph" w:styleId="1155" w:customStyle="1">
    <w:name w:val="首页标题 一号"/>
    <w:basedOn w:val="1151"/>
    <w:qFormat/>
    <w:rPr>
      <w:sz w:val="52"/>
    </w:rPr>
  </w:style>
  <w:style w:type="paragraph" w:styleId="1156" w:customStyle="1">
    <w:name w:val="Char Char Char Char Char Char Char Char Char Char2"/>
    <w:basedOn w:val="688"/>
    <w:qFormat/>
    <w:rPr>
      <w:rFonts w:ascii="Tahoma" w:hAnsi="Tahoma"/>
      <w:sz w:val="24"/>
      <w:szCs w:val="20"/>
    </w:rPr>
  </w:style>
  <w:style w:type="paragraph" w:styleId="1157" w:customStyle="1">
    <w:name w:val="正文（编号）"/>
    <w:basedOn w:val="1027"/>
    <w:link w:val="1211"/>
    <w:qFormat/>
    <w:pPr>
      <w:ind w:left="720" w:firstLine="0"/>
      <w:tabs>
        <w:tab w:val="left" w:pos="720" w:leader="none"/>
        <w:tab w:val="left" w:pos="780" w:leader="none"/>
      </w:tabs>
    </w:pPr>
    <w:rPr>
      <w:rFonts w:ascii="Times New Roman" w:hAnsi="Times New Roman"/>
      <w:szCs w:val="24"/>
      <w:lang w:eastAsia="en-US"/>
    </w:rPr>
  </w:style>
  <w:style w:type="paragraph" w:styleId="1158" w:customStyle="1">
    <w:name w:val="表格"/>
    <w:basedOn w:val="688"/>
    <w:link w:val="1690"/>
    <w:qFormat/>
    <w:pPr>
      <w:ind w:firstLine="21"/>
    </w:pPr>
    <w:rPr>
      <w:rFonts w:ascii="宋体"/>
      <w:szCs w:val="20"/>
    </w:rPr>
  </w:style>
  <w:style w:type="character" w:styleId="1159" w:customStyle="1">
    <w:name w:val="正文（缩进） Char Char"/>
    <w:qFormat/>
    <w:rPr>
      <w:rFonts w:eastAsia="宋体"/>
      <w:sz w:val="24"/>
      <w:szCs w:val="24"/>
      <w:lang w:val="en-US" w:eastAsia="zh-CN" w:bidi="ar-SA"/>
    </w:rPr>
  </w:style>
  <w:style w:type="paragraph" w:styleId="1160" w:customStyle="1">
    <w:name w:val="Char Char Char11"/>
    <w:basedOn w:val="688"/>
    <w:qFormat/>
    <w:rPr>
      <w:szCs w:val="21"/>
    </w:rPr>
  </w:style>
  <w:style w:type="paragraph" w:styleId="1161" w:customStyle="1">
    <w:name w:val="样式 正文2 + 首行缩进:  0 厘米 段后: 1.5 行"/>
    <w:basedOn w:val="688"/>
    <w:qFormat/>
    <w:pPr>
      <w:ind w:left="985" w:hanging="567"/>
      <w:jc w:val="left"/>
      <w:spacing w:line="360" w:lineRule="auto"/>
      <w:widowControl/>
      <w:tabs>
        <w:tab w:val="left" w:pos="987" w:leader="none"/>
      </w:tabs>
    </w:pPr>
    <w:rPr>
      <w:rFonts w:eastAsia="楷体_GB2312"/>
      <w:sz w:val="24"/>
      <w:szCs w:val="20"/>
      <w:lang w:eastAsia="en-US"/>
    </w:rPr>
  </w:style>
  <w:style w:type="paragraph" w:styleId="1162" w:customStyle="1">
    <w:name w:val="表中文字"/>
    <w:basedOn w:val="688"/>
    <w:link w:val="1597"/>
    <w:qFormat/>
    <w:pPr>
      <w:widowControl/>
    </w:pPr>
    <w:rPr>
      <w:szCs w:val="20"/>
    </w:rPr>
  </w:style>
  <w:style w:type="character" w:styleId="1163" w:customStyle="1">
    <w:name w:val="z1"/>
    <w:basedOn w:val="698"/>
    <w:qFormat/>
  </w:style>
  <w:style w:type="paragraph" w:styleId="1164" w:customStyle="1">
    <w:name w:val="a1"/>
    <w:basedOn w:val="688"/>
    <w:qFormat/>
    <w:pPr>
      <w:jc w:val="left"/>
      <w:spacing w:before="100" w:beforeAutospacing="1" w:after="100" w:afterAutospacing="1"/>
      <w:widowControl/>
    </w:pPr>
    <w:rPr>
      <w:rFonts w:ascii="宋体"/>
      <w:sz w:val="24"/>
    </w:rPr>
  </w:style>
  <w:style w:type="paragraph" w:styleId="1165" w:customStyle="1">
    <w:name w:val="a0"/>
    <w:basedOn w:val="688"/>
    <w:qFormat/>
    <w:pPr>
      <w:jc w:val="left"/>
      <w:spacing w:before="100" w:beforeAutospacing="1" w:after="100" w:afterAutospacing="1"/>
      <w:widowControl/>
    </w:pPr>
    <w:rPr>
      <w:rFonts w:ascii="宋体"/>
      <w:sz w:val="24"/>
    </w:rPr>
  </w:style>
  <w:style w:type="paragraph" w:styleId="1166" w:customStyle="1">
    <w:name w:val="tabletext"/>
    <w:basedOn w:val="688"/>
    <w:qFormat/>
    <w:pPr>
      <w:jc w:val="left"/>
      <w:spacing w:before="100" w:beforeAutospacing="1" w:after="100" w:afterAutospacing="1"/>
      <w:widowControl/>
    </w:pPr>
    <w:rPr>
      <w:rFonts w:ascii="宋体"/>
      <w:sz w:val="24"/>
    </w:rPr>
  </w:style>
  <w:style w:type="paragraph" w:styleId="1167" w:customStyle="1">
    <w:name w:val="我的样式"/>
    <w:basedOn w:val="688"/>
    <w:qFormat/>
    <w:pPr>
      <w:ind w:firstLine="420"/>
      <w:jc w:val="left"/>
      <w:spacing w:after="120"/>
      <w:widowControl/>
    </w:pPr>
    <w:rPr>
      <w:rFonts w:ascii="宋体"/>
      <w:color w:val="000000"/>
      <w:sz w:val="24"/>
      <w:szCs w:val="16"/>
    </w:rPr>
  </w:style>
  <w:style w:type="paragraph" w:styleId="1168" w:customStyle="1">
    <w:name w:val="Figure and Table Title"/>
    <w:basedOn w:val="688"/>
    <w:qFormat/>
    <w:pPr>
      <w:ind w:left="2160"/>
      <w:jc w:val="left"/>
      <w:widowControl/>
    </w:pPr>
    <w:rPr>
      <w:rFonts w:ascii="Helvetica-Light" w:hAnsi="Helvetica-Light"/>
      <w:b/>
      <w:bCs/>
      <w:sz w:val="20"/>
      <w:lang w:eastAsia="en-US"/>
    </w:rPr>
  </w:style>
  <w:style w:type="paragraph" w:styleId="1169" w:customStyle="1">
    <w:name w:val="Table Text/Title"/>
    <w:basedOn w:val="688"/>
    <w:qFormat/>
    <w:pPr>
      <w:jc w:val="left"/>
      <w:widowControl/>
    </w:pPr>
    <w:rPr>
      <w:rFonts w:ascii="宋体"/>
      <w:b/>
      <w:bCs/>
      <w:sz w:val="20"/>
      <w:szCs w:val="20"/>
      <w:lang w:eastAsia="en-US"/>
    </w:rPr>
  </w:style>
  <w:style w:type="paragraph" w:styleId="1170" w:customStyle="1">
    <w:name w:val="Sourcetext bullet"/>
    <w:basedOn w:val="688"/>
    <w:qFormat/>
    <w:pPr>
      <w:ind w:left="2160" w:hanging="360"/>
      <w:jc w:val="left"/>
      <w:spacing w:after="120"/>
      <w:widowControl/>
      <w:tabs>
        <w:tab w:val="left" w:pos="360" w:leader="none"/>
      </w:tabs>
    </w:pPr>
    <w:rPr>
      <w:rFonts w:ascii="Book Antiqua" w:hAnsi="Book Antiqua"/>
      <w:sz w:val="20"/>
      <w:szCs w:val="20"/>
      <w:lang w:eastAsia="en-US"/>
    </w:rPr>
  </w:style>
  <w:style w:type="paragraph" w:styleId="1171" w:customStyle="1">
    <w:name w:val="无标题正文 Char Char Char Char Char Char Char Char Char Char Char Char Char Char Char Char Char Char Char Char Char Char Char Char Char Char Char1 Char"/>
    <w:basedOn w:val="688"/>
    <w:qFormat/>
    <w:pPr>
      <w:jc w:val="center"/>
      <w:spacing w:after="160" w:line="240" w:lineRule="exact"/>
      <w:widowControl/>
    </w:pPr>
    <w:rPr>
      <w:rFonts w:ascii="Arial" w:hAnsi="Arial"/>
      <w:sz w:val="20"/>
      <w:szCs w:val="20"/>
      <w:lang w:eastAsia="en-US"/>
    </w:rPr>
  </w:style>
  <w:style w:type="character" w:styleId="1172" w:customStyle="1">
    <w:name w:val="style91"/>
    <w:qFormat/>
    <w:rPr>
      <w:color w:val="2060c0"/>
      <w:sz w:val="24"/>
      <w:szCs w:val="24"/>
    </w:rPr>
  </w:style>
  <w:style w:type="paragraph" w:styleId="1173" w:customStyle="1">
    <w:name w:val="标准小四"/>
    <w:basedOn w:val="688"/>
    <w:qFormat/>
    <w:pPr>
      <w:ind w:firstLine="200"/>
      <w:spacing w:line="360" w:lineRule="auto"/>
    </w:pPr>
    <w:rPr>
      <w:rFonts w:ascii="Arial" w:hAnsi="Arial"/>
      <w:sz w:val="24"/>
      <w:szCs w:val="21"/>
    </w:rPr>
  </w:style>
  <w:style w:type="paragraph" w:styleId="1174" w:customStyle="1">
    <w:name w:val="样式 正文首行缩进 + 宋体 首行缩进:  0.74 厘米"/>
    <w:basedOn w:val="764"/>
    <w:qFormat/>
    <w:pPr>
      <w:ind w:firstLine="210"/>
      <w:spacing w:before="120" w:line="380" w:lineRule="exact"/>
    </w:pPr>
    <w:rPr>
      <w:rFonts w:ascii="宋体" w:eastAsia="宋体" w:cs="宋体"/>
      <w:sz w:val="24"/>
      <w:szCs w:val="20"/>
    </w:rPr>
  </w:style>
  <w:style w:type="paragraph" w:styleId="1175" w:customStyle="1">
    <w:name w:val="默认段落字体 Para Char Char Char Char Char Char Char Char Char1"/>
    <w:basedOn w:val="688"/>
    <w:qFormat/>
    <w:rPr>
      <w:rFonts w:ascii="Tahoma" w:hAnsi="Tahoma"/>
      <w:sz w:val="24"/>
      <w:szCs w:val="20"/>
    </w:rPr>
  </w:style>
  <w:style w:type="character" w:styleId="1176" w:customStyle="1">
    <w:name w:val="标题 字符"/>
    <w:link w:val="762"/>
    <w:qFormat/>
    <w:rPr>
      <w:rFonts w:ascii="Cambria" w:hAnsi="Cambria"/>
      <w:b/>
      <w:bCs/>
      <w:sz w:val="32"/>
      <w:szCs w:val="32"/>
    </w:rPr>
  </w:style>
  <w:style w:type="paragraph" w:styleId="1177" w:customStyle="1">
    <w:name w:val="正文小四"/>
    <w:basedOn w:val="688"/>
    <w:qFormat/>
    <w:pPr>
      <w:spacing w:line="312" w:lineRule="auto"/>
    </w:pPr>
    <w:rPr>
      <w:sz w:val="24"/>
    </w:rPr>
  </w:style>
  <w:style w:type="paragraph" w:styleId="1178" w:customStyle="1">
    <w:name w:val="ul"/>
    <w:basedOn w:val="688"/>
    <w:qFormat/>
    <w:pPr>
      <w:numPr>
        <w:numId w:val="4"/>
      </w:numPr>
      <w:ind w:left="567" w:hanging="85"/>
      <w:jc w:val="left"/>
      <w:spacing w:line="360" w:lineRule="auto"/>
      <w:widowControl/>
      <w:tabs>
        <w:tab w:val="left" w:pos="842" w:leader="none"/>
        <w:tab w:val="clear" w:pos="930" w:leader="none"/>
      </w:tabs>
    </w:pPr>
    <w:rPr>
      <w:sz w:val="24"/>
    </w:rPr>
  </w:style>
  <w:style w:type="paragraph" w:styleId="1179" w:customStyle="1">
    <w:name w:val="Bullet"/>
    <w:basedOn w:val="6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0" w:customStyle="1">
    <w:name w:val="正文（首行缩进）"/>
    <w:basedOn w:val="688"/>
    <w:link w:val="2175"/>
    <w:qFormat/>
    <w:pPr>
      <w:ind w:firstLine="482"/>
      <w:spacing w:before="120" w:line="360" w:lineRule="auto"/>
      <w:widowControl/>
    </w:pPr>
    <w:rPr>
      <w:sz w:val="24"/>
      <w:szCs w:val="20"/>
    </w:rPr>
  </w:style>
  <w:style w:type="character" w:styleId="1181" w:customStyle="1">
    <w:name w:val="style161"/>
    <w:qFormat/>
    <w:rPr>
      <w:rFonts w:ascii="Verdana" w:hAnsi="Verdana" w:eastAsia="宋体"/>
      <w:b/>
      <w:color w:val="0a246a"/>
      <w:sz w:val="24"/>
      <w:szCs w:val="24"/>
      <w:lang w:val="en-US" w:eastAsia="zh-CN" w:bidi="ar-SA"/>
    </w:rPr>
  </w:style>
  <w:style w:type="paragraph" w:styleId="1182" w:customStyle="1">
    <w:name w:val="正文（首行缩进两字）"/>
    <w:basedOn w:val="688"/>
    <w:qFormat/>
    <w:pPr>
      <w:spacing w:line="312" w:lineRule="auto"/>
    </w:pPr>
    <w:rPr>
      <w:rFonts w:ascii="宋体" w:cs="宋体"/>
      <w:sz w:val="24"/>
    </w:rPr>
  </w:style>
  <w:style w:type="paragraph" w:styleId="1183" w:customStyle="1">
    <w:name w:val="正文文字缩进 3"/>
    <w:basedOn w:val="688"/>
    <w:qFormat/>
    <w:pPr>
      <w:ind w:left="420" w:firstLine="420"/>
      <w:spacing w:line="312" w:lineRule="auto"/>
    </w:pPr>
    <w:rPr>
      <w:rFonts w:ascii="黑体" w:hAnsi="黑体" w:cs="宋体"/>
      <w:bCs/>
      <w:color w:val="000000"/>
      <w:sz w:val="24"/>
    </w:rPr>
  </w:style>
  <w:style w:type="paragraph" w:styleId="1184" w:customStyle="1">
    <w:name w:val="技术方案3"/>
    <w:basedOn w:val="688"/>
    <w:qFormat/>
    <w:pPr>
      <w:spacing w:line="360" w:lineRule="auto"/>
    </w:pPr>
    <w:rPr>
      <w:rFonts w:ascii="宋体"/>
      <w:b/>
      <w:bCs/>
      <w:sz w:val="32"/>
    </w:rPr>
  </w:style>
  <w:style w:type="paragraph" w:styleId="1185" w:customStyle="1">
    <w:name w:val="技术方案2"/>
    <w:basedOn w:val="688"/>
    <w:qFormat/>
    <w:pPr>
      <w:spacing w:line="480" w:lineRule="auto"/>
    </w:pPr>
    <w:rPr>
      <w:rFonts w:ascii="宋体"/>
      <w:b/>
      <w:bCs/>
      <w:sz w:val="36"/>
    </w:rPr>
  </w:style>
  <w:style w:type="paragraph" w:styleId="1186" w:customStyle="1">
    <w:name w:val="技术方案正文"/>
    <w:basedOn w:val="688"/>
    <w:qFormat/>
    <w:pPr>
      <w:ind w:firstLine="480"/>
      <w:spacing w:line="360" w:lineRule="auto"/>
    </w:pPr>
    <w:rPr>
      <w:rFonts w:ascii="宋体"/>
      <w:sz w:val="24"/>
    </w:rPr>
  </w:style>
  <w:style w:type="paragraph" w:styleId="1187" w:customStyle="1">
    <w:name w:val="Normal Paragraph"/>
    <w:basedOn w:val="688"/>
    <w:qFormat/>
    <w:pPr>
      <w:ind w:firstLine="425"/>
      <w:spacing w:before="120" w:line="360" w:lineRule="auto"/>
      <w:widowControl/>
    </w:pPr>
    <w:rPr>
      <w:sz w:val="24"/>
      <w:szCs w:val="20"/>
    </w:rPr>
  </w:style>
  <w:style w:type="paragraph" w:styleId="1188" w:customStyle="1">
    <w:name w:val="Normal Paragraph Char"/>
    <w:basedOn w:val="688"/>
    <w:qFormat/>
    <w:pPr>
      <w:ind w:firstLine="425"/>
      <w:spacing w:before="120" w:line="360" w:lineRule="auto"/>
      <w:widowControl/>
    </w:pPr>
    <w:rPr>
      <w:sz w:val="24"/>
    </w:rPr>
  </w:style>
  <w:style w:type="paragraph" w:styleId="1189" w:customStyle="1">
    <w:name w:val="文档正文"/>
    <w:basedOn w:val="688"/>
    <w:qFormat/>
    <w:rPr>
      <w:rFonts w:ascii="宋体"/>
      <w:szCs w:val="20"/>
    </w:rPr>
  </w:style>
  <w:style w:type="paragraph" w:styleId="1190" w:customStyle="1">
    <w:name w:val="默认段落字体 Para Char Char Char Char Char"/>
    <w:basedOn w:val="688"/>
    <w:qFormat/>
    <w:pPr>
      <w:ind w:firstLine="200"/>
      <w:jc w:val="left"/>
      <w:spacing w:before="100" w:beforeAutospacing="1" w:after="100" w:afterAutospacing="1" w:line="360" w:lineRule="auto"/>
    </w:pPr>
    <w:rPr>
      <w:rFonts w:ascii="Arial" w:hAnsi="Arial"/>
      <w:sz w:val="24"/>
      <w:lang w:eastAsia="en-US"/>
    </w:rPr>
  </w:style>
  <w:style w:type="paragraph" w:styleId="1191" w:customStyle="1">
    <w:name w:val="标题2"/>
    <w:basedOn w:val="688"/>
    <w:link w:val="1576"/>
    <w:qFormat/>
    <w:pPr>
      <w:tabs>
        <w:tab w:val="left" w:pos="0" w:leader="none"/>
      </w:tabs>
    </w:pPr>
    <w:rPr>
      <w:rFonts w:ascii="黑体" w:eastAsia="黑体"/>
      <w:sz w:val="24"/>
    </w:rPr>
  </w:style>
  <w:style w:type="paragraph" w:styleId="1192" w:customStyle="1">
    <w:name w:val="Char Char Char Char Char Char Char Char Char Char Char Char Char11"/>
    <w:basedOn w:val="688"/>
    <w:qFormat/>
    <w:pPr>
      <w:jc w:val="left"/>
      <w:spacing w:after="160" w:line="240" w:lineRule="exact"/>
      <w:widowControl/>
    </w:pPr>
    <w:rPr>
      <w:rFonts w:ascii="Arial" w:hAnsi="Arial" w:eastAsia="Times New Roman" w:cs="Verdana"/>
      <w:b/>
      <w:sz w:val="24"/>
      <w:szCs w:val="32"/>
      <w:lang w:eastAsia="en-US"/>
    </w:rPr>
  </w:style>
  <w:style w:type="paragraph" w:styleId="1193" w:customStyle="1">
    <w:name w:val="样式2"/>
    <w:basedOn w:val="691"/>
    <w:qFormat/>
    <w:pPr>
      <w:spacing w:line="415" w:lineRule="auto"/>
    </w:pPr>
    <w:rPr>
      <w:rFonts w:ascii="Calibri" w:hAnsi="Calibri"/>
      <w:sz w:val="28"/>
      <w:szCs w:val="28"/>
      <w:lang w:eastAsia="en-US"/>
    </w:rPr>
  </w:style>
  <w:style w:type="paragraph" w:styleId="1194" w:customStyle="1">
    <w:name w:val="样式3"/>
    <w:basedOn w:val="691"/>
    <w:qFormat/>
    <w:pPr>
      <w:spacing w:line="415" w:lineRule="auto"/>
    </w:pPr>
    <w:rPr>
      <w:rFonts w:ascii="Calibri" w:hAnsi="Calibri"/>
      <w:sz w:val="28"/>
      <w:szCs w:val="28"/>
      <w:lang w:eastAsia="en-US"/>
    </w:rPr>
  </w:style>
  <w:style w:type="paragraph" w:styleId="1195" w:customStyle="1">
    <w:name w:val="样式4"/>
    <w:basedOn w:val="691"/>
    <w:qFormat/>
    <w:pPr>
      <w:spacing w:line="415" w:lineRule="auto"/>
    </w:pPr>
    <w:rPr>
      <w:rFonts w:ascii="Calibri" w:hAnsi="Calibri"/>
      <w:sz w:val="28"/>
      <w:szCs w:val="28"/>
      <w:lang w:eastAsia="en-US"/>
    </w:rPr>
  </w:style>
  <w:style w:type="paragraph" w:styleId="1196" w:customStyle="1">
    <w:name w:val="样式5"/>
    <w:basedOn w:val="691"/>
    <w:qFormat/>
    <w:pPr>
      <w:spacing w:line="415" w:lineRule="auto"/>
    </w:pPr>
    <w:rPr>
      <w:rFonts w:ascii="Calibri" w:hAnsi="Calibri"/>
      <w:sz w:val="28"/>
      <w:szCs w:val="28"/>
      <w:lang w:eastAsia="en-US"/>
    </w:rPr>
  </w:style>
  <w:style w:type="paragraph" w:styleId="1197" w:customStyle="1">
    <w:name w:val="样式6"/>
    <w:basedOn w:val="977"/>
    <w:qFormat/>
    <w:pPr>
      <w:numPr>
        <w:numId w:val="0"/>
      </w:numPr>
      <w:keepLines/>
      <w:keepNext/>
      <w:spacing w:before="260" w:after="260" w:line="415" w:lineRule="auto"/>
      <w:outlineLvl w:val="1"/>
    </w:pPr>
    <w:rPr>
      <w:rFonts w:ascii="Times New Roman" w:hAnsi="Times New Roman"/>
      <w:b/>
      <w:bCs/>
      <w:sz w:val="32"/>
      <w:szCs w:val="32"/>
    </w:rPr>
  </w:style>
  <w:style w:type="paragraph" w:styleId="1198" w:customStyle="1">
    <w:name w:val="大汉方案正文 Char"/>
    <w:basedOn w:val="688"/>
    <w:qFormat/>
    <w:pPr>
      <w:ind w:firstLine="200"/>
      <w:spacing w:line="360" w:lineRule="auto"/>
    </w:pPr>
    <w:rPr>
      <w:rFonts w:ascii="Arial" w:hAnsi="Arial"/>
      <w:sz w:val="24"/>
    </w:rPr>
  </w:style>
  <w:style w:type="character" w:styleId="1199" w:customStyle="1">
    <w:name w:val="标题 2 Char Char Char"/>
    <w:qFormat/>
    <w:rPr>
      <w:rFonts w:ascii="Arial" w:hAnsi="Arial" w:eastAsia="宋体" w:cs="Arial"/>
      <w:b/>
      <w:bCs/>
      <w:i/>
      <w:iCs/>
      <w:sz w:val="28"/>
      <w:szCs w:val="28"/>
      <w:lang w:val="en-US" w:eastAsia="zh-CN" w:bidi="ar-SA"/>
    </w:rPr>
  </w:style>
  <w:style w:type="character" w:styleId="1200" w:customStyle="1">
    <w:name w:val="question-title"/>
    <w:basedOn w:val="698"/>
    <w:qFormat/>
  </w:style>
  <w:style w:type="paragraph" w:styleId="1201" w:customStyle="1">
    <w:name w:val="说明书2级标题"/>
    <w:basedOn w:val="688"/>
    <w:next w:val="1202"/>
    <w:qFormat/>
    <w:pPr>
      <w:numPr>
        <w:ilvl w:val="2"/>
        <w:numId w:val="5"/>
      </w:numPr>
      <w:spacing w:before="100"/>
    </w:pPr>
    <w:rPr>
      <w:rFonts w:eastAsia="黑体"/>
      <w:sz w:val="28"/>
      <w:szCs w:val="28"/>
    </w:rPr>
  </w:style>
  <w:style w:type="paragraph" w:styleId="1202" w:customStyle="1">
    <w:name w:val="说明书3级标题"/>
    <w:basedOn w:val="688"/>
    <w:next w:val="688"/>
    <w:qFormat/>
    <w:pPr>
      <w:numPr>
        <w:ilvl w:val="2"/>
        <w:numId w:val="6"/>
      </w:numPr>
      <w:spacing w:line="360" w:lineRule="auto"/>
    </w:pPr>
    <w:rPr>
      <w:rFonts w:eastAsia="黑体"/>
      <w:sz w:val="24"/>
    </w:rPr>
  </w:style>
  <w:style w:type="character" w:styleId="1203" w:customStyle="1">
    <w:name w:val="style15"/>
    <w:basedOn w:val="698"/>
    <w:qFormat/>
  </w:style>
  <w:style w:type="paragraph" w:styleId="1204" w:customStyle="1">
    <w:name w:val="列出段落[858D7CFB-ED40-4347-BF05-701D383B685F][858D7CFB-ED40-4347-BF05-701D383B685F]"/>
    <w:basedOn w:val="688"/>
    <w:qFormat/>
    <w:pPr>
      <w:ind w:firstLine="200"/>
    </w:pPr>
  </w:style>
  <w:style w:type="paragraph" w:styleId="1205" w:customStyle="1">
    <w:name w:val="默认段落字体 Para Char Char Char Char Char Char Char Char Char1 Char Char Char Char Char Char Char Char"/>
    <w:basedOn w:val="714"/>
    <w:qFormat/>
    <w:rPr>
      <w:rFonts w:ascii="Calibri" w:hAnsi="Calibri"/>
      <w:szCs w:val="22"/>
    </w:rPr>
  </w:style>
  <w:style w:type="paragraph" w:styleId="1206" w:customStyle="1">
    <w:name w:val="style42"/>
    <w:basedOn w:val="688"/>
    <w:qFormat/>
    <w:pPr>
      <w:jc w:val="left"/>
      <w:spacing w:before="100" w:beforeAutospacing="1" w:after="100" w:afterAutospacing="1"/>
      <w:widowControl/>
    </w:pPr>
    <w:rPr>
      <w:rFonts w:ascii="宋体" w:cs="宋体"/>
      <w:color w:val="000000"/>
      <w:sz w:val="15"/>
      <w:szCs w:val="15"/>
    </w:rPr>
  </w:style>
  <w:style w:type="paragraph" w:styleId="1207" w:customStyle="1">
    <w:name w:val="Char Char1 Char Char Char Char Char Char Char Char"/>
    <w:basedOn w:val="688"/>
    <w:qFormat/>
    <w:pPr>
      <w:jc w:val="left"/>
      <w:spacing w:after="160" w:line="240" w:lineRule="exact"/>
      <w:widowControl/>
    </w:pPr>
  </w:style>
  <w:style w:type="paragraph" w:styleId="1208" w:customStyle="1">
    <w:name w:val="技术方案正文样式"/>
    <w:basedOn w:val="688"/>
    <w:qFormat/>
    <w:pPr>
      <w:ind w:firstLine="200"/>
      <w:spacing w:line="400" w:lineRule="exact"/>
    </w:pPr>
    <w:rPr>
      <w:rFonts w:ascii="宋体" w:cs="宋体"/>
      <w:sz w:val="24"/>
      <w:szCs w:val="21"/>
    </w:rPr>
  </w:style>
  <w:style w:type="character" w:styleId="1209" w:customStyle="1">
    <w:name w:val="题注 字符"/>
    <w:link w:val="711"/>
    <w:qFormat/>
    <w:rPr>
      <w:rFonts w:ascii="Arial" w:hAnsi="Arial" w:eastAsia="黑体"/>
      <w:lang w:val="en-US" w:eastAsia="en-US"/>
    </w:rPr>
  </w:style>
  <w:style w:type="character" w:styleId="1210" w:customStyle="1">
    <w:name w:val="正文（标记） Char2"/>
    <w:link w:val="1013"/>
    <w:qFormat/>
    <w:rPr>
      <w:rFonts w:ascii="Times New Roman" w:hAnsi="Times New Roman"/>
      <w:sz w:val="24"/>
      <w:szCs w:val="24"/>
      <w:lang w:val="en-US" w:eastAsia="en-US"/>
    </w:rPr>
  </w:style>
  <w:style w:type="character" w:styleId="1211" w:customStyle="1">
    <w:name w:val="正文（编号） Char Char"/>
    <w:link w:val="1157"/>
    <w:qFormat/>
    <w:rPr>
      <w:rFonts w:ascii="Times New Roman" w:hAnsi="Times New Roman"/>
      <w:sz w:val="24"/>
      <w:szCs w:val="24"/>
      <w:lang w:val="en-US" w:eastAsia="en-US"/>
    </w:rPr>
  </w:style>
  <w:style w:type="paragraph" w:styleId="1212" w:customStyle="1">
    <w:name w:val="D&amp;L"/>
    <w:basedOn w:val="741"/>
    <w:qFormat/>
    <w:pPr>
      <w:spacing w:line="240" w:lineRule="atLeast"/>
      <w:pBdr>
        <w:bottom w:val="single" w:color="000000" w:sz="18" w:space="1"/>
      </w:pBdr>
    </w:pPr>
    <w:rPr>
      <w:rFonts w:ascii="Calibri" w:hAnsi="Calibri"/>
      <w:sz w:val="24"/>
      <w:szCs w:val="20"/>
    </w:rPr>
  </w:style>
  <w:style w:type="paragraph" w:styleId="1213" w:customStyle="1">
    <w:name w:val="样式 标题 2 + Times New Roman 四号 非加粗 段前: 5 磅 段后: 0 磅 行距: 固定值 20..."/>
    <w:basedOn w:val="690"/>
    <w:qFormat/>
    <w:pPr>
      <w:jc w:val="both"/>
      <w:spacing w:before="100" w:after="0" w:line="400" w:lineRule="exact"/>
    </w:pPr>
    <w:rPr>
      <w:rFonts w:ascii="Times New Roman" w:hAnsi="Times New Roman" w:eastAsia="黑体" w:cs="宋体"/>
      <w:b w:val="0"/>
      <w:bCs w:val="0"/>
      <w:sz w:val="28"/>
      <w:szCs w:val="20"/>
      <w:lang w:eastAsia="en-US"/>
    </w:rPr>
  </w:style>
  <w:style w:type="paragraph" w:styleId="1214" w:customStyle="1">
    <w:name w:val="Char Char Char Char Char Char Char1 Char"/>
    <w:basedOn w:val="688"/>
    <w:qFormat/>
    <w:rPr>
      <w:rFonts w:ascii="Tahoma" w:hAnsi="Tahoma"/>
      <w:sz w:val="24"/>
      <w:szCs w:val="20"/>
    </w:rPr>
  </w:style>
  <w:style w:type="character" w:styleId="1215" w:customStyle="1">
    <w:name w:val="无间隔 字符"/>
    <w:link w:val="795"/>
    <w:qFormat/>
    <w:rPr>
      <w:rFonts w:ascii="Times New Roman" w:hAnsi="Times New Roman"/>
      <w:sz w:val="21"/>
      <w:szCs w:val="21"/>
    </w:rPr>
  </w:style>
  <w:style w:type="table" w:styleId="1216" w:customStyle="1">
    <w:name w:val="网格型1"/>
    <w:basedOn w:val="699"/>
    <w:qFormat/>
    <w:tblPr/>
  </w:style>
  <w:style w:type="paragraph" w:styleId="1217" w:customStyle="1">
    <w:name w:val="Normal_0"/>
    <w:qFormat/>
    <w:rPr>
      <w:rFonts w:ascii="黑体" w:hAnsi="黑体" w:eastAsia="黑体"/>
      <w:b/>
      <w:sz w:val="32"/>
      <w:szCs w:val="24"/>
    </w:rPr>
  </w:style>
  <w:style w:type="paragraph" w:styleId="1218" w:customStyle="1">
    <w:name w:val="正文_0"/>
    <w:qFormat/>
    <w:pPr>
      <w:jc w:val="both"/>
      <w:widowControl w:val="off"/>
    </w:pPr>
    <w:rPr>
      <w:sz w:val="21"/>
      <w:szCs w:val="24"/>
    </w:rPr>
  </w:style>
  <w:style w:type="paragraph" w:styleId="1219" w:customStyle="1">
    <w:name w:val="Normal_1"/>
    <w:qFormat/>
    <w:rPr>
      <w:rFonts w:ascii="黑体" w:hAnsi="黑体" w:eastAsia="黑体"/>
      <w:b/>
      <w:sz w:val="32"/>
      <w:szCs w:val="24"/>
    </w:rPr>
  </w:style>
  <w:style w:type="paragraph" w:styleId="1220" w:customStyle="1">
    <w:name w:val="正文_1_0"/>
    <w:qFormat/>
    <w:pPr>
      <w:jc w:val="both"/>
      <w:widowControl w:val="off"/>
    </w:pPr>
    <w:rPr>
      <w:sz w:val="21"/>
      <w:szCs w:val="24"/>
    </w:rPr>
  </w:style>
  <w:style w:type="paragraph" w:styleId="1221" w:customStyle="1">
    <w:name w:val="正文_0_0"/>
    <w:qFormat/>
    <w:pPr>
      <w:jc w:val="both"/>
      <w:widowControl w:val="off"/>
    </w:pPr>
    <w:rPr>
      <w:sz w:val="21"/>
      <w:szCs w:val="24"/>
    </w:rPr>
  </w:style>
  <w:style w:type="paragraph" w:styleId="1222" w:customStyle="1">
    <w:name w:val="正文_0_0_0"/>
    <w:qFormat/>
    <w:pPr>
      <w:jc w:val="both"/>
      <w:widowControl w:val="off"/>
    </w:pPr>
    <w:rPr>
      <w:sz w:val="21"/>
      <w:szCs w:val="24"/>
    </w:rPr>
  </w:style>
  <w:style w:type="paragraph" w:styleId="1223" w:customStyle="1">
    <w:name w:val="Normal_2"/>
    <w:qFormat/>
    <w:rPr>
      <w:rFonts w:ascii="黑体" w:hAnsi="黑体" w:eastAsia="黑体"/>
      <w:b/>
      <w:sz w:val="32"/>
      <w:szCs w:val="24"/>
    </w:rPr>
  </w:style>
  <w:style w:type="paragraph" w:styleId="1224" w:customStyle="1">
    <w:name w:val="正文_1"/>
    <w:qFormat/>
    <w:pPr>
      <w:jc w:val="both"/>
      <w:widowControl w:val="off"/>
    </w:pPr>
    <w:rPr>
      <w:sz w:val="21"/>
      <w:szCs w:val="24"/>
    </w:rPr>
  </w:style>
  <w:style w:type="paragraph" w:styleId="1225" w:customStyle="1">
    <w:name w:val="Normal_3"/>
    <w:qFormat/>
    <w:rPr>
      <w:rFonts w:ascii="黑体" w:hAnsi="黑体" w:eastAsia="黑体"/>
      <w:b/>
      <w:sz w:val="32"/>
      <w:szCs w:val="24"/>
    </w:rPr>
  </w:style>
  <w:style w:type="paragraph" w:styleId="1226" w:customStyle="1">
    <w:name w:val="Normal_4"/>
    <w:qFormat/>
    <w:rPr>
      <w:rFonts w:ascii="黑体" w:hAnsi="黑体" w:eastAsia="黑体"/>
      <w:b/>
      <w:sz w:val="32"/>
      <w:szCs w:val="24"/>
    </w:rPr>
  </w:style>
  <w:style w:type="paragraph" w:styleId="1227" w:customStyle="1">
    <w:name w:val="Normal_5"/>
    <w:qFormat/>
    <w:rPr>
      <w:rFonts w:ascii="黑体" w:hAnsi="黑体" w:eastAsia="黑体"/>
      <w:b/>
      <w:sz w:val="32"/>
      <w:szCs w:val="24"/>
    </w:rPr>
  </w:style>
  <w:style w:type="paragraph" w:styleId="1228" w:customStyle="1">
    <w:name w:val="正文_4"/>
    <w:qFormat/>
    <w:pPr>
      <w:jc w:val="both"/>
      <w:widowControl w:val="off"/>
    </w:pPr>
    <w:rPr>
      <w:sz w:val="21"/>
      <w:szCs w:val="24"/>
    </w:rPr>
  </w:style>
  <w:style w:type="paragraph" w:styleId="1229" w:customStyle="1">
    <w:name w:val="Normal_6"/>
    <w:qFormat/>
    <w:rPr>
      <w:rFonts w:ascii="黑体" w:hAnsi="黑体" w:eastAsia="黑体"/>
      <w:b/>
      <w:sz w:val="32"/>
      <w:szCs w:val="24"/>
    </w:rPr>
  </w:style>
  <w:style w:type="paragraph" w:styleId="1230" w:customStyle="1">
    <w:name w:val="正文_5"/>
    <w:qFormat/>
    <w:pPr>
      <w:jc w:val="both"/>
      <w:widowControl w:val="off"/>
    </w:pPr>
    <w:rPr>
      <w:sz w:val="21"/>
    </w:rPr>
  </w:style>
  <w:style w:type="paragraph" w:styleId="1231" w:customStyle="1">
    <w:name w:val="Normal_7"/>
    <w:qFormat/>
    <w:rPr>
      <w:rFonts w:ascii="黑体" w:hAnsi="黑体" w:eastAsia="黑体"/>
      <w:b/>
      <w:sz w:val="32"/>
      <w:szCs w:val="24"/>
    </w:rPr>
  </w:style>
  <w:style w:type="paragraph" w:styleId="1232" w:customStyle="1">
    <w:name w:val="Normal_8"/>
    <w:qFormat/>
    <w:rPr>
      <w:rFonts w:eastAsia="Times New Roman"/>
      <w:sz w:val="24"/>
      <w:szCs w:val="24"/>
    </w:rPr>
  </w:style>
  <w:style w:type="paragraph" w:styleId="1233" w:customStyle="1">
    <w:name w:val="Normal_9"/>
    <w:qFormat/>
    <w:rPr>
      <w:rFonts w:ascii="黑体" w:hAnsi="黑体" w:eastAsia="黑体"/>
      <w:b/>
      <w:sz w:val="32"/>
      <w:szCs w:val="24"/>
    </w:rPr>
  </w:style>
  <w:style w:type="paragraph" w:styleId="1234" w:customStyle="1">
    <w:name w:val="正文_6"/>
    <w:qFormat/>
    <w:pPr>
      <w:jc w:val="both"/>
      <w:widowControl w:val="off"/>
    </w:pPr>
    <w:rPr>
      <w:rFonts w:ascii="Calibri" w:hAnsi="Calibri"/>
      <w:sz w:val="21"/>
      <w:szCs w:val="22"/>
    </w:rPr>
  </w:style>
  <w:style w:type="paragraph" w:styleId="1235" w:customStyle="1">
    <w:name w:val="Normal_10"/>
    <w:qFormat/>
    <w:rPr>
      <w:rFonts w:ascii="黑体" w:hAnsi="黑体" w:eastAsia="黑体"/>
      <w:b/>
      <w:sz w:val="32"/>
      <w:szCs w:val="24"/>
    </w:rPr>
  </w:style>
  <w:style w:type="paragraph" w:styleId="1236" w:customStyle="1">
    <w:name w:val="正文_7"/>
    <w:qFormat/>
    <w:pPr>
      <w:jc w:val="both"/>
      <w:widowControl w:val="off"/>
    </w:pPr>
    <w:rPr>
      <w:sz w:val="21"/>
      <w:szCs w:val="24"/>
    </w:rPr>
  </w:style>
  <w:style w:type="paragraph" w:styleId="1237" w:customStyle="1">
    <w:name w:val="正文缩进_0"/>
    <w:basedOn w:val="1236"/>
    <w:link w:val="1238"/>
    <w:uiPriority w:val="99"/>
    <w:unhideWhenUsed/>
    <w:qFormat/>
    <w:pPr>
      <w:ind w:firstLine="420"/>
    </w:pPr>
    <w:rPr>
      <w:szCs w:val="22"/>
      <w:lang w:eastAsia="en-US"/>
    </w:rPr>
  </w:style>
  <w:style w:type="character" w:styleId="1238" w:customStyle="1">
    <w:name w:val="正文缩进 Char1_0"/>
    <w:link w:val="1237"/>
    <w:qFormat/>
    <w:rPr>
      <w:rFonts w:ascii="Times New Roman" w:hAnsi="Times New Roman"/>
      <w:sz w:val="21"/>
      <w:szCs w:val="22"/>
      <w:lang w:val="en-US" w:eastAsia="en-US"/>
    </w:rPr>
  </w:style>
  <w:style w:type="paragraph" w:styleId="1239" w:customStyle="1">
    <w:name w:val="纯文本_0"/>
    <w:basedOn w:val="1236"/>
    <w:link w:val="1240"/>
    <w:uiPriority w:val="99"/>
    <w:unhideWhenUsed/>
    <w:qFormat/>
    <w:rPr>
      <w:rFonts w:ascii="宋体" w:hAnsi="Courier New"/>
      <w:szCs w:val="21"/>
      <w:lang w:eastAsia="en-US"/>
    </w:rPr>
  </w:style>
  <w:style w:type="character" w:styleId="1240" w:customStyle="1">
    <w:name w:val="纯文本 Char_0"/>
    <w:link w:val="1239"/>
    <w:uiPriority w:val="99"/>
    <w:qFormat/>
    <w:rPr>
      <w:rFonts w:ascii="宋体" w:hAnsi="Courier New"/>
      <w:sz w:val="21"/>
      <w:szCs w:val="21"/>
      <w:lang w:val="en-US" w:eastAsia="en-US"/>
    </w:rPr>
  </w:style>
  <w:style w:type="paragraph" w:styleId="1241" w:customStyle="1">
    <w:name w:val="Normal_11"/>
    <w:qFormat/>
    <w:rPr>
      <w:rFonts w:ascii="黑体" w:hAnsi="黑体" w:eastAsia="黑体"/>
      <w:b/>
      <w:sz w:val="32"/>
      <w:szCs w:val="24"/>
    </w:rPr>
  </w:style>
  <w:style w:type="paragraph" w:styleId="1242" w:customStyle="1">
    <w:name w:val="正文_8"/>
    <w:qFormat/>
    <w:pPr>
      <w:jc w:val="both"/>
      <w:widowControl w:val="off"/>
    </w:pPr>
    <w:rPr>
      <w:sz w:val="21"/>
      <w:szCs w:val="24"/>
    </w:rPr>
  </w:style>
  <w:style w:type="paragraph" w:styleId="1243" w:customStyle="1">
    <w:name w:val="Normal_12"/>
    <w:qFormat/>
    <w:rPr>
      <w:rFonts w:ascii="黑体" w:hAnsi="黑体" w:eastAsia="黑体"/>
      <w:b/>
      <w:sz w:val="32"/>
      <w:szCs w:val="24"/>
    </w:rPr>
  </w:style>
  <w:style w:type="paragraph" w:styleId="1244" w:customStyle="1">
    <w:name w:val="正文_9"/>
    <w:qFormat/>
    <w:pPr>
      <w:jc w:val="both"/>
      <w:widowControl w:val="off"/>
    </w:pPr>
    <w:rPr>
      <w:sz w:val="21"/>
      <w:szCs w:val="24"/>
    </w:rPr>
  </w:style>
  <w:style w:type="paragraph" w:styleId="1245" w:customStyle="1">
    <w:name w:val="Normal_13"/>
    <w:qFormat/>
    <w:rPr>
      <w:rFonts w:ascii="黑体" w:hAnsi="黑体" w:eastAsia="黑体"/>
      <w:b/>
      <w:sz w:val="32"/>
      <w:szCs w:val="24"/>
    </w:rPr>
  </w:style>
  <w:style w:type="paragraph" w:styleId="1246" w:customStyle="1">
    <w:name w:val="正文_10"/>
    <w:qFormat/>
    <w:pPr>
      <w:jc w:val="both"/>
      <w:widowControl w:val="off"/>
    </w:pPr>
    <w:rPr>
      <w:sz w:val="21"/>
      <w:szCs w:val="24"/>
    </w:rPr>
  </w:style>
  <w:style w:type="paragraph" w:styleId="1247" w:customStyle="1">
    <w:name w:val="Normal_14"/>
    <w:qFormat/>
    <w:rPr>
      <w:rFonts w:ascii="黑体" w:hAnsi="黑体" w:eastAsia="黑体"/>
      <w:b/>
      <w:sz w:val="32"/>
      <w:szCs w:val="24"/>
    </w:rPr>
  </w:style>
  <w:style w:type="paragraph" w:styleId="1248" w:customStyle="1">
    <w:name w:val="正文_11"/>
    <w:qFormat/>
    <w:pPr>
      <w:jc w:val="both"/>
      <w:widowControl w:val="off"/>
    </w:pPr>
    <w:rPr>
      <w:sz w:val="21"/>
      <w:szCs w:val="24"/>
    </w:rPr>
  </w:style>
  <w:style w:type="paragraph" w:styleId="1249" w:customStyle="1">
    <w:name w:val="Normal_15"/>
    <w:qFormat/>
    <w:rPr>
      <w:rFonts w:ascii="黑体" w:hAnsi="黑体" w:eastAsia="黑体"/>
      <w:b/>
      <w:sz w:val="32"/>
      <w:szCs w:val="24"/>
    </w:rPr>
  </w:style>
  <w:style w:type="paragraph" w:styleId="1250" w:customStyle="1">
    <w:name w:val="正文_12"/>
    <w:qFormat/>
    <w:pPr>
      <w:jc w:val="both"/>
      <w:widowControl w:val="off"/>
    </w:pPr>
    <w:rPr>
      <w:sz w:val="21"/>
      <w:szCs w:val="24"/>
    </w:rPr>
  </w:style>
  <w:style w:type="paragraph" w:styleId="1251" w:customStyle="1">
    <w:name w:val="Normal_16"/>
    <w:qFormat/>
    <w:rPr>
      <w:rFonts w:ascii="黑体" w:hAnsi="黑体" w:eastAsia="黑体"/>
      <w:b/>
      <w:sz w:val="32"/>
      <w:szCs w:val="24"/>
    </w:rPr>
  </w:style>
  <w:style w:type="paragraph" w:styleId="1252" w:customStyle="1">
    <w:name w:val="正文_13"/>
    <w:qFormat/>
    <w:pPr>
      <w:jc w:val="both"/>
      <w:widowControl w:val="off"/>
    </w:pPr>
    <w:rPr>
      <w:sz w:val="21"/>
      <w:szCs w:val="24"/>
    </w:rPr>
  </w:style>
  <w:style w:type="paragraph" w:styleId="1253" w:customStyle="1">
    <w:name w:val="正文_14"/>
    <w:qFormat/>
    <w:pPr>
      <w:jc w:val="both"/>
      <w:widowControl w:val="off"/>
    </w:pPr>
    <w:rPr>
      <w:rFonts w:ascii="Calibri" w:hAnsi="Calibri"/>
      <w:sz w:val="21"/>
      <w:szCs w:val="22"/>
    </w:rPr>
  </w:style>
  <w:style w:type="paragraph" w:styleId="1254" w:customStyle="1">
    <w:name w:val="Normal_17"/>
    <w:qFormat/>
    <w:rPr>
      <w:rFonts w:ascii="黑体" w:hAnsi="黑体" w:eastAsia="黑体"/>
      <w:b/>
      <w:sz w:val="32"/>
      <w:szCs w:val="24"/>
    </w:rPr>
  </w:style>
  <w:style w:type="paragraph" w:styleId="1255" w:customStyle="1">
    <w:name w:val="Normal_18"/>
    <w:qFormat/>
    <w:rPr>
      <w:rFonts w:ascii="黑体" w:hAnsi="黑体" w:eastAsia="黑体"/>
      <w:b/>
      <w:sz w:val="32"/>
      <w:szCs w:val="24"/>
    </w:rPr>
  </w:style>
  <w:style w:type="paragraph" w:styleId="1256" w:customStyle="1">
    <w:name w:val="正文_15"/>
    <w:qFormat/>
    <w:pPr>
      <w:jc w:val="both"/>
      <w:widowControl w:val="off"/>
    </w:pPr>
    <w:rPr>
      <w:rFonts w:ascii="Calibri" w:hAnsi="Calibri"/>
      <w:sz w:val="21"/>
      <w:szCs w:val="22"/>
    </w:rPr>
  </w:style>
  <w:style w:type="paragraph" w:styleId="1257" w:customStyle="1">
    <w:name w:val="Normal_0_0"/>
    <w:qFormat/>
    <w:rPr>
      <w:rFonts w:ascii="黑体" w:hAnsi="黑体" w:eastAsia="黑体"/>
      <w:b/>
      <w:sz w:val="40"/>
      <w:szCs w:val="24"/>
    </w:rPr>
  </w:style>
  <w:style w:type="paragraph" w:styleId="1258" w:customStyle="1">
    <w:name w:val="Normal_1_0"/>
    <w:qFormat/>
    <w:rPr>
      <w:rFonts w:eastAsia="Times New Roman"/>
      <w:sz w:val="24"/>
      <w:szCs w:val="24"/>
    </w:rPr>
  </w:style>
  <w:style w:type="character" w:styleId="1259" w:customStyle="1">
    <w:name w:val="纯文本 Char1"/>
    <w:qFormat/>
    <w:rPr>
      <w:rFonts w:ascii="宋体" w:hAnsi="Calibri" w:eastAsia="宋体"/>
      <w:sz w:val="21"/>
      <w:szCs w:val="21"/>
      <w:lang w:val="en-US" w:eastAsia="zh-CN" w:bidi="ar-SA"/>
    </w:rPr>
  </w:style>
  <w:style w:type="paragraph" w:styleId="1260" w:customStyle="1">
    <w:name w:val="Normal1"/>
    <w:qFormat/>
    <w:rPr>
      <w:rFonts w:eastAsia="Times New Roman"/>
      <w:sz w:val="24"/>
      <w:szCs w:val="24"/>
    </w:rPr>
  </w:style>
  <w:style w:type="paragraph" w:styleId="1261" w:customStyle="1">
    <w:name w:val="正文_0_1"/>
    <w:qFormat/>
    <w:pPr>
      <w:jc w:val="both"/>
      <w:widowControl w:val="off"/>
    </w:pPr>
    <w:rPr>
      <w:sz w:val="21"/>
      <w:szCs w:val="24"/>
    </w:rPr>
  </w:style>
  <w:style w:type="paragraph" w:styleId="1262" w:customStyle="1">
    <w:name w:val="正文_3"/>
    <w:qFormat/>
    <w:pPr>
      <w:jc w:val="both"/>
      <w:widowControl w:val="off"/>
    </w:pPr>
    <w:rPr>
      <w:rFonts w:ascii="Calibri" w:hAnsi="Calibri"/>
      <w:sz w:val="21"/>
      <w:szCs w:val="22"/>
    </w:rPr>
  </w:style>
  <w:style w:type="paragraph" w:styleId="1263" w:customStyle="1">
    <w:name w:val="正文_2"/>
    <w:qFormat/>
    <w:pPr>
      <w:jc w:val="both"/>
      <w:widowControl w:val="off"/>
    </w:pPr>
    <w:rPr>
      <w:rFonts w:ascii="Calibri" w:hAnsi="Calibri"/>
      <w:sz w:val="21"/>
      <w:szCs w:val="22"/>
    </w:rPr>
  </w:style>
  <w:style w:type="paragraph" w:styleId="1264" w:customStyle="1">
    <w:name w:val="Normal_19"/>
    <w:qFormat/>
    <w:rPr>
      <w:rFonts w:eastAsia="Times New Roman"/>
      <w:sz w:val="24"/>
      <w:szCs w:val="24"/>
    </w:rPr>
  </w:style>
  <w:style w:type="paragraph" w:styleId="1265" w:customStyle="1">
    <w:name w:val="Normal_2_0"/>
    <w:qFormat/>
    <w:rPr>
      <w:rFonts w:ascii="黑体" w:hAnsi="黑体" w:eastAsia="黑体"/>
      <w:b/>
      <w:sz w:val="32"/>
      <w:szCs w:val="24"/>
    </w:rPr>
  </w:style>
  <w:style w:type="paragraph" w:styleId="1266" w:customStyle="1">
    <w:name w:val="正文_1_0_0"/>
    <w:qFormat/>
    <w:pPr>
      <w:jc w:val="both"/>
      <w:widowControl w:val="off"/>
    </w:pPr>
    <w:rPr>
      <w:sz w:val="21"/>
    </w:rPr>
  </w:style>
  <w:style w:type="paragraph" w:styleId="1267" w:customStyle="1">
    <w:name w:val="正文_17"/>
    <w:qFormat/>
    <w:pPr>
      <w:jc w:val="both"/>
      <w:widowControl w:val="off"/>
    </w:pPr>
    <w:rPr>
      <w:rFonts w:ascii="Calibri" w:hAnsi="Calibri"/>
      <w:sz w:val="21"/>
      <w:szCs w:val="22"/>
    </w:rPr>
  </w:style>
  <w:style w:type="paragraph" w:styleId="1268" w:customStyle="1">
    <w:name w:val="正文_0_2"/>
    <w:qFormat/>
    <w:pPr>
      <w:jc w:val="both"/>
      <w:widowControl w:val="off"/>
    </w:pPr>
    <w:rPr>
      <w:rFonts w:ascii="Calibri" w:hAnsi="Calibri"/>
      <w:sz w:val="21"/>
      <w:szCs w:val="22"/>
    </w:rPr>
  </w:style>
  <w:style w:type="paragraph" w:styleId="1269" w:customStyle="1">
    <w:name w:val="正文_1_1"/>
    <w:qFormat/>
    <w:pPr>
      <w:jc w:val="both"/>
      <w:widowControl w:val="off"/>
    </w:pPr>
    <w:rPr>
      <w:rFonts w:ascii="Calibri" w:hAnsi="Calibri"/>
      <w:sz w:val="21"/>
      <w:szCs w:val="22"/>
    </w:rPr>
  </w:style>
  <w:style w:type="paragraph" w:styleId="1270" w:customStyle="1">
    <w:name w:val="Normal_5_0"/>
    <w:qFormat/>
    <w:rPr>
      <w:rFonts w:ascii="黑体" w:hAnsi="黑体" w:eastAsia="黑体"/>
      <w:b/>
      <w:sz w:val="32"/>
      <w:szCs w:val="24"/>
    </w:rPr>
  </w:style>
  <w:style w:type="paragraph" w:styleId="1271" w:customStyle="1">
    <w:name w:val="正文_2_0"/>
    <w:qFormat/>
    <w:pPr>
      <w:jc w:val="both"/>
      <w:widowControl w:val="off"/>
    </w:pPr>
    <w:rPr>
      <w:rFonts w:ascii="Calibri" w:hAnsi="Calibri"/>
      <w:sz w:val="21"/>
      <w:szCs w:val="22"/>
    </w:rPr>
  </w:style>
  <w:style w:type="paragraph" w:styleId="1272" w:customStyle="1">
    <w:name w:val="正文_4_0"/>
    <w:qFormat/>
    <w:pPr>
      <w:jc w:val="both"/>
      <w:widowControl w:val="off"/>
    </w:pPr>
    <w:rPr>
      <w:rFonts w:ascii="Calibri" w:hAnsi="Calibri"/>
      <w:sz w:val="21"/>
      <w:szCs w:val="22"/>
    </w:rPr>
  </w:style>
  <w:style w:type="paragraph" w:styleId="1273" w:customStyle="1">
    <w:name w:val="Normal_6_0"/>
    <w:qFormat/>
    <w:rPr>
      <w:rFonts w:ascii="黑体" w:hAnsi="黑体" w:eastAsia="黑体"/>
      <w:b/>
      <w:sz w:val="32"/>
      <w:szCs w:val="24"/>
    </w:rPr>
  </w:style>
  <w:style w:type="paragraph" w:styleId="1274" w:customStyle="1">
    <w:name w:val="Normal_7_0"/>
    <w:qFormat/>
    <w:rPr>
      <w:rFonts w:eastAsia="Times New Roman"/>
      <w:sz w:val="24"/>
      <w:szCs w:val="24"/>
    </w:rPr>
  </w:style>
  <w:style w:type="paragraph" w:styleId="1275" w:customStyle="1">
    <w:name w:val="Normal_8_0"/>
    <w:qFormat/>
    <w:rPr>
      <w:rFonts w:eastAsia="Times New Roman"/>
      <w:sz w:val="24"/>
      <w:szCs w:val="24"/>
    </w:rPr>
  </w:style>
  <w:style w:type="paragraph" w:styleId="1276" w:customStyle="1">
    <w:name w:val="Normal_9_0"/>
    <w:qFormat/>
    <w:rPr>
      <w:rFonts w:ascii="黑体" w:hAnsi="黑体" w:eastAsia="黑体"/>
      <w:b/>
      <w:sz w:val="32"/>
      <w:szCs w:val="24"/>
    </w:rPr>
  </w:style>
  <w:style w:type="paragraph" w:styleId="1277" w:customStyle="1">
    <w:name w:val="正文_3_0"/>
    <w:qFormat/>
    <w:pPr>
      <w:jc w:val="both"/>
      <w:widowControl w:val="off"/>
    </w:pPr>
    <w:rPr>
      <w:rFonts w:ascii="Calibri" w:hAnsi="Calibri"/>
      <w:sz w:val="21"/>
      <w:szCs w:val="22"/>
    </w:rPr>
  </w:style>
  <w:style w:type="paragraph" w:styleId="1278" w:customStyle="1">
    <w:name w:val="正文_9_0"/>
    <w:qFormat/>
    <w:pPr>
      <w:jc w:val="both"/>
      <w:widowControl w:val="off"/>
    </w:pPr>
    <w:rPr>
      <w:rFonts w:ascii="Calibri" w:hAnsi="Calibri"/>
      <w:sz w:val="21"/>
      <w:szCs w:val="22"/>
    </w:rPr>
  </w:style>
  <w:style w:type="paragraph" w:styleId="1279" w:customStyle="1">
    <w:name w:val="正文_8_1"/>
    <w:qFormat/>
    <w:pPr>
      <w:jc w:val="both"/>
      <w:widowControl w:val="off"/>
    </w:pPr>
    <w:rPr>
      <w:rFonts w:ascii="Calibri" w:hAnsi="Calibri"/>
      <w:sz w:val="21"/>
      <w:szCs w:val="22"/>
    </w:rPr>
  </w:style>
  <w:style w:type="paragraph" w:styleId="1280" w:customStyle="1">
    <w:name w:val="正文_1_0_0_0_0"/>
    <w:qFormat/>
    <w:pPr>
      <w:jc w:val="both"/>
      <w:widowControl w:val="off"/>
    </w:pPr>
    <w:rPr>
      <w:sz w:val="21"/>
    </w:rPr>
  </w:style>
  <w:style w:type="paragraph" w:styleId="1281" w:customStyle="1">
    <w:name w:val="列出段落_2"/>
    <w:basedOn w:val="1279"/>
    <w:uiPriority w:val="34"/>
    <w:qFormat/>
    <w:pPr>
      <w:ind w:firstLine="420"/>
    </w:pPr>
  </w:style>
  <w:style w:type="paragraph" w:styleId="1282" w:customStyle="1">
    <w:name w:val="Normal_10_0"/>
    <w:qFormat/>
    <w:rPr>
      <w:rFonts w:ascii="黑体" w:hAnsi="黑体" w:eastAsia="黑体"/>
      <w:b/>
      <w:sz w:val="32"/>
      <w:szCs w:val="24"/>
    </w:rPr>
  </w:style>
  <w:style w:type="paragraph" w:styleId="1283" w:customStyle="1">
    <w:name w:val="正文_7_0_0"/>
    <w:qFormat/>
    <w:pPr>
      <w:jc w:val="both"/>
      <w:widowControl w:val="off"/>
    </w:pPr>
    <w:rPr>
      <w:sz w:val="21"/>
      <w:szCs w:val="24"/>
    </w:rPr>
  </w:style>
  <w:style w:type="paragraph" w:styleId="1284" w:customStyle="1">
    <w:name w:val="正文缩进_0_0"/>
    <w:basedOn w:val="1283"/>
    <w:link w:val="1285"/>
    <w:unhideWhenUsed/>
    <w:qFormat/>
    <w:pPr>
      <w:ind w:firstLine="420"/>
    </w:pPr>
    <w:rPr>
      <w:rFonts w:ascii="Calibri" w:hAnsi="Calibri"/>
      <w:szCs w:val="22"/>
      <w:lang w:eastAsia="en-US"/>
    </w:rPr>
  </w:style>
  <w:style w:type="character" w:styleId="1285" w:customStyle="1">
    <w:name w:val="正文缩进 Char1_0_0"/>
    <w:link w:val="1284"/>
    <w:qFormat/>
    <w:rPr>
      <w:sz w:val="21"/>
      <w:szCs w:val="22"/>
      <w:lang w:val="en-US" w:eastAsia="en-US"/>
    </w:rPr>
  </w:style>
  <w:style w:type="paragraph" w:styleId="1286" w:customStyle="1">
    <w:name w:val="纯文本_0_0"/>
    <w:basedOn w:val="1287"/>
    <w:link w:val="1288"/>
    <w:unhideWhenUsed/>
    <w:qFormat/>
    <w:rPr>
      <w:rFonts w:ascii="宋体" w:hAnsi="Courier New"/>
      <w:szCs w:val="21"/>
      <w:lang w:eastAsia="en-US"/>
    </w:rPr>
  </w:style>
  <w:style w:type="paragraph" w:styleId="1287" w:customStyle="1">
    <w:name w:val="正文_7_1_0"/>
    <w:qFormat/>
    <w:pPr>
      <w:jc w:val="both"/>
      <w:widowControl w:val="off"/>
    </w:pPr>
    <w:rPr>
      <w:sz w:val="21"/>
      <w:szCs w:val="22"/>
    </w:rPr>
  </w:style>
  <w:style w:type="character" w:styleId="1288" w:customStyle="1">
    <w:name w:val="纯文本 Char_0_0"/>
    <w:link w:val="1286"/>
    <w:qFormat/>
    <w:rPr>
      <w:rFonts w:ascii="宋体" w:hAnsi="Courier New"/>
      <w:sz w:val="21"/>
      <w:szCs w:val="21"/>
      <w:lang w:val="en-US" w:eastAsia="en-US"/>
    </w:rPr>
  </w:style>
  <w:style w:type="paragraph" w:styleId="1289" w:customStyle="1">
    <w:name w:val="Normal_11_0"/>
    <w:qFormat/>
    <w:rPr>
      <w:rFonts w:ascii="黑体" w:hAnsi="黑体" w:eastAsia="黑体"/>
      <w:b/>
      <w:sz w:val="32"/>
      <w:szCs w:val="24"/>
    </w:rPr>
  </w:style>
  <w:style w:type="paragraph" w:styleId="1290" w:customStyle="1">
    <w:name w:val="Normal_13_0"/>
    <w:qFormat/>
    <w:rPr>
      <w:rFonts w:ascii="黑体" w:hAnsi="黑体" w:eastAsia="黑体"/>
      <w:b/>
      <w:sz w:val="32"/>
      <w:szCs w:val="24"/>
    </w:rPr>
  </w:style>
  <w:style w:type="paragraph" w:styleId="1291" w:customStyle="1">
    <w:name w:val="正文_5_0"/>
    <w:qFormat/>
    <w:pPr>
      <w:jc w:val="both"/>
      <w:widowControl w:val="off"/>
    </w:pPr>
    <w:rPr>
      <w:rFonts w:ascii="Calibri" w:hAnsi="Calibri"/>
      <w:sz w:val="21"/>
      <w:szCs w:val="22"/>
    </w:rPr>
  </w:style>
  <w:style w:type="paragraph" w:styleId="1292" w:customStyle="1">
    <w:name w:val="正文_9_1"/>
    <w:qFormat/>
    <w:pPr>
      <w:jc w:val="both"/>
      <w:widowControl w:val="off"/>
    </w:pPr>
    <w:rPr>
      <w:sz w:val="21"/>
      <w:szCs w:val="24"/>
    </w:rPr>
  </w:style>
  <w:style w:type="paragraph" w:styleId="1293" w:customStyle="1">
    <w:name w:val="Normal_14_0"/>
    <w:qFormat/>
    <w:rPr>
      <w:rFonts w:ascii="黑体" w:hAnsi="黑体" w:eastAsia="黑体"/>
      <w:b/>
      <w:sz w:val="32"/>
      <w:szCs w:val="24"/>
    </w:rPr>
  </w:style>
  <w:style w:type="paragraph" w:styleId="1294" w:customStyle="1">
    <w:name w:val="正文_12_0"/>
    <w:qFormat/>
    <w:pPr>
      <w:jc w:val="both"/>
      <w:widowControl w:val="off"/>
    </w:pPr>
    <w:rPr>
      <w:sz w:val="21"/>
      <w:szCs w:val="24"/>
    </w:rPr>
  </w:style>
  <w:style w:type="paragraph" w:styleId="1295" w:customStyle="1">
    <w:name w:val="Normal_15_0"/>
    <w:qFormat/>
    <w:rPr>
      <w:rFonts w:ascii="黑体" w:hAnsi="黑体" w:eastAsia="黑体"/>
      <w:b/>
      <w:sz w:val="32"/>
      <w:szCs w:val="24"/>
    </w:rPr>
  </w:style>
  <w:style w:type="paragraph" w:styleId="1296" w:customStyle="1">
    <w:name w:val="正文_13_0"/>
    <w:qFormat/>
    <w:pPr>
      <w:jc w:val="both"/>
      <w:widowControl w:val="off"/>
    </w:pPr>
    <w:rPr>
      <w:sz w:val="21"/>
      <w:szCs w:val="24"/>
    </w:rPr>
  </w:style>
  <w:style w:type="paragraph" w:styleId="1297" w:customStyle="1">
    <w:name w:val="Normal_16_0"/>
    <w:qFormat/>
    <w:rPr>
      <w:rFonts w:ascii="黑体" w:hAnsi="黑体" w:eastAsia="黑体"/>
      <w:b/>
      <w:sz w:val="32"/>
      <w:szCs w:val="24"/>
    </w:rPr>
  </w:style>
  <w:style w:type="paragraph" w:styleId="1298" w:customStyle="1">
    <w:name w:val="Normal_0_2"/>
    <w:qFormat/>
    <w:rPr>
      <w:rFonts w:ascii="黑体" w:hAnsi="黑体" w:eastAsia="黑体"/>
      <w:b/>
      <w:sz w:val="32"/>
      <w:szCs w:val="24"/>
    </w:rPr>
  </w:style>
  <w:style w:type="paragraph" w:styleId="1299" w:customStyle="1">
    <w:name w:val="Normal_1_2"/>
    <w:qFormat/>
    <w:rPr>
      <w:rFonts w:eastAsia="Times New Roman"/>
      <w:sz w:val="24"/>
      <w:szCs w:val="24"/>
    </w:rPr>
  </w:style>
  <w:style w:type="paragraph" w:styleId="1300" w:customStyle="1">
    <w:name w:val="Normal_0_3"/>
    <w:qFormat/>
    <w:rPr>
      <w:rFonts w:ascii="黑体" w:hAnsi="黑体" w:eastAsia="黑体"/>
      <w:b/>
      <w:sz w:val="32"/>
      <w:szCs w:val="24"/>
    </w:rPr>
  </w:style>
  <w:style w:type="paragraph" w:styleId="1301" w:customStyle="1">
    <w:name w:val="正文_18"/>
    <w:qFormat/>
    <w:pPr>
      <w:jc w:val="both"/>
      <w:widowControl w:val="off"/>
    </w:pPr>
    <w:rPr>
      <w:rFonts w:ascii="Calibri" w:hAnsi="Calibri"/>
      <w:sz w:val="21"/>
      <w:szCs w:val="22"/>
    </w:rPr>
  </w:style>
  <w:style w:type="character" w:styleId="1302" w:customStyle="1">
    <w:name w:val="纯文本 Char2"/>
    <w:basedOn w:val="698"/>
    <w:qFormat/>
    <w:rPr>
      <w:rFonts w:ascii="宋体" w:hAnsi="Courier New" w:cs="Courier New"/>
      <w:sz w:val="21"/>
      <w:szCs w:val="21"/>
    </w:rPr>
  </w:style>
  <w:style w:type="table" w:styleId="1303" w:customStyle="1">
    <w:name w:val="网格型2"/>
    <w:basedOn w:val="69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4" w:customStyle="1">
    <w:name w:val="页眉 Char1"/>
    <w:basedOn w:val="698"/>
    <w:uiPriority w:val="99"/>
    <w:qFormat/>
    <w:rPr>
      <w:rFonts w:ascii="Calibri" w:hAnsi="Calibri" w:eastAsia="仿宋_GB2312" w:cs="Times New Roman"/>
      <w:sz w:val="18"/>
      <w:szCs w:val="18"/>
    </w:rPr>
  </w:style>
  <w:style w:type="character" w:styleId="1305" w:customStyle="1">
    <w:name w:val="Char Char4"/>
    <w:qFormat/>
    <w:rPr>
      <w:rFonts w:ascii="宋体" w:hAnsi="宋体" w:eastAsia="黑体" w:cs="Arial"/>
      <w:b/>
      <w:sz w:val="28"/>
      <w:szCs w:val="32"/>
      <w:lang w:val="en-US" w:eastAsia="zh-CN" w:bidi="ar-SA"/>
    </w:rPr>
  </w:style>
  <w:style w:type="paragraph" w:styleId="1306" w:customStyle="1">
    <w:name w:val="样式 标题 3 + (中文) 黑体 小四 非加粗 段前: 7.8 磅 段后: 0 磅 行距: 固定值 20 磅"/>
    <w:basedOn w:val="691"/>
    <w:qFormat/>
    <w:pPr>
      <w:ind w:left="37" w:right="37" w:firstLine="200"/>
      <w:jc w:val="left"/>
      <w:spacing w:before="0" w:after="0" w:line="400" w:lineRule="exact"/>
    </w:pPr>
    <w:rPr>
      <w:rFonts w:ascii="宋体" w:hAnsi="宋体" w:cs="宋体"/>
      <w:sz w:val="28"/>
      <w:szCs w:val="20"/>
    </w:rPr>
  </w:style>
  <w:style w:type="paragraph" w:styleId="1307" w:customStyle="1">
    <w:name w:val="样式 标题 1 + 黑体 三号 非加粗 居中 段前: 6 磅 段后: 6 磅 行距: 固定值 20 磅"/>
    <w:basedOn w:val="689"/>
    <w:qFormat/>
    <w:pPr>
      <w:ind w:firstLine="98"/>
      <w:keepLines/>
      <w:spacing w:before="340" w:after="330" w:line="400" w:lineRule="exact"/>
    </w:pPr>
    <w:rPr>
      <w:rFonts w:ascii="仿宋" w:hAnsi="黑体" w:eastAsia="黑体" w:cs="宋体"/>
      <w:bCs/>
      <w:sz w:val="32"/>
      <w:szCs w:val="20"/>
    </w:rPr>
  </w:style>
  <w:style w:type="paragraph" w:styleId="1308" w:customStyle="1">
    <w:name w:val="1"/>
    <w:qFormat/>
    <w:pPr>
      <w:jc w:val="both"/>
      <w:widowControl w:val="off"/>
    </w:pPr>
    <w:rPr>
      <w:rFonts w:ascii="宋体" w:hAnsi="宋体"/>
      <w:sz w:val="21"/>
      <w:szCs w:val="24"/>
    </w:rPr>
  </w:style>
  <w:style w:type="paragraph" w:styleId="1309" w:customStyle="1">
    <w:name w:val="Definition Term"/>
    <w:basedOn w:val="688"/>
    <w:next w:val="1310"/>
    <w:qFormat/>
    <w:pPr>
      <w:ind w:firstLine="200"/>
      <w:jc w:val="left"/>
      <w:spacing w:line="360" w:lineRule="auto"/>
    </w:pPr>
    <w:rPr>
      <w:rFonts w:ascii="宋体" w:hAnsi="宋体"/>
      <w:szCs w:val="20"/>
    </w:rPr>
  </w:style>
  <w:style w:type="paragraph" w:styleId="1310" w:customStyle="1">
    <w:name w:val="Definition List"/>
    <w:basedOn w:val="688"/>
    <w:next w:val="1309"/>
    <w:qFormat/>
    <w:pPr>
      <w:ind w:left="360" w:firstLine="200"/>
      <w:jc w:val="left"/>
      <w:spacing w:line="360" w:lineRule="auto"/>
    </w:pPr>
    <w:rPr>
      <w:rFonts w:ascii="宋体" w:hAnsi="宋体"/>
      <w:szCs w:val="20"/>
    </w:rPr>
  </w:style>
  <w:style w:type="paragraph" w:styleId="1311" w:customStyle="1">
    <w:name w:val="默认段落字体 Para Char Char Char Char Char Char Char"/>
    <w:basedOn w:val="688"/>
    <w:qFormat/>
    <w:pPr>
      <w:ind w:firstLine="200"/>
      <w:spacing w:line="360" w:lineRule="auto"/>
    </w:pPr>
    <w:rPr>
      <w:rFonts w:ascii="Tahoma" w:hAnsi="Tahoma"/>
      <w:szCs w:val="20"/>
    </w:rPr>
  </w:style>
  <w:style w:type="character" w:styleId="1312" w:customStyle="1">
    <w:name w:val="正文文本缩进 2 Char1"/>
    <w:basedOn w:val="698"/>
    <w:qFormat/>
    <w:rPr>
      <w:rFonts w:ascii="宋体" w:hAnsi="Times New Roman" w:eastAsia="宋体" w:cs="Times New Roman"/>
      <w:sz w:val="28"/>
      <w:szCs w:val="20"/>
    </w:rPr>
  </w:style>
  <w:style w:type="paragraph" w:styleId="1313" w:customStyle="1">
    <w:name w:val="样式 (西文) 仿宋_GB2312 居中 行距: 1.5 倍行距"/>
    <w:basedOn w:val="688"/>
    <w:qFormat/>
    <w:pPr>
      <w:ind w:firstLine="200"/>
      <w:jc w:val="center"/>
      <w:spacing w:line="360" w:lineRule="auto"/>
    </w:pPr>
    <w:rPr>
      <w:rFonts w:ascii="宋体" w:hAnsi="宋体" w:cs="宋体"/>
      <w:szCs w:val="20"/>
    </w:rPr>
  </w:style>
  <w:style w:type="character" w:styleId="1314" w:customStyle="1">
    <w:name w:val="Definition"/>
    <w:qFormat/>
    <w:rPr>
      <w:i/>
    </w:rPr>
  </w:style>
  <w:style w:type="paragraph" w:styleId="1315" w:customStyle="1">
    <w:name w:val="H1"/>
    <w:basedOn w:val="688"/>
    <w:next w:val="688"/>
    <w:qFormat/>
    <w:pPr>
      <w:ind w:firstLine="200"/>
      <w:jc w:val="left"/>
      <w:keepNext/>
      <w:spacing w:before="100" w:after="100" w:line="360" w:lineRule="auto"/>
      <w:outlineLvl w:val="1"/>
    </w:pPr>
    <w:rPr>
      <w:rFonts w:ascii="宋体" w:hAnsi="宋体"/>
      <w:b/>
      <w:sz w:val="48"/>
      <w:szCs w:val="20"/>
    </w:rPr>
  </w:style>
  <w:style w:type="paragraph" w:styleId="1316" w:customStyle="1">
    <w:name w:val="H2"/>
    <w:basedOn w:val="688"/>
    <w:next w:val="688"/>
    <w:qFormat/>
    <w:pPr>
      <w:ind w:firstLine="200"/>
      <w:jc w:val="left"/>
      <w:keepNext/>
      <w:spacing w:before="100" w:after="100" w:line="360" w:lineRule="auto"/>
      <w:outlineLvl w:val="2"/>
    </w:pPr>
    <w:rPr>
      <w:rFonts w:ascii="宋体" w:hAnsi="宋体"/>
      <w:b/>
      <w:sz w:val="36"/>
      <w:szCs w:val="20"/>
    </w:rPr>
  </w:style>
  <w:style w:type="paragraph" w:styleId="1317" w:customStyle="1">
    <w:name w:val="H3"/>
    <w:basedOn w:val="688"/>
    <w:next w:val="688"/>
    <w:qFormat/>
    <w:pPr>
      <w:ind w:firstLine="200"/>
      <w:jc w:val="left"/>
      <w:keepNext/>
      <w:spacing w:before="100" w:after="100" w:line="360" w:lineRule="auto"/>
      <w:outlineLvl w:val="3"/>
    </w:pPr>
    <w:rPr>
      <w:rFonts w:ascii="宋体" w:hAnsi="宋体"/>
      <w:b/>
      <w:sz w:val="28"/>
      <w:szCs w:val="20"/>
    </w:rPr>
  </w:style>
  <w:style w:type="paragraph" w:styleId="1318" w:customStyle="1">
    <w:name w:val="H4"/>
    <w:basedOn w:val="688"/>
    <w:next w:val="688"/>
    <w:qFormat/>
    <w:pPr>
      <w:ind w:firstLine="200"/>
      <w:jc w:val="left"/>
      <w:keepNext/>
      <w:spacing w:before="100" w:after="100" w:line="360" w:lineRule="auto"/>
      <w:outlineLvl w:val="4"/>
    </w:pPr>
    <w:rPr>
      <w:rFonts w:ascii="宋体" w:hAnsi="宋体"/>
      <w:b/>
      <w:szCs w:val="20"/>
    </w:rPr>
  </w:style>
  <w:style w:type="paragraph" w:styleId="1319" w:customStyle="1">
    <w:name w:val="H5"/>
    <w:basedOn w:val="688"/>
    <w:next w:val="688"/>
    <w:qFormat/>
    <w:pPr>
      <w:ind w:firstLine="200"/>
      <w:jc w:val="left"/>
      <w:keepNext/>
      <w:spacing w:before="100" w:after="100" w:line="360" w:lineRule="auto"/>
      <w:outlineLvl w:val="5"/>
    </w:pPr>
    <w:rPr>
      <w:rFonts w:ascii="宋体" w:hAnsi="宋体"/>
      <w:b/>
      <w:sz w:val="20"/>
      <w:szCs w:val="20"/>
    </w:rPr>
  </w:style>
  <w:style w:type="paragraph" w:styleId="1320" w:customStyle="1">
    <w:name w:val="H6"/>
    <w:basedOn w:val="688"/>
    <w:next w:val="688"/>
    <w:qFormat/>
    <w:pPr>
      <w:ind w:firstLine="200"/>
      <w:jc w:val="left"/>
      <w:keepNext/>
      <w:spacing w:before="100" w:after="100" w:line="360" w:lineRule="auto"/>
      <w:outlineLvl w:val="6"/>
    </w:pPr>
    <w:rPr>
      <w:rFonts w:ascii="宋体" w:hAnsi="宋体"/>
      <w:b/>
      <w:sz w:val="16"/>
      <w:szCs w:val="20"/>
    </w:rPr>
  </w:style>
  <w:style w:type="paragraph" w:styleId="1321" w:customStyle="1">
    <w:name w:val="Address"/>
    <w:basedOn w:val="688"/>
    <w:next w:val="688"/>
    <w:qFormat/>
    <w:pPr>
      <w:ind w:firstLine="200"/>
      <w:jc w:val="left"/>
      <w:spacing w:line="360" w:lineRule="auto"/>
    </w:pPr>
    <w:rPr>
      <w:rFonts w:ascii="宋体" w:hAnsi="宋体"/>
      <w:i/>
      <w:szCs w:val="20"/>
    </w:rPr>
  </w:style>
  <w:style w:type="paragraph" w:styleId="1322" w:customStyle="1">
    <w:name w:val="Blockquote"/>
    <w:basedOn w:val="688"/>
    <w:qFormat/>
    <w:pPr>
      <w:ind w:left="360" w:right="360" w:firstLine="200"/>
      <w:jc w:val="left"/>
      <w:spacing w:before="100" w:after="100" w:line="360" w:lineRule="auto"/>
    </w:pPr>
    <w:rPr>
      <w:rFonts w:ascii="宋体" w:hAnsi="宋体"/>
      <w:szCs w:val="20"/>
    </w:rPr>
  </w:style>
  <w:style w:type="character" w:styleId="1323" w:customStyle="1">
    <w:name w:val="CITE"/>
    <w:qFormat/>
    <w:rPr>
      <w:i/>
    </w:rPr>
  </w:style>
  <w:style w:type="character" w:styleId="1324" w:customStyle="1">
    <w:name w:val="CODE"/>
    <w:qFormat/>
    <w:rPr>
      <w:rFonts w:ascii="Courier New" w:hAnsi="Courier New"/>
      <w:sz w:val="20"/>
    </w:rPr>
  </w:style>
  <w:style w:type="character" w:styleId="1325" w:customStyle="1">
    <w:name w:val="Keyboard"/>
    <w:qFormat/>
    <w:rPr>
      <w:rFonts w:ascii="Courier New" w:hAnsi="Courier New"/>
      <w:b/>
      <w:sz w:val="20"/>
    </w:rPr>
  </w:style>
  <w:style w:type="paragraph" w:styleId="1326" w:customStyle="1">
    <w:name w:val="Preformatted"/>
    <w:basedOn w:val="688"/>
    <w:qFormat/>
    <w:pPr>
      <w:ind w:firstLine="200"/>
      <w:jc w:val="left"/>
      <w:spacing w:line="36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27" w:customStyle="1">
    <w:name w:val="z-Bottom of Form"/>
    <w:next w:val="688"/>
    <w:hidden/>
    <w:qFormat/>
    <w:pPr>
      <w:jc w:val="center"/>
      <w:widowControl w:val="off"/>
      <w:pBdr>
        <w:top w:val="single" w:color="000000" w:sz="2" w:space="0"/>
      </w:pBdr>
    </w:pPr>
    <w:rPr>
      <w:rFonts w:ascii="Arial" w:hAnsi="Arial"/>
      <w:vanish/>
      <w:sz w:val="16"/>
      <w:szCs w:val="21"/>
    </w:rPr>
  </w:style>
  <w:style w:type="paragraph" w:styleId="1328" w:customStyle="1">
    <w:name w:val="z-Top of Form"/>
    <w:next w:val="688"/>
    <w:hidden/>
    <w:qFormat/>
    <w:pPr>
      <w:jc w:val="center"/>
      <w:widowControl w:val="off"/>
      <w:pBdr>
        <w:bottom w:val="single" w:color="000000" w:sz="2" w:space="0"/>
      </w:pBdr>
    </w:pPr>
    <w:rPr>
      <w:rFonts w:ascii="Arial" w:hAnsi="Arial"/>
      <w:vanish/>
      <w:sz w:val="16"/>
      <w:szCs w:val="21"/>
    </w:rPr>
  </w:style>
  <w:style w:type="character" w:styleId="1329" w:customStyle="1">
    <w:name w:val="Sample"/>
    <w:qFormat/>
    <w:rPr>
      <w:rFonts w:ascii="Courier New" w:hAnsi="Courier New"/>
    </w:rPr>
  </w:style>
  <w:style w:type="character" w:styleId="1330" w:customStyle="1">
    <w:name w:val="Typewriter"/>
    <w:qFormat/>
    <w:rPr>
      <w:rFonts w:ascii="Courier New" w:hAnsi="Courier New"/>
      <w:sz w:val="20"/>
    </w:rPr>
  </w:style>
  <w:style w:type="character" w:styleId="1331" w:customStyle="1">
    <w:name w:val="Variable"/>
    <w:qFormat/>
    <w:rPr>
      <w:i/>
    </w:rPr>
  </w:style>
  <w:style w:type="character" w:styleId="1332" w:customStyle="1">
    <w:name w:val="HTML Markup"/>
    <w:qFormat/>
    <w:rPr>
      <w:vanish/>
      <w:color w:val="ff0000"/>
    </w:rPr>
  </w:style>
  <w:style w:type="character" w:styleId="1333" w:customStyle="1">
    <w:name w:val="Comment"/>
    <w:qFormat/>
    <w:rPr>
      <w:vanish/>
    </w:rPr>
  </w:style>
  <w:style w:type="character" w:styleId="1334"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335" w:customStyle="1">
    <w:name w:val="Char Char18"/>
    <w:qFormat/>
    <w:rPr>
      <w:rFonts w:ascii="Cambria" w:hAnsi="Cambria" w:eastAsia="宋体"/>
      <w:b/>
      <w:bCs/>
      <w:sz w:val="32"/>
      <w:szCs w:val="32"/>
      <w:lang w:val="en-US" w:eastAsia="zh-CN" w:bidi="ar-SA"/>
    </w:rPr>
  </w:style>
  <w:style w:type="character" w:styleId="1336" w:customStyle="1">
    <w:name w:val="Char Char26"/>
    <w:qFormat/>
    <w:rPr>
      <w:rFonts w:ascii="宋体" w:hAnsi="Arial" w:eastAsia="宋体" w:cs="Arial"/>
      <w:b/>
      <w:sz w:val="24"/>
      <w:szCs w:val="44"/>
      <w:lang w:val="en-US" w:eastAsia="zh-CN" w:bidi="ar-SA"/>
    </w:rPr>
  </w:style>
  <w:style w:type="character" w:styleId="1337" w:customStyle="1">
    <w:name w:val="content1"/>
    <w:qFormat/>
    <w:rPr>
      <w:rFonts w:hint="default" w:ascii="Tahoma" w:hAnsi="Tahoma" w:cs="Tahoma"/>
      <w:sz w:val="21"/>
      <w:szCs w:val="21"/>
    </w:rPr>
  </w:style>
  <w:style w:type="character" w:styleId="1338" w:customStyle="1">
    <w:name w:val="正文文本 Char1"/>
    <w:qFormat/>
    <w:rPr>
      <w:sz w:val="21"/>
      <w:szCs w:val="22"/>
    </w:rPr>
  </w:style>
  <w:style w:type="character" w:styleId="1339" w:customStyle="1">
    <w:name w:val="正文文本缩进 Char1"/>
    <w:qFormat/>
    <w:rPr>
      <w:sz w:val="21"/>
      <w:szCs w:val="22"/>
    </w:rPr>
  </w:style>
  <w:style w:type="paragraph" w:styleId="1340" w:customStyle="1">
    <w:name w:val="标题 2_0"/>
    <w:basedOn w:val="1341"/>
    <w:next w:val="1218"/>
    <w:link w:val="1343"/>
    <w:unhideWhenUsed/>
    <w:qFormat/>
    <w:pPr>
      <w:keepLines/>
      <w:keepNext/>
      <w:spacing w:before="120" w:after="120" w:line="360" w:lineRule="auto"/>
      <w:outlineLvl w:val="1"/>
    </w:pPr>
    <w:rPr>
      <w:rFonts w:ascii="黑体" w:hAnsi="宋体" w:eastAsia="黑体"/>
      <w:sz w:val="30"/>
      <w:szCs w:val="30"/>
    </w:rPr>
  </w:style>
  <w:style w:type="paragraph" w:styleId="1341" w:customStyle="1">
    <w:name w:val="标题_0"/>
    <w:basedOn w:val="1218"/>
    <w:next w:val="1218"/>
    <w:link w:val="1342"/>
    <w:qFormat/>
    <w:pPr>
      <w:jc w:val="center"/>
      <w:spacing w:before="240" w:after="60"/>
      <w:outlineLvl w:val="0"/>
    </w:pPr>
    <w:rPr>
      <w:rFonts w:ascii="Cambria" w:hAnsi="Cambria"/>
      <w:b/>
      <w:bCs/>
      <w:sz w:val="32"/>
      <w:szCs w:val="32"/>
    </w:rPr>
  </w:style>
  <w:style w:type="character" w:styleId="1342" w:customStyle="1">
    <w:name w:val="标题 Char_0"/>
    <w:link w:val="1341"/>
    <w:qFormat/>
    <w:rPr>
      <w:rFonts w:ascii="Cambria" w:hAnsi="Cambria"/>
      <w:b/>
      <w:bCs/>
      <w:sz w:val="32"/>
      <w:szCs w:val="32"/>
    </w:rPr>
  </w:style>
  <w:style w:type="character" w:styleId="1343" w:customStyle="1">
    <w:name w:val="标题 2 Char_0"/>
    <w:link w:val="1340"/>
    <w:qFormat/>
    <w:rPr>
      <w:rFonts w:ascii="黑体" w:hAnsi="宋体" w:eastAsia="黑体"/>
      <w:b/>
      <w:bCs/>
      <w:sz w:val="30"/>
      <w:szCs w:val="30"/>
    </w:rPr>
  </w:style>
  <w:style w:type="paragraph" w:styleId="1344" w:customStyle="1">
    <w:name w:val="TOC 标题1"/>
    <w:basedOn w:val="689"/>
    <w:next w:val="688"/>
    <w:unhideWhenUsed/>
    <w:qFormat/>
    <w:pPr>
      <w:keepLines/>
      <w:spacing w:before="480" w:line="276" w:lineRule="auto"/>
      <w:widowControl/>
      <w:outlineLvl w:val="9"/>
    </w:pPr>
    <w:rPr>
      <w:rFonts w:ascii="Cambria" w:hAnsi="Cambria" w:eastAsia="宋体"/>
      <w:b/>
      <w:bCs/>
      <w:color w:val="365f91"/>
    </w:rPr>
  </w:style>
  <w:style w:type="character" w:styleId="1345">
    <w:name w:val="Placeholder Text"/>
    <w:basedOn w:val="698"/>
    <w:uiPriority w:val="99"/>
    <w:semiHidden/>
    <w:qFormat/>
    <w:rPr>
      <w:color w:val="808080"/>
    </w:rPr>
  </w:style>
  <w:style w:type="character" w:styleId="1346" w:customStyle="1">
    <w:name w:val="不明显强调1"/>
    <w:uiPriority w:val="19"/>
    <w:qFormat/>
    <w:rPr>
      <w:i/>
      <w:iCs/>
      <w:color w:val="808080"/>
    </w:rPr>
  </w:style>
  <w:style w:type="character" w:styleId="1347" w:customStyle="1">
    <w:name w:val="标题5 Char Char"/>
    <w:link w:val="1348"/>
    <w:qFormat/>
    <w:rPr>
      <w:rFonts w:ascii="Arial" w:hAnsi="Arial"/>
      <w:b/>
      <w:bCs/>
      <w:sz w:val="24"/>
      <w:szCs w:val="32"/>
    </w:rPr>
  </w:style>
  <w:style w:type="paragraph" w:styleId="1348" w:customStyle="1">
    <w:name w:val="标题5"/>
    <w:basedOn w:val="691"/>
    <w:link w:val="1347"/>
    <w:qFormat/>
    <w:pPr>
      <w:spacing w:line="413" w:lineRule="auto"/>
    </w:pPr>
    <w:rPr>
      <w:rFonts w:ascii="Arial" w:hAnsi="Arial"/>
      <w:sz w:val="24"/>
    </w:rPr>
  </w:style>
  <w:style w:type="character" w:styleId="1349" w:customStyle="1">
    <w:name w:val="明显参考1"/>
    <w:qFormat/>
    <w:rPr>
      <w:b/>
      <w:bCs/>
      <w:smallCaps/>
      <w:color w:val="c0504d"/>
      <w:spacing w:val="5"/>
      <w:u w:val="single"/>
    </w:rPr>
  </w:style>
  <w:style w:type="character" w:styleId="1350" w:customStyle="1">
    <w:name w:val="书籍标题1"/>
    <w:qFormat/>
    <w:rPr>
      <w:b/>
      <w:bCs/>
      <w:smallCaps/>
      <w:spacing w:val="5"/>
    </w:rPr>
  </w:style>
  <w:style w:type="character" w:styleId="1351" w:customStyle="1">
    <w:name w:val="批注框文本 Char1"/>
    <w:qFormat/>
    <w:rPr>
      <w:sz w:val="18"/>
      <w:szCs w:val="18"/>
    </w:rPr>
  </w:style>
  <w:style w:type="character" w:styleId="1352" w:customStyle="1">
    <w:name w:val="批注主题 Char1"/>
    <w:uiPriority w:val="99"/>
    <w:qFormat/>
    <w:rPr>
      <w:b/>
      <w:bCs/>
      <w:sz w:val="21"/>
      <w:szCs w:val="22"/>
    </w:rPr>
  </w:style>
  <w:style w:type="character" w:styleId="1353" w:customStyle="1">
    <w:name w:val="日期 Char1"/>
    <w:qFormat/>
    <w:rPr>
      <w:sz w:val="21"/>
      <w:szCs w:val="22"/>
    </w:rPr>
  </w:style>
  <w:style w:type="character" w:styleId="1354" w:customStyle="1">
    <w:name w:val="明显强调1"/>
    <w:qFormat/>
    <w:rPr>
      <w:b/>
      <w:bCs/>
      <w:i/>
      <w:iCs/>
      <w:color w:val="4f81bd"/>
    </w:rPr>
  </w:style>
  <w:style w:type="character" w:styleId="1355" w:customStyle="1">
    <w:name w:val="textcontents"/>
    <w:qFormat/>
    <w:rPr>
      <w:rFonts w:cs="Times New Roman"/>
    </w:rPr>
  </w:style>
  <w:style w:type="character" w:styleId="1356" w:customStyle="1">
    <w:name w:val="不明显参考1"/>
    <w:qFormat/>
    <w:rPr>
      <w:smallCaps/>
      <w:color w:val="c0504d"/>
      <w:u w:val="single"/>
    </w:rPr>
  </w:style>
  <w:style w:type="character" w:styleId="1357" w:customStyle="1">
    <w:name w:val="批注文字 Char Char"/>
    <w:qFormat/>
    <w:rPr>
      <w:rFonts w:ascii="宋体" w:hAnsi="Times New Roman" w:eastAsia="宋体" w:cs="Times New Roman"/>
      <w:sz w:val="28"/>
      <w:szCs w:val="20"/>
    </w:rPr>
  </w:style>
  <w:style w:type="character" w:styleId="1358" w:customStyle="1">
    <w:name w:val="文档结构图 Char1"/>
    <w:qFormat/>
    <w:rPr>
      <w:rFonts w:ascii="宋体"/>
      <w:sz w:val="18"/>
      <w:szCs w:val="18"/>
    </w:rPr>
  </w:style>
  <w:style w:type="paragraph" w:styleId="1359" w:customStyle="1">
    <w:name w:val="修订1"/>
    <w:qFormat/>
    <w:rPr>
      <w:rFonts w:ascii="宋体" w:hAnsi="宋体"/>
      <w:sz w:val="21"/>
      <w:szCs w:val="24"/>
    </w:rPr>
  </w:style>
  <w:style w:type="character" w:styleId="1360" w:customStyle="1">
    <w:name w:val="页脚 字符1"/>
    <w:basedOn w:val="698"/>
    <w:qFormat/>
    <w:rPr>
      <w:sz w:val="18"/>
      <w:szCs w:val="18"/>
    </w:rPr>
  </w:style>
  <w:style w:type="character" w:styleId="1361" w:customStyle="1">
    <w:name w:val="批注框文本 字符1"/>
    <w:basedOn w:val="698"/>
    <w:uiPriority w:val="99"/>
    <w:semiHidden/>
    <w:qFormat/>
    <w:rPr>
      <w:sz w:val="18"/>
      <w:szCs w:val="18"/>
    </w:rPr>
  </w:style>
  <w:style w:type="character" w:styleId="1362" w:customStyle="1">
    <w:name w:val="批注文字 字符1"/>
    <w:basedOn w:val="698"/>
    <w:uiPriority w:val="99"/>
    <w:qFormat/>
    <w:rPr>
      <w:sz w:val="21"/>
      <w:szCs w:val="22"/>
    </w:rPr>
  </w:style>
  <w:style w:type="character" w:styleId="1363" w:customStyle="1">
    <w:name w:val="批注主题 字符1"/>
    <w:basedOn w:val="1362"/>
    <w:qFormat/>
    <w:rPr>
      <w:b/>
      <w:bCs/>
      <w:sz w:val="21"/>
      <w:szCs w:val="22"/>
    </w:rPr>
  </w:style>
  <w:style w:type="character" w:styleId="1364" w:customStyle="1">
    <w:name w:val="文档结构图 字符1"/>
    <w:basedOn w:val="698"/>
    <w:uiPriority w:val="99"/>
    <w:qFormat/>
    <w:rPr>
      <w:rFonts w:ascii="Microsoft YaHei UI" w:eastAsia="Microsoft YaHei UI"/>
      <w:sz w:val="18"/>
      <w:szCs w:val="18"/>
    </w:rPr>
  </w:style>
  <w:style w:type="character" w:styleId="1365" w:customStyle="1">
    <w:name w:val="页眉 字符1"/>
    <w:basedOn w:val="698"/>
    <w:qFormat/>
    <w:rPr>
      <w:sz w:val="18"/>
      <w:szCs w:val="18"/>
    </w:rPr>
  </w:style>
  <w:style w:type="character" w:styleId="1366" w:customStyle="1">
    <w:name w:val="日期 字符1"/>
    <w:basedOn w:val="698"/>
    <w:qFormat/>
    <w:rPr>
      <w:sz w:val="21"/>
      <w:szCs w:val="22"/>
    </w:rPr>
  </w:style>
  <w:style w:type="character" w:styleId="1367" w:customStyle="1">
    <w:name w:val="正文文本 字符1"/>
    <w:basedOn w:val="698"/>
    <w:qFormat/>
    <w:rPr>
      <w:sz w:val="21"/>
      <w:szCs w:val="22"/>
    </w:rPr>
  </w:style>
  <w:style w:type="character" w:styleId="1368" w:customStyle="1">
    <w:name w:val="标题 字符1"/>
    <w:basedOn w:val="698"/>
    <w:qFormat/>
    <w:rPr>
      <w:rFonts w:ascii="Cambria" w:hAnsi="Cambria" w:eastAsia="宋体" w:cs="Times New Roman"/>
      <w:b/>
      <w:bCs/>
      <w:sz w:val="32"/>
      <w:szCs w:val="32"/>
    </w:rPr>
  </w:style>
  <w:style w:type="character" w:styleId="1369" w:customStyle="1">
    <w:name w:val="副标题 字符1"/>
    <w:basedOn w:val="698"/>
    <w:qFormat/>
    <w:rPr>
      <w:b/>
      <w:bCs/>
      <w:sz w:val="32"/>
      <w:szCs w:val="32"/>
    </w:rPr>
  </w:style>
  <w:style w:type="character" w:styleId="1370" w:customStyle="1">
    <w:name w:val="明显引用 字符1"/>
    <w:basedOn w:val="698"/>
    <w:qFormat/>
    <w:rPr>
      <w:rFonts w:ascii="Calibri" w:hAnsi="Calibri" w:eastAsia="仿宋_GB2312" w:cs="Times New Roman"/>
      <w:i/>
      <w:iCs/>
      <w:color w:val="4f81bd"/>
      <w:sz w:val="24"/>
    </w:rPr>
  </w:style>
  <w:style w:type="paragraph" w:styleId="1371" w:customStyle="1">
    <w:name w:val="空半行"/>
    <w:basedOn w:val="688"/>
    <w:qFormat/>
    <w:pPr>
      <w:spacing w:line="120" w:lineRule="exact"/>
    </w:pPr>
    <w:rPr>
      <w:rFonts w:ascii="Times New Roman" w:hAnsi="Times New Roman"/>
      <w:color w:val="ffffff"/>
      <w:sz w:val="30"/>
      <w:szCs w:val="20"/>
    </w:rPr>
  </w:style>
  <w:style w:type="character" w:styleId="1372" w:customStyle="1">
    <w:name w:val="引用 字符1"/>
    <w:basedOn w:val="698"/>
    <w:qFormat/>
    <w:rPr>
      <w:rFonts w:ascii="Calibri" w:hAnsi="Calibri" w:eastAsia="仿宋_GB2312" w:cs="Times New Roman"/>
      <w:i/>
      <w:iCs/>
      <w:color w:val="404040"/>
      <w:sz w:val="24"/>
    </w:rPr>
  </w:style>
  <w:style w:type="paragraph" w:styleId="1373" w:customStyle="1">
    <w:name w:val="flNote"/>
    <w:basedOn w:val="688"/>
    <w:qFormat/>
    <w:pPr>
      <w:jc w:val="center"/>
      <w:spacing w:before="320" w:after="160" w:line="360" w:lineRule="atLeast"/>
    </w:pPr>
    <w:rPr>
      <w:rFonts w:ascii="Arial" w:hAnsi="Times New Roman" w:eastAsia="黑体"/>
      <w:sz w:val="30"/>
      <w:szCs w:val="20"/>
    </w:rPr>
  </w:style>
  <w:style w:type="table" w:styleId="1374" w:customStyle="1">
    <w:name w:val="网格型11"/>
    <w:basedOn w:val="699"/>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5" w:customStyle="1">
    <w:name w:val="网格型21"/>
    <w:basedOn w:val="699"/>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6" w:customStyle="1">
    <w:name w:val="标题4 Char Char"/>
    <w:link w:val="1089"/>
    <w:qFormat/>
    <w:rPr>
      <w:rFonts w:ascii="Arial" w:hAnsi="Arial"/>
      <w:sz w:val="24"/>
    </w:rPr>
  </w:style>
  <w:style w:type="table" w:styleId="1377" w:customStyle="1">
    <w:name w:val="网格型3"/>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8" w:customStyle="1">
    <w:name w:val="TOC 标题2"/>
    <w:basedOn w:val="689"/>
    <w:next w:val="688"/>
    <w:unhideWhenUsed/>
    <w:qFormat/>
    <w:pPr>
      <w:ind w:firstLine="200"/>
      <w:jc w:val="both"/>
      <w:keepLines/>
      <w:spacing w:before="340" w:after="330" w:line="578" w:lineRule="auto"/>
      <w:outlineLvl w:val="9"/>
    </w:pPr>
    <w:rPr>
      <w:rFonts w:ascii="Calibri" w:hAnsi="Calibri" w:eastAsia="仿宋_GB2312"/>
      <w:b/>
      <w:bCs/>
      <w:sz w:val="44"/>
      <w:szCs w:val="44"/>
    </w:rPr>
  </w:style>
  <w:style w:type="character" w:styleId="1379" w:customStyle="1">
    <w:name w:val="不明显强调2"/>
    <w:qFormat/>
    <w:rPr>
      <w:i/>
      <w:iCs/>
      <w:color w:val="808080"/>
    </w:rPr>
  </w:style>
  <w:style w:type="character" w:styleId="1380" w:customStyle="1">
    <w:name w:val="明显参考2"/>
    <w:qFormat/>
    <w:rPr>
      <w:b/>
      <w:bCs/>
      <w:smallCaps/>
      <w:color w:val="c0504d"/>
      <w:spacing w:val="5"/>
      <w:u w:val="single"/>
    </w:rPr>
  </w:style>
  <w:style w:type="character" w:styleId="1381" w:customStyle="1">
    <w:name w:val="书籍标题2"/>
    <w:qFormat/>
    <w:rPr>
      <w:b/>
      <w:bCs/>
      <w:smallCaps/>
      <w:spacing w:val="5"/>
    </w:rPr>
  </w:style>
  <w:style w:type="character" w:styleId="1382" w:customStyle="1">
    <w:name w:val="明显强调2"/>
    <w:qFormat/>
    <w:rPr>
      <w:b/>
      <w:bCs/>
      <w:i/>
      <w:iCs/>
      <w:color w:val="4f81bd"/>
    </w:rPr>
  </w:style>
  <w:style w:type="character" w:styleId="1383" w:customStyle="1">
    <w:name w:val="不明显参考2"/>
    <w:qFormat/>
    <w:rPr>
      <w:smallCaps/>
      <w:color w:val="c0504d"/>
      <w:u w:val="single"/>
    </w:rPr>
  </w:style>
  <w:style w:type="paragraph" w:styleId="1384" w:customStyle="1">
    <w:name w:val="修订2"/>
    <w:qFormat/>
    <w:rPr>
      <w:rFonts w:ascii="宋体" w:hAnsi="宋体"/>
      <w:sz w:val="21"/>
      <w:szCs w:val="24"/>
    </w:rPr>
  </w:style>
  <w:style w:type="table" w:styleId="1385" w:customStyle="1">
    <w:name w:val="网格型4"/>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6" w:customStyle="1">
    <w:name w:val="网格型5"/>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7" w:customStyle="1">
    <w:name w:val="font161"/>
    <w:qFormat/>
    <w:rPr>
      <w:b/>
      <w:bCs/>
      <w:sz w:val="32"/>
      <w:szCs w:val="32"/>
    </w:rPr>
  </w:style>
  <w:style w:type="paragraph" w:styleId="1388" w:customStyle="1">
    <w:name w:val="6'"/>
    <w:basedOn w:val="688"/>
    <w:qFormat/>
    <w:pPr>
      <w:jc w:val="center"/>
      <w:spacing w:line="320" w:lineRule="exact"/>
    </w:pPr>
    <w:rPr>
      <w:rFonts w:ascii="宋体" w:hAnsi="宋体"/>
      <w:spacing w:val="20"/>
      <w:szCs w:val="20"/>
    </w:rPr>
  </w:style>
  <w:style w:type="paragraph" w:styleId="1389" w:customStyle="1">
    <w:name w:val="_Style 177"/>
    <w:qFormat/>
    <w:pPr>
      <w:ind w:firstLine="200"/>
      <w:jc w:val="both"/>
      <w:spacing w:line="360" w:lineRule="auto"/>
      <w:widowControl w:val="off"/>
    </w:pPr>
    <w:rPr>
      <w:rFonts w:ascii="Calibri" w:hAnsi="Calibri" w:eastAsia="仿宋_GB2312"/>
      <w:sz w:val="24"/>
      <w:szCs w:val="22"/>
    </w:rPr>
  </w:style>
  <w:style w:type="paragraph" w:styleId="1390" w:customStyle="1">
    <w:name w:val="默认段落字体 Para Char Char Char Char Char Char Char Char Char1 Char Char Char Char Char Char Char"/>
    <w:basedOn w:val="714"/>
    <w:qFormat/>
    <w:rPr>
      <w:rFonts w:ascii="Tahoma" w:hAnsi="Tahoma"/>
      <w:sz w:val="24"/>
      <w:szCs w:val="22"/>
    </w:rPr>
  </w:style>
  <w:style w:type="character" w:styleId="1391" w:customStyle="1">
    <w:name w:val="标题 1.1 Char"/>
    <w:qFormat/>
    <w:rPr>
      <w:rFonts w:ascii="Arial" w:hAnsi="Arial" w:eastAsia="黑体"/>
      <w:b/>
      <w:bCs/>
      <w:sz w:val="32"/>
      <w:szCs w:val="32"/>
      <w:lang w:val="en-US" w:eastAsia="zh-CN" w:bidi="ar-SA"/>
    </w:rPr>
  </w:style>
  <w:style w:type="paragraph" w:styleId="1392" w:customStyle="1">
    <w:name w:val="Char Char Char Char Char Char Char Char Char Char Char Char Char1"/>
    <w:basedOn w:val="688"/>
    <w:qFormat/>
    <w:rPr>
      <w:rFonts w:ascii="Times New Roman" w:hAnsi="Times New Roman"/>
      <w:szCs w:val="20"/>
    </w:rPr>
  </w:style>
  <w:style w:type="paragraph" w:styleId="1393" w:customStyle="1">
    <w:name w:val="TOC 标题3"/>
    <w:basedOn w:val="689"/>
    <w:next w:val="688"/>
    <w:qFormat/>
    <w:pPr>
      <w:jc w:val="both"/>
      <w:keepLines/>
      <w:spacing w:before="340" w:after="330" w:line="276" w:lineRule="auto"/>
      <w:widowControl/>
      <w:outlineLvl w:val="9"/>
    </w:pPr>
    <w:rPr>
      <w:rFonts w:ascii="Cambria" w:hAnsi="Cambria" w:eastAsia="宋体"/>
      <w:b/>
      <w:color w:val="365f91"/>
      <w:szCs w:val="20"/>
    </w:rPr>
  </w:style>
  <w:style w:type="paragraph" w:styleId="1394" w:customStyle="1">
    <w:name w:val="标题6"/>
    <w:basedOn w:val="688"/>
    <w:link w:val="1395"/>
    <w:qFormat/>
    <w:pPr>
      <w:jc w:val="center"/>
      <w:keepLines/>
      <w:keepNext/>
      <w:spacing w:line="400" w:lineRule="exact"/>
      <w:outlineLvl w:val="2"/>
    </w:pPr>
    <w:rPr>
      <w:rFonts w:ascii="宋体" w:hAnsi="宋体" w:eastAsia="黑体"/>
      <w:sz w:val="32"/>
      <w:szCs w:val="32"/>
    </w:rPr>
  </w:style>
  <w:style w:type="character" w:styleId="1395" w:customStyle="1">
    <w:name w:val="标题6 Char"/>
    <w:link w:val="1394"/>
    <w:qFormat/>
    <w:rPr>
      <w:rFonts w:ascii="宋体" w:hAnsi="宋体" w:eastAsia="黑体"/>
      <w:sz w:val="32"/>
      <w:szCs w:val="32"/>
    </w:rPr>
  </w:style>
  <w:style w:type="paragraph" w:styleId="1396" w:customStyle="1">
    <w:name w:val="样式 标题 2 + Times New Roman 四号 非加粗 段前: 5 磅 段后: 0 磅 行距: 固定值 20..._0"/>
    <w:basedOn w:val="1340"/>
    <w:uiPriority w:val="99"/>
    <w:qFormat/>
    <w:pPr>
      <w:jc w:val="both"/>
      <w:spacing w:before="100" w:after="0" w:line="400" w:lineRule="exact"/>
    </w:pPr>
    <w:rPr>
      <w:rFonts w:ascii="Times New Roman" w:hAnsi="Times New Roman" w:cs="宋体"/>
      <w:b w:val="0"/>
      <w:bCs w:val="0"/>
      <w:sz w:val="28"/>
      <w:szCs w:val="20"/>
    </w:rPr>
  </w:style>
  <w:style w:type="paragraph" w:styleId="1397" w:customStyle="1">
    <w:name w:val="正文文本缩进_0"/>
    <w:basedOn w:val="1218"/>
    <w:link w:val="1398"/>
    <w:uiPriority w:val="99"/>
    <w:qFormat/>
    <w:pPr>
      <w:ind w:left="420"/>
      <w:spacing w:after="120"/>
    </w:pPr>
    <w:rPr>
      <w:rFonts w:ascii="Calibri" w:hAnsi="Calibri"/>
      <w:szCs w:val="22"/>
    </w:rPr>
  </w:style>
  <w:style w:type="character" w:styleId="1398" w:customStyle="1">
    <w:name w:val="正文文本缩进 Char_0"/>
    <w:basedOn w:val="698"/>
    <w:link w:val="1397"/>
    <w:uiPriority w:val="99"/>
    <w:qFormat/>
    <w:rPr>
      <w:sz w:val="21"/>
      <w:szCs w:val="22"/>
    </w:rPr>
  </w:style>
  <w:style w:type="paragraph" w:styleId="1399" w:customStyle="1">
    <w:name w:val="正文文本_0"/>
    <w:basedOn w:val="1218"/>
    <w:link w:val="1400"/>
    <w:qFormat/>
    <w:pPr>
      <w:spacing w:after="120"/>
    </w:pPr>
    <w:rPr>
      <w:rFonts w:ascii="Calibri" w:hAnsi="Calibri"/>
      <w:szCs w:val="22"/>
    </w:rPr>
  </w:style>
  <w:style w:type="character" w:styleId="1400" w:customStyle="1">
    <w:name w:val="正文文本 Char_0"/>
    <w:basedOn w:val="698"/>
    <w:link w:val="1399"/>
    <w:qFormat/>
    <w:rPr>
      <w:sz w:val="21"/>
      <w:szCs w:val="22"/>
    </w:rPr>
  </w:style>
  <w:style w:type="paragraph" w:styleId="1401" w:customStyle="1">
    <w:name w:val="批注文字_0"/>
    <w:basedOn w:val="1218"/>
    <w:link w:val="1402"/>
    <w:uiPriority w:val="99"/>
    <w:unhideWhenUsed/>
    <w:qFormat/>
    <w:pPr>
      <w:jc w:val="left"/>
    </w:pPr>
    <w:rPr>
      <w:szCs w:val="22"/>
    </w:rPr>
  </w:style>
  <w:style w:type="character" w:styleId="1402" w:customStyle="1">
    <w:name w:val="批注文字 Char_0"/>
    <w:link w:val="1401"/>
    <w:uiPriority w:val="99"/>
    <w:qFormat/>
    <w:rPr>
      <w:rFonts w:ascii="Times New Roman" w:hAnsi="Times New Roman"/>
      <w:sz w:val="21"/>
      <w:szCs w:val="22"/>
    </w:rPr>
  </w:style>
  <w:style w:type="paragraph" w:styleId="1403" w:customStyle="1">
    <w:name w:val="正文文本缩进 2_0"/>
    <w:basedOn w:val="1218"/>
    <w:link w:val="1404"/>
    <w:qFormat/>
    <w:pPr>
      <w:ind w:left="420"/>
      <w:spacing w:after="120" w:line="480" w:lineRule="auto"/>
    </w:pPr>
    <w:rPr>
      <w:rFonts w:ascii="Calibri" w:hAnsi="Calibri"/>
      <w:szCs w:val="22"/>
    </w:rPr>
  </w:style>
  <w:style w:type="character" w:styleId="1404" w:customStyle="1">
    <w:name w:val="正文文本缩进 2 Char_0"/>
    <w:basedOn w:val="698"/>
    <w:link w:val="1403"/>
    <w:qFormat/>
    <w:rPr>
      <w:sz w:val="21"/>
      <w:szCs w:val="22"/>
    </w:rPr>
  </w:style>
  <w:style w:type="character" w:styleId="1405" w:customStyle="1">
    <w:name w:val="书籍标题3"/>
    <w:qFormat/>
    <w:rPr>
      <w:b/>
      <w:bCs/>
      <w:smallCaps/>
      <w:spacing w:val="5"/>
    </w:rPr>
  </w:style>
  <w:style w:type="character" w:styleId="1406" w:customStyle="1">
    <w:name w:val="明显强调3"/>
    <w:qFormat/>
    <w:rPr>
      <w:b/>
      <w:bCs/>
      <w:i/>
      <w:iCs/>
      <w:color w:val="4f81bd"/>
    </w:rPr>
  </w:style>
  <w:style w:type="character" w:styleId="1407" w:customStyle="1">
    <w:name w:val="不明显强调3"/>
    <w:qFormat/>
    <w:rPr>
      <w:i/>
      <w:iCs/>
      <w:color w:val="808080"/>
    </w:rPr>
  </w:style>
  <w:style w:type="character" w:styleId="1408" w:customStyle="1">
    <w:name w:val="不明显参考3"/>
    <w:qFormat/>
    <w:rPr>
      <w:smallCaps/>
      <w:color w:val="c0504d"/>
      <w:u w:val="single"/>
    </w:rPr>
  </w:style>
  <w:style w:type="character" w:styleId="1409" w:customStyle="1">
    <w:name w:val="明显参考3"/>
    <w:qFormat/>
    <w:rPr>
      <w:b/>
      <w:bCs/>
      <w:smallCaps/>
      <w:color w:val="c0504d"/>
      <w:spacing w:val="5"/>
      <w:u w:val="single"/>
    </w:rPr>
  </w:style>
  <w:style w:type="character" w:styleId="1410" w:customStyle="1">
    <w:name w:val="副标题 Char1"/>
    <w:qFormat/>
    <w:rPr>
      <w:rFonts w:ascii="Cambria" w:hAnsi="Cambria" w:cs="Times New Roman"/>
      <w:b/>
      <w:bCs/>
      <w:sz w:val="32"/>
      <w:szCs w:val="32"/>
    </w:rPr>
  </w:style>
  <w:style w:type="character" w:styleId="1411" w:customStyle="1">
    <w:name w:val="明显引用 Char1"/>
    <w:qFormat/>
    <w:rPr>
      <w:rFonts w:ascii="Calibri" w:hAnsi="Calibri"/>
      <w:b/>
      <w:bCs/>
      <w:i/>
      <w:iCs/>
      <w:color w:val="4f81bd"/>
      <w:sz w:val="21"/>
      <w:szCs w:val="22"/>
    </w:rPr>
  </w:style>
  <w:style w:type="character" w:styleId="1412" w:customStyle="1">
    <w:name w:val="引用 Char1"/>
    <w:qFormat/>
    <w:rPr>
      <w:rFonts w:ascii="Calibri" w:hAnsi="Calibri"/>
      <w:i/>
      <w:iCs/>
      <w:color w:val="000000"/>
      <w:sz w:val="21"/>
      <w:szCs w:val="22"/>
    </w:rPr>
  </w:style>
  <w:style w:type="paragraph" w:styleId="1413" w:customStyle="1">
    <w:name w:val="修订3"/>
    <w:qFormat/>
    <w:rPr>
      <w:rFonts w:ascii="宋体" w:hAnsi="宋体"/>
      <w:sz w:val="21"/>
      <w:szCs w:val="24"/>
    </w:rPr>
  </w:style>
  <w:style w:type="paragraph" w:styleId="1414" w:customStyle="1">
    <w:name w:val="正文文本缩进_0_0"/>
    <w:basedOn w:val="1221"/>
    <w:qFormat/>
    <w:pPr>
      <w:ind w:left="420"/>
      <w:spacing w:after="120"/>
    </w:pPr>
    <w:rPr>
      <w:rFonts w:ascii="宋体" w:hAnsi="宋体"/>
      <w:szCs w:val="20"/>
    </w:rPr>
  </w:style>
  <w:style w:type="paragraph" w:styleId="1415" w:customStyle="1">
    <w:name w:val="正文_0_0_0_0"/>
    <w:qFormat/>
    <w:pPr>
      <w:jc w:val="both"/>
      <w:widowControl w:val="off"/>
    </w:pPr>
    <w:rPr>
      <w:rFonts w:ascii="宋体" w:hAnsi="宋体"/>
      <w:sz w:val="21"/>
      <w:szCs w:val="22"/>
    </w:rPr>
  </w:style>
  <w:style w:type="paragraph" w:styleId="1416" w:customStyle="1">
    <w:name w:val="标题 3_0"/>
    <w:basedOn w:val="1228"/>
    <w:next w:val="1228"/>
    <w:link w:val="1417"/>
    <w:unhideWhenUsed/>
    <w:qFormat/>
    <w:pPr>
      <w:keepLines/>
      <w:keepNext/>
      <w:spacing w:before="260" w:after="260" w:line="412" w:lineRule="auto"/>
      <w:outlineLvl w:val="2"/>
    </w:pPr>
    <w:rPr>
      <w:rFonts w:ascii="宋体" w:hAnsi="宋体"/>
      <w:b/>
      <w:sz w:val="32"/>
      <w:szCs w:val="21"/>
    </w:rPr>
  </w:style>
  <w:style w:type="character" w:styleId="1417" w:customStyle="1">
    <w:name w:val="标题 3 Char_0"/>
    <w:link w:val="1416"/>
    <w:qFormat/>
    <w:rPr>
      <w:rFonts w:ascii="宋体" w:hAnsi="宋体"/>
      <w:b/>
      <w:sz w:val="32"/>
      <w:szCs w:val="21"/>
    </w:rPr>
  </w:style>
  <w:style w:type="paragraph" w:styleId="1418" w:customStyle="1">
    <w:name w:val="正文文本缩进 2_1"/>
    <w:basedOn w:val="1228"/>
    <w:link w:val="1419"/>
    <w:semiHidden/>
    <w:unhideWhenUsed/>
    <w:qFormat/>
    <w:pPr>
      <w:ind w:left="420"/>
      <w:spacing w:after="120" w:line="480" w:lineRule="auto"/>
    </w:pPr>
    <w:rPr>
      <w:rFonts w:ascii="宋体" w:hAnsi="宋体"/>
      <w:sz w:val="20"/>
      <w:szCs w:val="21"/>
    </w:rPr>
  </w:style>
  <w:style w:type="character" w:styleId="1419" w:customStyle="1">
    <w:name w:val="正文文本缩进 2 Char_1"/>
    <w:link w:val="1418"/>
    <w:semiHidden/>
    <w:qFormat/>
    <w:rPr>
      <w:rFonts w:ascii="宋体" w:hAnsi="宋体"/>
      <w:szCs w:val="21"/>
    </w:rPr>
  </w:style>
  <w:style w:type="paragraph" w:styleId="1420" w:customStyle="1">
    <w:name w:val="标题 4_0"/>
    <w:basedOn w:val="1228"/>
    <w:next w:val="1228"/>
    <w:link w:val="1421"/>
    <w:semiHidden/>
    <w:unhideWhenUsed/>
    <w:qFormat/>
    <w:pPr>
      <w:keepLines/>
      <w:keepNext/>
      <w:spacing w:before="280" w:after="290" w:line="372" w:lineRule="auto"/>
      <w:outlineLvl w:val="3"/>
    </w:pPr>
    <w:rPr>
      <w:rFonts w:ascii="Arial" w:hAnsi="Arial" w:eastAsia="黑体"/>
      <w:b/>
      <w:sz w:val="28"/>
      <w:szCs w:val="21"/>
    </w:rPr>
  </w:style>
  <w:style w:type="character" w:styleId="1421" w:customStyle="1">
    <w:name w:val="标题 4 Char_0"/>
    <w:link w:val="1420"/>
    <w:semiHidden/>
    <w:qFormat/>
    <w:rPr>
      <w:rFonts w:ascii="Arial" w:hAnsi="Arial" w:eastAsia="黑体"/>
      <w:b/>
      <w:sz w:val="28"/>
      <w:szCs w:val="21"/>
    </w:rPr>
  </w:style>
  <w:style w:type="paragraph" w:styleId="1422" w:customStyle="1">
    <w:name w:val="正文文本_1"/>
    <w:basedOn w:val="1228"/>
    <w:link w:val="1423"/>
    <w:unhideWhenUsed/>
    <w:qFormat/>
    <w:pPr>
      <w:spacing w:after="120"/>
    </w:pPr>
    <w:rPr>
      <w:rFonts w:ascii="宋体" w:hAnsi="宋体"/>
      <w:sz w:val="20"/>
      <w:szCs w:val="21"/>
    </w:rPr>
  </w:style>
  <w:style w:type="character" w:styleId="1423" w:customStyle="1">
    <w:name w:val="正文文本 Char_1"/>
    <w:link w:val="1422"/>
    <w:qFormat/>
    <w:rPr>
      <w:rFonts w:ascii="宋体" w:hAnsi="宋体"/>
      <w:szCs w:val="21"/>
    </w:rPr>
  </w:style>
  <w:style w:type="paragraph" w:styleId="1424" w:customStyle="1">
    <w:name w:val="样式 标题 2 + Times New Roman 四号 非加粗 段前: 5 磅 段后: 0 磅 行距: 固定值 20..._1"/>
    <w:basedOn w:val="1425"/>
    <w:qFormat/>
    <w:pPr>
      <w:spacing w:before="100" w:after="0" w:line="400" w:lineRule="exact"/>
    </w:pPr>
    <w:rPr>
      <w:rFonts w:ascii="Times New Roman" w:hAnsi="Times New Roman" w:cs="宋体"/>
      <w:b w:val="0"/>
      <w:bCs/>
      <w:sz w:val="28"/>
    </w:rPr>
  </w:style>
  <w:style w:type="paragraph" w:styleId="1425" w:customStyle="1">
    <w:name w:val="标题 2_1"/>
    <w:basedOn w:val="1230"/>
    <w:next w:val="1230"/>
    <w:link w:val="1426"/>
    <w:uiPriority w:val="9"/>
    <w:qFormat/>
    <w:pPr>
      <w:keepLines/>
      <w:keepNext/>
      <w:spacing w:before="260" w:after="260" w:line="413" w:lineRule="auto"/>
      <w:outlineLvl w:val="1"/>
    </w:pPr>
    <w:rPr>
      <w:rFonts w:ascii="Arial" w:hAnsi="Arial" w:eastAsia="黑体"/>
      <w:b/>
      <w:sz w:val="32"/>
      <w:szCs w:val="21"/>
    </w:rPr>
  </w:style>
  <w:style w:type="character" w:styleId="1426" w:customStyle="1">
    <w:name w:val="标题 2 Char_1"/>
    <w:link w:val="1425"/>
    <w:uiPriority w:val="9"/>
    <w:qFormat/>
    <w:rPr>
      <w:rFonts w:ascii="Arial" w:hAnsi="Arial" w:eastAsia="黑体"/>
      <w:b/>
      <w:sz w:val="32"/>
      <w:szCs w:val="21"/>
    </w:rPr>
  </w:style>
  <w:style w:type="paragraph" w:styleId="1427" w:customStyle="1">
    <w:name w:val="正文_6_0"/>
    <w:qFormat/>
    <w:pPr>
      <w:jc w:val="both"/>
      <w:widowControl w:val="off"/>
    </w:pPr>
    <w:rPr>
      <w:rFonts w:ascii="宋体" w:hAnsi="宋体"/>
      <w:sz w:val="21"/>
      <w:szCs w:val="24"/>
    </w:rPr>
  </w:style>
  <w:style w:type="paragraph" w:styleId="1428" w:customStyle="1">
    <w:name w:val="样式 标题 3 + (中文) 黑体 小四 非加粗 段前: 7.8 磅 段后: 0 磅 行距: 固定值 20 磅_0"/>
    <w:basedOn w:val="1429"/>
    <w:qFormat/>
    <w:pPr>
      <w:spacing w:before="0" w:after="0" w:line="400" w:lineRule="exact"/>
    </w:pPr>
    <w:rPr>
      <w:rFonts w:eastAsia="黑体"/>
      <w:b w:val="0"/>
      <w:bCs w:val="0"/>
      <w:sz w:val="24"/>
      <w:szCs w:val="20"/>
    </w:rPr>
  </w:style>
  <w:style w:type="paragraph" w:styleId="1429" w:customStyle="1">
    <w:name w:val="标题 3_1"/>
    <w:basedOn w:val="1236"/>
    <w:next w:val="1236"/>
    <w:link w:val="1430"/>
    <w:qFormat/>
    <w:pPr>
      <w:keepLines/>
      <w:keepNext/>
      <w:spacing w:before="260" w:after="260" w:line="416" w:lineRule="auto"/>
      <w:outlineLvl w:val="2"/>
    </w:pPr>
    <w:rPr>
      <w:rFonts w:ascii="宋体" w:hAnsi="宋体"/>
      <w:b/>
      <w:bCs/>
      <w:sz w:val="32"/>
      <w:szCs w:val="32"/>
    </w:rPr>
  </w:style>
  <w:style w:type="character" w:styleId="1430" w:customStyle="1">
    <w:name w:val="标题 3 字符"/>
    <w:link w:val="1429"/>
    <w:qFormat/>
    <w:rPr>
      <w:rFonts w:ascii="宋体" w:hAnsi="宋体"/>
      <w:b/>
      <w:bCs/>
      <w:sz w:val="32"/>
      <w:szCs w:val="32"/>
    </w:rPr>
  </w:style>
  <w:style w:type="paragraph" w:styleId="1431" w:customStyle="1">
    <w:name w:val="目录 1_0"/>
    <w:basedOn w:val="1236"/>
    <w:next w:val="1236"/>
    <w:uiPriority w:val="39"/>
    <w:qFormat/>
    <w:pPr>
      <w:jc w:val="center"/>
      <w:spacing w:line="440" w:lineRule="exact"/>
    </w:pPr>
    <w:rPr>
      <w:rFonts w:ascii="宋体" w:hAnsi="宋体"/>
    </w:rPr>
  </w:style>
  <w:style w:type="paragraph" w:styleId="1432" w:customStyle="1">
    <w:name w:val="样式 标题 3 + (中文) 黑体 小四 非加粗 段前: 7.8 磅 段后: 0 磅 行距: 固定值 20 磅_0_0"/>
    <w:basedOn w:val="1433"/>
    <w:qFormat/>
    <w:pPr>
      <w:spacing w:before="0" w:after="0" w:line="400" w:lineRule="exact"/>
    </w:pPr>
    <w:rPr>
      <w:rFonts w:eastAsia="黑体"/>
      <w:b w:val="0"/>
      <w:bCs w:val="0"/>
      <w:sz w:val="24"/>
      <w:szCs w:val="20"/>
    </w:rPr>
  </w:style>
  <w:style w:type="paragraph" w:styleId="1433" w:customStyle="1">
    <w:name w:val="标题 3_0_0"/>
    <w:basedOn w:val="1242"/>
    <w:next w:val="1242"/>
    <w:link w:val="1434"/>
    <w:qFormat/>
    <w:pPr>
      <w:keepLines/>
      <w:keepNext/>
      <w:spacing w:before="260" w:after="260" w:line="416" w:lineRule="auto"/>
      <w:outlineLvl w:val="2"/>
    </w:pPr>
    <w:rPr>
      <w:rFonts w:ascii="宋体" w:hAnsi="宋体"/>
      <w:b/>
      <w:bCs/>
      <w:sz w:val="32"/>
      <w:szCs w:val="32"/>
    </w:rPr>
  </w:style>
  <w:style w:type="character" w:styleId="1434" w:customStyle="1">
    <w:name w:val="标题 3 字符_0"/>
    <w:link w:val="1433"/>
    <w:qFormat/>
    <w:rPr>
      <w:rFonts w:ascii="宋体" w:hAnsi="宋体"/>
      <w:b/>
      <w:bCs/>
      <w:sz w:val="32"/>
      <w:szCs w:val="32"/>
    </w:rPr>
  </w:style>
  <w:style w:type="paragraph" w:styleId="1435" w:customStyle="1">
    <w:name w:val="样式 标题 3 + (中文) 黑体 小四 非加粗 段前: 7.8 磅 段后: 0 磅 行距: 固定值 20 磅_1"/>
    <w:basedOn w:val="1436"/>
    <w:qFormat/>
    <w:pPr>
      <w:spacing w:before="0" w:after="0" w:line="400" w:lineRule="exact"/>
    </w:pPr>
    <w:rPr>
      <w:rFonts w:eastAsia="黑体"/>
      <w:b w:val="0"/>
      <w:bCs w:val="0"/>
      <w:sz w:val="24"/>
      <w:szCs w:val="20"/>
    </w:rPr>
  </w:style>
  <w:style w:type="paragraph" w:styleId="1436" w:customStyle="1">
    <w:name w:val="标题 3_1_0"/>
    <w:basedOn w:val="1244"/>
    <w:next w:val="1244"/>
    <w:link w:val="1437"/>
    <w:qFormat/>
    <w:pPr>
      <w:keepLines/>
      <w:keepNext/>
      <w:spacing w:before="260" w:after="260" w:line="416" w:lineRule="auto"/>
      <w:outlineLvl w:val="2"/>
    </w:pPr>
    <w:rPr>
      <w:rFonts w:ascii="宋体" w:hAnsi="宋体"/>
      <w:b/>
      <w:bCs/>
      <w:sz w:val="32"/>
      <w:szCs w:val="32"/>
    </w:rPr>
  </w:style>
  <w:style w:type="character" w:styleId="1437" w:customStyle="1">
    <w:name w:val="标题 3 字符_1"/>
    <w:link w:val="1436"/>
    <w:qFormat/>
    <w:rPr>
      <w:rFonts w:ascii="宋体" w:hAnsi="宋体"/>
      <w:b/>
      <w:bCs/>
      <w:sz w:val="32"/>
      <w:szCs w:val="32"/>
    </w:rPr>
  </w:style>
  <w:style w:type="paragraph" w:styleId="1438" w:customStyle="1">
    <w:name w:val="样式 标题 3 + (中文) 黑体 小四 非加粗 段前: 7.8 磅 段后: 0 磅 行距: 固定值 20 磅_2"/>
    <w:basedOn w:val="1439"/>
    <w:qFormat/>
    <w:pPr>
      <w:spacing w:before="0" w:after="0" w:line="400" w:lineRule="exact"/>
    </w:pPr>
    <w:rPr>
      <w:rFonts w:eastAsia="黑体"/>
      <w:b w:val="0"/>
      <w:bCs w:val="0"/>
      <w:sz w:val="24"/>
      <w:szCs w:val="20"/>
    </w:rPr>
  </w:style>
  <w:style w:type="paragraph" w:styleId="1439" w:customStyle="1">
    <w:name w:val="标题 3_2"/>
    <w:basedOn w:val="1246"/>
    <w:next w:val="1246"/>
    <w:link w:val="1440"/>
    <w:qFormat/>
    <w:pPr>
      <w:keepLines/>
      <w:keepNext/>
      <w:spacing w:before="260" w:after="260" w:line="416" w:lineRule="auto"/>
      <w:outlineLvl w:val="2"/>
    </w:pPr>
    <w:rPr>
      <w:rFonts w:ascii="宋体" w:hAnsi="宋体"/>
      <w:b/>
      <w:bCs/>
      <w:sz w:val="32"/>
      <w:szCs w:val="32"/>
    </w:rPr>
  </w:style>
  <w:style w:type="character" w:styleId="1440" w:customStyle="1">
    <w:name w:val="标题 3 字符_2"/>
    <w:link w:val="1439"/>
    <w:qFormat/>
    <w:rPr>
      <w:rFonts w:ascii="宋体" w:hAnsi="宋体"/>
      <w:b/>
      <w:bCs/>
      <w:sz w:val="32"/>
      <w:szCs w:val="32"/>
    </w:rPr>
  </w:style>
  <w:style w:type="paragraph" w:styleId="1441" w:customStyle="1">
    <w:name w:val="样式 标题 3 + (中文) 黑体 小四 非加粗 段前: 7.8 磅 段后: 0 磅 行距: 固定值 20 磅_3"/>
    <w:basedOn w:val="1442"/>
    <w:qFormat/>
    <w:pPr>
      <w:spacing w:before="0" w:after="0" w:line="400" w:lineRule="exact"/>
    </w:pPr>
    <w:rPr>
      <w:rFonts w:eastAsia="黑体"/>
      <w:b w:val="0"/>
      <w:bCs w:val="0"/>
      <w:sz w:val="24"/>
      <w:szCs w:val="20"/>
    </w:rPr>
  </w:style>
  <w:style w:type="paragraph" w:styleId="1442" w:customStyle="1">
    <w:name w:val="标题 3_3"/>
    <w:basedOn w:val="1248"/>
    <w:next w:val="1248"/>
    <w:link w:val="1443"/>
    <w:qFormat/>
    <w:pPr>
      <w:keepLines/>
      <w:keepNext/>
      <w:spacing w:before="260" w:after="260" w:line="416" w:lineRule="auto"/>
      <w:outlineLvl w:val="2"/>
    </w:pPr>
    <w:rPr>
      <w:rFonts w:ascii="宋体" w:hAnsi="宋体"/>
      <w:b/>
      <w:bCs/>
      <w:sz w:val="32"/>
      <w:szCs w:val="32"/>
    </w:rPr>
  </w:style>
  <w:style w:type="character" w:styleId="1443" w:customStyle="1">
    <w:name w:val="标题 3 字符_3"/>
    <w:link w:val="1442"/>
    <w:qFormat/>
    <w:rPr>
      <w:rFonts w:ascii="宋体" w:hAnsi="宋体"/>
      <w:b/>
      <w:bCs/>
      <w:sz w:val="32"/>
      <w:szCs w:val="32"/>
    </w:rPr>
  </w:style>
  <w:style w:type="paragraph" w:styleId="1444" w:customStyle="1">
    <w:name w:val="样式 标题 3 + (中文) 黑体 小四 非加粗 段前: 7.8 磅 段后: 0 磅 行距: 固定值 20 磅_4"/>
    <w:basedOn w:val="1445"/>
    <w:qFormat/>
    <w:pPr>
      <w:spacing w:before="0" w:after="0" w:line="400" w:lineRule="exact"/>
    </w:pPr>
    <w:rPr>
      <w:rFonts w:eastAsia="黑体"/>
      <w:b w:val="0"/>
      <w:bCs w:val="0"/>
      <w:sz w:val="24"/>
      <w:szCs w:val="20"/>
    </w:rPr>
  </w:style>
  <w:style w:type="paragraph" w:styleId="1445" w:customStyle="1">
    <w:name w:val="标题 3_4"/>
    <w:basedOn w:val="1250"/>
    <w:next w:val="1250"/>
    <w:link w:val="1446"/>
    <w:qFormat/>
    <w:pPr>
      <w:keepLines/>
      <w:keepNext/>
      <w:spacing w:before="260" w:after="260" w:line="416" w:lineRule="auto"/>
      <w:outlineLvl w:val="2"/>
    </w:pPr>
    <w:rPr>
      <w:rFonts w:ascii="宋体" w:hAnsi="宋体"/>
      <w:b/>
      <w:bCs/>
      <w:sz w:val="32"/>
      <w:szCs w:val="32"/>
    </w:rPr>
  </w:style>
  <w:style w:type="character" w:styleId="1446" w:customStyle="1">
    <w:name w:val="标题 3 字符_4"/>
    <w:link w:val="1445"/>
    <w:qFormat/>
    <w:rPr>
      <w:rFonts w:ascii="宋体" w:hAnsi="宋体"/>
      <w:b/>
      <w:bCs/>
      <w:sz w:val="32"/>
      <w:szCs w:val="32"/>
    </w:rPr>
  </w:style>
  <w:style w:type="paragraph" w:styleId="1447" w:customStyle="1">
    <w:name w:val="样式 标题 3 + (中文) 黑体 小四 非加粗 段前: 7.8 磅 段后: 0 磅 行距: 固定值 20 磅_5"/>
    <w:basedOn w:val="1448"/>
    <w:qFormat/>
    <w:pPr>
      <w:spacing w:before="0" w:after="0" w:line="400" w:lineRule="exact"/>
    </w:pPr>
    <w:rPr>
      <w:rFonts w:eastAsia="黑体"/>
      <w:b w:val="0"/>
      <w:sz w:val="24"/>
      <w:szCs w:val="20"/>
    </w:rPr>
  </w:style>
  <w:style w:type="paragraph" w:styleId="1448" w:customStyle="1">
    <w:name w:val="标题 3_5"/>
    <w:basedOn w:val="1252"/>
    <w:next w:val="1252"/>
    <w:link w:val="1449"/>
    <w:uiPriority w:val="9"/>
    <w:semiHidden/>
    <w:unhideWhenUsed/>
    <w:qFormat/>
    <w:pPr>
      <w:keepLines/>
      <w:keepNext/>
      <w:spacing w:before="260" w:after="260" w:line="416" w:lineRule="auto"/>
      <w:outlineLvl w:val="2"/>
    </w:pPr>
    <w:rPr>
      <w:b/>
      <w:bCs/>
      <w:sz w:val="32"/>
      <w:szCs w:val="32"/>
    </w:rPr>
  </w:style>
  <w:style w:type="character" w:styleId="1449" w:customStyle="1">
    <w:name w:val="标题 3 Char_1"/>
    <w:link w:val="1448"/>
    <w:qFormat/>
    <w:rPr>
      <w:rFonts w:ascii="Times New Roman" w:hAnsi="Times New Roman"/>
      <w:b/>
      <w:bCs/>
      <w:sz w:val="32"/>
      <w:szCs w:val="32"/>
    </w:rPr>
  </w:style>
  <w:style w:type="paragraph" w:styleId="1450" w:customStyle="1">
    <w:name w:val="列表接续 2_0"/>
    <w:basedOn w:val="1253"/>
    <w:qFormat/>
    <w:pPr>
      <w:ind w:left="840"/>
      <w:spacing w:after="120"/>
    </w:pPr>
    <w:rPr>
      <w:rFonts w:ascii="宋体" w:hAnsi="宋体"/>
      <w:szCs w:val="24"/>
    </w:rPr>
  </w:style>
  <w:style w:type="paragraph" w:styleId="1451" w:customStyle="1">
    <w:name w:val="正文_19"/>
    <w:qFormat/>
    <w:pPr>
      <w:jc w:val="both"/>
      <w:widowControl w:val="off"/>
    </w:pPr>
    <w:rPr>
      <w:rFonts w:ascii="Calibri" w:hAnsi="Calibri"/>
      <w:sz w:val="21"/>
      <w:szCs w:val="22"/>
    </w:rPr>
  </w:style>
  <w:style w:type="paragraph" w:styleId="1452" w:customStyle="1">
    <w:name w:val="正文_20"/>
    <w:qFormat/>
    <w:pPr>
      <w:jc w:val="both"/>
      <w:widowControl w:val="off"/>
    </w:pPr>
    <w:rPr>
      <w:rFonts w:ascii="宋体" w:hAnsi="宋体"/>
      <w:sz w:val="21"/>
      <w:szCs w:val="24"/>
    </w:rPr>
  </w:style>
  <w:style w:type="paragraph" w:styleId="1453" w:customStyle="1">
    <w:name w:val="正文_21"/>
    <w:qFormat/>
    <w:pPr>
      <w:jc w:val="both"/>
      <w:widowControl w:val="off"/>
    </w:pPr>
    <w:rPr>
      <w:rFonts w:ascii="Calibri" w:hAnsi="Calibri"/>
      <w:sz w:val="21"/>
      <w:szCs w:val="22"/>
    </w:rPr>
  </w:style>
  <w:style w:type="paragraph" w:styleId="1454" w:customStyle="1">
    <w:name w:val="GW-正文"/>
    <w:basedOn w:val="1453"/>
    <w:link w:val="1455"/>
    <w:qFormat/>
  </w:style>
  <w:style w:type="character" w:styleId="1455" w:customStyle="1">
    <w:name w:val="GW-正文 Char"/>
    <w:link w:val="1454"/>
    <w:qFormat/>
    <w:rPr>
      <w:sz w:val="21"/>
      <w:szCs w:val="22"/>
    </w:rPr>
  </w:style>
  <w:style w:type="paragraph" w:styleId="1456" w:customStyle="1">
    <w:name w:val="正文文本_2"/>
    <w:basedOn w:val="1453"/>
    <w:link w:val="1457"/>
    <w:unhideWhenUsed/>
    <w:qFormat/>
    <w:pPr>
      <w:spacing w:after="120"/>
    </w:pPr>
    <w:rPr>
      <w:rFonts w:cs="Calibri"/>
    </w:rPr>
  </w:style>
  <w:style w:type="character" w:styleId="1457" w:customStyle="1">
    <w:name w:val="正文文本 Char_2"/>
    <w:link w:val="1456"/>
    <w:qFormat/>
    <w:rPr>
      <w:rFonts w:cs="Calibri"/>
      <w:sz w:val="21"/>
      <w:szCs w:val="22"/>
    </w:rPr>
  </w:style>
  <w:style w:type="paragraph" w:styleId="1458" w:customStyle="1">
    <w:name w:val="样式 标题 2 + Times New Roman 四号 非加粗 段前: 5 磅 段后: 0 磅 行距: 固定值 20..._1_0"/>
    <w:basedOn w:val="1459"/>
    <w:qFormat/>
    <w:pPr>
      <w:keepLines/>
      <w:keepNext/>
      <w:spacing w:before="100" w:line="400" w:lineRule="exact"/>
      <w:outlineLvl w:val="1"/>
    </w:pPr>
    <w:rPr>
      <w:rFonts w:eastAsia="黑体" w:cs="宋体"/>
      <w:bCs/>
      <w:sz w:val="28"/>
      <w:szCs w:val="20"/>
    </w:rPr>
  </w:style>
  <w:style w:type="paragraph" w:styleId="1459" w:customStyle="1">
    <w:name w:val="正文_22"/>
    <w:qFormat/>
    <w:pPr>
      <w:jc w:val="both"/>
      <w:widowControl w:val="off"/>
    </w:pPr>
    <w:rPr>
      <w:rFonts w:ascii="宋体" w:hAnsi="宋体"/>
      <w:sz w:val="21"/>
      <w:szCs w:val="22"/>
    </w:rPr>
  </w:style>
  <w:style w:type="paragraph" w:styleId="1460" w:customStyle="1">
    <w:name w:val="正文_5_1"/>
    <w:qFormat/>
    <w:pPr>
      <w:jc w:val="both"/>
      <w:widowControl w:val="off"/>
    </w:pPr>
    <w:rPr>
      <w:rFonts w:ascii="宋体" w:hAnsi="宋体"/>
      <w:sz w:val="21"/>
      <w:szCs w:val="21"/>
    </w:rPr>
  </w:style>
  <w:style w:type="paragraph" w:styleId="1461" w:customStyle="1">
    <w:name w:val="正文_23"/>
    <w:qFormat/>
    <w:pPr>
      <w:jc w:val="both"/>
      <w:widowControl w:val="off"/>
    </w:pPr>
    <w:rPr>
      <w:rFonts w:ascii="Calibri" w:hAnsi="Calibri"/>
      <w:sz w:val="21"/>
      <w:szCs w:val="22"/>
    </w:rPr>
  </w:style>
  <w:style w:type="paragraph" w:styleId="1462" w:customStyle="1">
    <w:name w:val="正文_6_1"/>
    <w:qFormat/>
    <w:pPr>
      <w:jc w:val="both"/>
      <w:widowControl w:val="off"/>
    </w:pPr>
    <w:rPr>
      <w:rFonts w:ascii="Calibri" w:hAnsi="Calibri"/>
      <w:sz w:val="21"/>
      <w:szCs w:val="22"/>
    </w:rPr>
  </w:style>
  <w:style w:type="paragraph" w:styleId="1463" w:customStyle="1">
    <w:name w:val="正文_0_3"/>
    <w:qFormat/>
    <w:pPr>
      <w:jc w:val="both"/>
      <w:widowControl w:val="off"/>
    </w:pPr>
    <w:rPr>
      <w:rFonts w:ascii="Calibri" w:hAnsi="Calibri"/>
      <w:sz w:val="21"/>
      <w:szCs w:val="22"/>
    </w:rPr>
  </w:style>
  <w:style w:type="paragraph" w:styleId="1464" w:customStyle="1">
    <w:name w:val="正文_0_2_0"/>
    <w:qFormat/>
    <w:pPr>
      <w:jc w:val="both"/>
      <w:widowControl w:val="off"/>
    </w:pPr>
    <w:rPr>
      <w:rFonts w:ascii="宋体" w:hAnsi="宋体"/>
      <w:sz w:val="21"/>
      <w:szCs w:val="24"/>
    </w:rPr>
  </w:style>
  <w:style w:type="paragraph" w:styleId="1465" w:customStyle="1">
    <w:name w:val="正文_1_2"/>
    <w:qFormat/>
    <w:pPr>
      <w:jc w:val="both"/>
      <w:widowControl w:val="off"/>
    </w:pPr>
    <w:rPr>
      <w:rFonts w:ascii="Calibri" w:hAnsi="Calibri"/>
      <w:sz w:val="21"/>
      <w:szCs w:val="22"/>
    </w:rPr>
  </w:style>
  <w:style w:type="paragraph" w:styleId="1466" w:customStyle="1">
    <w:name w:val="正文_1_1_0"/>
    <w:qFormat/>
    <w:pPr>
      <w:jc w:val="both"/>
      <w:widowControl w:val="off"/>
    </w:pPr>
    <w:rPr>
      <w:rFonts w:ascii="宋体" w:hAnsi="宋体"/>
      <w:sz w:val="21"/>
      <w:szCs w:val="24"/>
    </w:rPr>
  </w:style>
  <w:style w:type="paragraph" w:styleId="1467" w:customStyle="1">
    <w:name w:val="正文_2_0_0"/>
    <w:qFormat/>
    <w:pPr>
      <w:jc w:val="both"/>
      <w:widowControl w:val="off"/>
    </w:pPr>
    <w:rPr>
      <w:rFonts w:ascii="Calibri" w:hAnsi="Calibri"/>
      <w:sz w:val="21"/>
      <w:szCs w:val="22"/>
    </w:rPr>
  </w:style>
  <w:style w:type="paragraph" w:styleId="1468" w:customStyle="1">
    <w:name w:val="正文_2_1"/>
    <w:qFormat/>
    <w:pPr>
      <w:jc w:val="both"/>
      <w:widowControl w:val="off"/>
    </w:pPr>
    <w:rPr>
      <w:rFonts w:ascii="Calibri" w:hAnsi="Calibri"/>
      <w:sz w:val="21"/>
      <w:szCs w:val="22"/>
    </w:rPr>
  </w:style>
  <w:style w:type="paragraph" w:styleId="1469" w:customStyle="1">
    <w:name w:val="正文_3_0_0"/>
    <w:qFormat/>
    <w:pPr>
      <w:jc w:val="both"/>
      <w:widowControl w:val="off"/>
    </w:pPr>
    <w:rPr>
      <w:rFonts w:ascii="宋体" w:hAnsi="宋体"/>
      <w:sz w:val="21"/>
      <w:szCs w:val="21"/>
    </w:rPr>
  </w:style>
  <w:style w:type="paragraph" w:styleId="1470" w:customStyle="1">
    <w:name w:val="正文_3_1"/>
    <w:qFormat/>
    <w:pPr>
      <w:jc w:val="both"/>
      <w:widowControl w:val="off"/>
    </w:pPr>
    <w:rPr>
      <w:rFonts w:ascii="Calibri" w:hAnsi="Calibri"/>
      <w:sz w:val="21"/>
      <w:szCs w:val="22"/>
    </w:rPr>
  </w:style>
  <w:style w:type="paragraph" w:styleId="1471" w:customStyle="1">
    <w:name w:val="正文_4_1"/>
    <w:qFormat/>
    <w:pPr>
      <w:jc w:val="both"/>
      <w:widowControl w:val="off"/>
    </w:pPr>
    <w:rPr>
      <w:rFonts w:ascii="Calibri" w:hAnsi="Calibri"/>
      <w:sz w:val="21"/>
      <w:szCs w:val="22"/>
    </w:rPr>
  </w:style>
  <w:style w:type="paragraph" w:styleId="1472" w:customStyle="1">
    <w:name w:val="正文_7_0"/>
    <w:qFormat/>
    <w:pPr>
      <w:jc w:val="both"/>
      <w:widowControl w:val="off"/>
    </w:pPr>
    <w:rPr>
      <w:rFonts w:ascii="Calibri" w:hAnsi="Calibri"/>
      <w:sz w:val="21"/>
      <w:szCs w:val="22"/>
    </w:rPr>
  </w:style>
  <w:style w:type="paragraph" w:styleId="1473" w:customStyle="1">
    <w:name w:val="目录 1_0_0"/>
    <w:basedOn w:val="1471"/>
    <w:next w:val="1471"/>
    <w:uiPriority w:val="39"/>
    <w:qFormat/>
    <w:pPr>
      <w:jc w:val="left"/>
      <w:spacing w:line="410" w:lineRule="atLeast"/>
    </w:pPr>
    <w:rPr>
      <w:rFonts w:ascii="宋体" w:hAnsi="Times New Roman"/>
      <w:sz w:val="24"/>
      <w:szCs w:val="20"/>
    </w:rPr>
  </w:style>
  <w:style w:type="paragraph" w:styleId="1474" w:customStyle="1">
    <w:name w:val="正文_5_2"/>
    <w:qFormat/>
    <w:pPr>
      <w:spacing w:after="160" w:line="259" w:lineRule="auto"/>
    </w:pPr>
    <w:rPr>
      <w:rFonts w:ascii="Calibri" w:hAnsi="Calibri"/>
      <w:sz w:val="22"/>
      <w:szCs w:val="22"/>
    </w:rPr>
  </w:style>
  <w:style w:type="paragraph" w:styleId="1475" w:customStyle="1">
    <w:name w:val="GW-正文_0"/>
    <w:basedOn w:val="1476"/>
    <w:link w:val="1477"/>
    <w:qFormat/>
    <w:pPr>
      <w:contextualSpacing/>
      <w:ind w:firstLine="200"/>
      <w:spacing w:line="360" w:lineRule="auto"/>
    </w:pPr>
    <w:rPr>
      <w:szCs w:val="24"/>
    </w:rPr>
  </w:style>
  <w:style w:type="paragraph" w:styleId="1476" w:customStyle="1">
    <w:name w:val="正文_8_0"/>
    <w:qFormat/>
    <w:pPr>
      <w:jc w:val="both"/>
      <w:widowControl w:val="off"/>
    </w:pPr>
    <w:rPr>
      <w:rFonts w:ascii="Calibri" w:hAnsi="Calibri"/>
      <w:sz w:val="21"/>
      <w:szCs w:val="22"/>
    </w:rPr>
  </w:style>
  <w:style w:type="character" w:styleId="1477" w:customStyle="1">
    <w:name w:val="GW-正文 Char_0"/>
    <w:link w:val="1475"/>
    <w:qFormat/>
    <w:rPr>
      <w:sz w:val="21"/>
      <w:szCs w:val="24"/>
    </w:rPr>
  </w:style>
  <w:style w:type="paragraph" w:styleId="1478" w:customStyle="1">
    <w:name w:val="正文_8_0_0"/>
    <w:qFormat/>
    <w:pPr>
      <w:jc w:val="both"/>
      <w:widowControl w:val="off"/>
    </w:pPr>
    <w:rPr>
      <w:rFonts w:ascii="宋体" w:hAnsi="宋体"/>
      <w:sz w:val="21"/>
      <w:szCs w:val="24"/>
    </w:rPr>
  </w:style>
  <w:style w:type="paragraph" w:styleId="1479" w:customStyle="1">
    <w:name w:val="正文_10_0"/>
    <w:qFormat/>
    <w:pPr>
      <w:jc w:val="both"/>
      <w:widowControl w:val="off"/>
    </w:pPr>
    <w:rPr>
      <w:rFonts w:ascii="Calibri" w:hAnsi="Calibri"/>
      <w:sz w:val="21"/>
      <w:szCs w:val="22"/>
    </w:rPr>
  </w:style>
  <w:style w:type="paragraph" w:styleId="1480" w:customStyle="1">
    <w:name w:val="GW-正文_0_0"/>
    <w:basedOn w:val="1479"/>
    <w:link w:val="1481"/>
    <w:qFormat/>
    <w:pPr>
      <w:contextualSpacing/>
      <w:ind w:firstLine="200"/>
      <w:spacing w:line="360" w:lineRule="auto"/>
    </w:pPr>
    <w:rPr>
      <w:szCs w:val="24"/>
    </w:rPr>
  </w:style>
  <w:style w:type="character" w:styleId="1481" w:customStyle="1">
    <w:name w:val="GW-正文 Char_0_0"/>
    <w:link w:val="1480"/>
    <w:qFormat/>
    <w:rPr>
      <w:sz w:val="21"/>
      <w:szCs w:val="24"/>
    </w:rPr>
  </w:style>
  <w:style w:type="paragraph" w:styleId="1482" w:customStyle="1">
    <w:name w:val="正文_9_0_0"/>
    <w:qFormat/>
    <w:pPr>
      <w:jc w:val="both"/>
      <w:widowControl w:val="off"/>
    </w:pPr>
    <w:rPr>
      <w:rFonts w:ascii="宋体" w:hAnsi="宋体"/>
      <w:sz w:val="21"/>
      <w:szCs w:val="24"/>
    </w:rPr>
  </w:style>
  <w:style w:type="paragraph" w:styleId="1483" w:customStyle="1">
    <w:name w:val="正文_10_0_0"/>
    <w:qFormat/>
    <w:pPr>
      <w:jc w:val="both"/>
      <w:widowControl w:val="off"/>
    </w:pPr>
    <w:rPr>
      <w:rFonts w:ascii="宋体" w:hAnsi="宋体"/>
      <w:sz w:val="21"/>
      <w:szCs w:val="24"/>
    </w:rPr>
  </w:style>
  <w:style w:type="paragraph" w:styleId="1484" w:customStyle="1">
    <w:name w:val="GW-正文_1"/>
    <w:basedOn w:val="1294"/>
    <w:link w:val="1485"/>
    <w:qFormat/>
    <w:pPr>
      <w:contextualSpacing/>
      <w:ind w:firstLine="200"/>
      <w:spacing w:line="360" w:lineRule="auto"/>
    </w:pPr>
    <w:rPr>
      <w:rFonts w:ascii="Calibri" w:hAnsi="Calibri"/>
    </w:rPr>
  </w:style>
  <w:style w:type="character" w:styleId="1485" w:customStyle="1">
    <w:name w:val="GW-正文 Char_1"/>
    <w:link w:val="1484"/>
    <w:qFormat/>
    <w:rPr>
      <w:sz w:val="21"/>
      <w:szCs w:val="24"/>
    </w:rPr>
  </w:style>
  <w:style w:type="paragraph" w:styleId="1486" w:customStyle="1">
    <w:name w:val="样式 标题 3 + (中文) 黑体 小四 非加粗 段前: 7.8 磅 段后: 0 磅 行距: 固定值 20 磅_2_0"/>
    <w:basedOn w:val="1294"/>
    <w:qFormat/>
    <w:pPr>
      <w:keepLines/>
      <w:keepNext/>
      <w:spacing w:line="400" w:lineRule="exact"/>
      <w:outlineLvl w:val="2"/>
    </w:pPr>
    <w:rPr>
      <w:rFonts w:eastAsia="黑体"/>
      <w:sz w:val="24"/>
      <w:szCs w:val="20"/>
    </w:rPr>
  </w:style>
  <w:style w:type="paragraph" w:styleId="1487" w:customStyle="1">
    <w:name w:val="正文_10_1"/>
    <w:qFormat/>
    <w:pPr>
      <w:jc w:val="both"/>
      <w:widowControl w:val="off"/>
    </w:pPr>
    <w:rPr>
      <w:rFonts w:ascii="宋体" w:hAnsi="宋体"/>
      <w:sz w:val="21"/>
      <w:szCs w:val="24"/>
    </w:rPr>
  </w:style>
  <w:style w:type="paragraph" w:styleId="1488" w:customStyle="1">
    <w:name w:val="正文_11_0"/>
    <w:qFormat/>
    <w:pPr>
      <w:jc w:val="both"/>
      <w:widowControl w:val="off"/>
    </w:pPr>
    <w:rPr>
      <w:rFonts w:ascii="宋体" w:hAnsi="宋体"/>
      <w:sz w:val="21"/>
      <w:szCs w:val="24"/>
    </w:rPr>
  </w:style>
  <w:style w:type="paragraph" w:styleId="1489" w:customStyle="1">
    <w:name w:val="正文_16_0"/>
    <w:qFormat/>
    <w:pPr>
      <w:jc w:val="both"/>
      <w:widowControl w:val="off"/>
    </w:pPr>
    <w:rPr>
      <w:rFonts w:ascii="宋体" w:hAnsi="宋体"/>
      <w:sz w:val="21"/>
      <w:szCs w:val="24"/>
    </w:rPr>
  </w:style>
  <w:style w:type="paragraph" w:styleId="1490" w:customStyle="1">
    <w:name w:val="Normal_8_0_0"/>
    <w:qFormat/>
    <w:rPr>
      <w:rFonts w:ascii="黑体" w:hAnsi="黑体" w:eastAsia="黑体"/>
      <w:b/>
      <w:sz w:val="32"/>
      <w:szCs w:val="24"/>
    </w:rPr>
  </w:style>
  <w:style w:type="paragraph" w:styleId="1491" w:customStyle="1">
    <w:name w:val="Normal_12_0"/>
    <w:qFormat/>
    <w:rPr>
      <w:rFonts w:ascii="黑体" w:hAnsi="黑体" w:eastAsia="黑体"/>
      <w:b/>
      <w:sz w:val="32"/>
      <w:szCs w:val="24"/>
    </w:rPr>
  </w:style>
  <w:style w:type="paragraph" w:styleId="1492" w:customStyle="1">
    <w:name w:val="正文_4_0_0"/>
    <w:qFormat/>
    <w:pPr>
      <w:jc w:val="both"/>
      <w:widowControl w:val="off"/>
    </w:pPr>
    <w:rPr>
      <w:rFonts w:ascii="Calibri" w:hAnsi="Calibri"/>
      <w:sz w:val="21"/>
      <w:szCs w:val="22"/>
    </w:rPr>
  </w:style>
  <w:style w:type="paragraph" w:styleId="1493" w:customStyle="1">
    <w:name w:val="正文_5_0_0"/>
    <w:qFormat/>
    <w:pPr>
      <w:jc w:val="both"/>
      <w:widowControl w:val="off"/>
    </w:pPr>
    <w:rPr>
      <w:rFonts w:ascii="宋体" w:hAnsi="宋体"/>
      <w:sz w:val="21"/>
      <w:szCs w:val="24"/>
    </w:rPr>
  </w:style>
  <w:style w:type="paragraph" w:styleId="1494" w:customStyle="1">
    <w:name w:val="正文_18_0"/>
    <w:qFormat/>
    <w:pPr>
      <w:jc w:val="both"/>
      <w:widowControl w:val="off"/>
    </w:pPr>
    <w:rPr>
      <w:rFonts w:ascii="Calibri" w:hAnsi="Calibri"/>
      <w:sz w:val="21"/>
      <w:szCs w:val="22"/>
    </w:rPr>
  </w:style>
  <w:style w:type="paragraph" w:styleId="1495" w:customStyle="1">
    <w:name w:val="正文_6_0_0"/>
    <w:qFormat/>
    <w:pPr>
      <w:jc w:val="both"/>
      <w:widowControl w:val="off"/>
    </w:pPr>
    <w:rPr>
      <w:rFonts w:ascii="Calibri" w:hAnsi="Calibri"/>
      <w:sz w:val="21"/>
      <w:szCs w:val="22"/>
    </w:rPr>
  </w:style>
  <w:style w:type="paragraph" w:styleId="1496" w:customStyle="1">
    <w:name w:val="正文_15_0_0"/>
    <w:qFormat/>
    <w:pPr>
      <w:jc w:val="both"/>
      <w:widowControl w:val="off"/>
    </w:pPr>
    <w:rPr>
      <w:rFonts w:ascii="Calibri" w:hAnsi="Calibri"/>
      <w:sz w:val="21"/>
      <w:szCs w:val="22"/>
    </w:rPr>
  </w:style>
  <w:style w:type="paragraph" w:styleId="1497" w:customStyle="1">
    <w:name w:val="正文_21_0"/>
    <w:qFormat/>
    <w:pPr>
      <w:jc w:val="both"/>
      <w:widowControl w:val="off"/>
    </w:pPr>
    <w:rPr>
      <w:rFonts w:ascii="Calibri" w:hAnsi="Calibri"/>
      <w:sz w:val="21"/>
      <w:szCs w:val="22"/>
    </w:rPr>
  </w:style>
  <w:style w:type="paragraph" w:styleId="1498" w:customStyle="1">
    <w:name w:val="正文_16_1"/>
    <w:qFormat/>
    <w:pPr>
      <w:jc w:val="both"/>
      <w:widowControl w:val="off"/>
    </w:pPr>
    <w:rPr>
      <w:rFonts w:ascii="Calibri" w:hAnsi="Calibri" w:cs="Calibri"/>
      <w:sz w:val="21"/>
      <w:szCs w:val="24"/>
    </w:rPr>
  </w:style>
  <w:style w:type="paragraph" w:styleId="1499" w:customStyle="1">
    <w:name w:val="正文_15_1"/>
    <w:qFormat/>
    <w:pPr>
      <w:jc w:val="both"/>
      <w:widowControl w:val="off"/>
    </w:pPr>
    <w:rPr>
      <w:rFonts w:ascii="Calibri" w:hAnsi="Calibri" w:cs="Calibri"/>
      <w:sz w:val="21"/>
      <w:szCs w:val="24"/>
    </w:rPr>
  </w:style>
  <w:style w:type="paragraph" w:styleId="1500" w:customStyle="1">
    <w:name w:val="正文_17_0"/>
    <w:qFormat/>
    <w:pPr>
      <w:jc w:val="both"/>
      <w:widowControl w:val="off"/>
    </w:pPr>
    <w:rPr>
      <w:rFonts w:ascii="Calibri" w:hAnsi="Calibri"/>
      <w:sz w:val="21"/>
      <w:szCs w:val="22"/>
    </w:rPr>
  </w:style>
  <w:style w:type="paragraph" w:styleId="1501" w:customStyle="1">
    <w:name w:val="正文_22_0"/>
    <w:qFormat/>
    <w:pPr>
      <w:jc w:val="both"/>
      <w:widowControl w:val="off"/>
    </w:pPr>
    <w:rPr>
      <w:rFonts w:ascii="Calibri" w:hAnsi="Calibri"/>
      <w:sz w:val="21"/>
      <w:szCs w:val="22"/>
    </w:rPr>
  </w:style>
  <w:style w:type="paragraph" w:styleId="1502" w:customStyle="1">
    <w:name w:val="正文_23_0"/>
    <w:qFormat/>
    <w:pPr>
      <w:jc w:val="both"/>
      <w:widowControl w:val="off"/>
    </w:pPr>
    <w:rPr>
      <w:rFonts w:ascii="Calibri" w:hAnsi="Calibri"/>
      <w:sz w:val="21"/>
      <w:szCs w:val="22"/>
    </w:rPr>
  </w:style>
  <w:style w:type="paragraph" w:styleId="1503" w:customStyle="1">
    <w:name w:val="正文_18_0_0"/>
    <w:qFormat/>
    <w:pPr>
      <w:jc w:val="both"/>
      <w:widowControl w:val="off"/>
    </w:pPr>
    <w:rPr>
      <w:rFonts w:ascii="Calibri" w:hAnsi="Calibri"/>
      <w:sz w:val="21"/>
      <w:szCs w:val="22"/>
    </w:rPr>
  </w:style>
  <w:style w:type="paragraph" w:styleId="1504" w:customStyle="1">
    <w:name w:val="Normal_21"/>
    <w:qFormat/>
    <w:rPr>
      <w:rFonts w:ascii="宋体" w:hAnsi="宋体" w:eastAsia="Times New Roman"/>
      <w:sz w:val="24"/>
      <w:szCs w:val="24"/>
    </w:rPr>
  </w:style>
  <w:style w:type="paragraph" w:styleId="1505" w:customStyle="1">
    <w:name w:val="Normal_22"/>
    <w:qFormat/>
    <w:rPr>
      <w:rFonts w:ascii="黑体" w:hAnsi="黑体" w:eastAsia="黑体"/>
      <w:b/>
      <w:sz w:val="32"/>
      <w:szCs w:val="24"/>
    </w:rPr>
  </w:style>
  <w:style w:type="paragraph" w:styleId="1506" w:customStyle="1">
    <w:name w:val="正文_24"/>
    <w:qFormat/>
    <w:pPr>
      <w:jc w:val="both"/>
      <w:widowControl w:val="off"/>
    </w:pPr>
    <w:rPr>
      <w:rFonts w:ascii="Calibri" w:hAnsi="Calibri"/>
      <w:sz w:val="21"/>
      <w:szCs w:val="22"/>
    </w:rPr>
  </w:style>
  <w:style w:type="paragraph" w:styleId="1507" w:customStyle="1">
    <w:name w:val="Normal_0_4"/>
    <w:qFormat/>
    <w:rPr>
      <w:rFonts w:ascii="黑体" w:hAnsi="黑体" w:eastAsia="黑体"/>
      <w:b/>
      <w:sz w:val="32"/>
      <w:szCs w:val="24"/>
    </w:rPr>
  </w:style>
  <w:style w:type="paragraph" w:styleId="1508" w:customStyle="1">
    <w:name w:val="正文_20_0"/>
    <w:qFormat/>
    <w:pPr>
      <w:jc w:val="both"/>
      <w:widowControl w:val="off"/>
    </w:pPr>
    <w:rPr>
      <w:rFonts w:ascii="宋体" w:hAnsi="宋体"/>
      <w:sz w:val="21"/>
      <w:szCs w:val="24"/>
    </w:rPr>
  </w:style>
  <w:style w:type="paragraph" w:styleId="1509" w:customStyle="1">
    <w:name w:val="15"/>
    <w:basedOn w:val="688"/>
    <w:qFormat/>
    <w:pPr>
      <w:jc w:val="left"/>
      <w:spacing w:before="100" w:beforeAutospacing="1" w:after="100" w:afterAutospacing="1"/>
      <w:widowControl/>
    </w:pPr>
    <w:rPr>
      <w:rFonts w:ascii="宋体" w:hAnsi="宋体" w:cs="宋体"/>
      <w:szCs w:val="24"/>
    </w:rPr>
  </w:style>
  <w:style w:type="paragraph" w:styleId="1510" w:customStyle="1">
    <w:name w:val="TOC 标题4"/>
    <w:basedOn w:val="689"/>
    <w:next w:val="688"/>
    <w:unhideWhenUsed/>
    <w:qFormat/>
    <w:pPr>
      <w:ind w:firstLine="200"/>
      <w:jc w:val="both"/>
      <w:keepLines/>
      <w:spacing w:before="340" w:after="330" w:line="578" w:lineRule="auto"/>
      <w:outlineLvl w:val="9"/>
    </w:pPr>
    <w:rPr>
      <w:rFonts w:ascii="宋体" w:hAnsi="宋体" w:eastAsia="宋体"/>
      <w:b/>
      <w:bCs/>
      <w:sz w:val="44"/>
      <w:szCs w:val="44"/>
    </w:rPr>
  </w:style>
  <w:style w:type="paragraph" w:styleId="1511" w:customStyle="1">
    <w:name w:val="_Style 385"/>
    <w:qFormat/>
    <w:rPr>
      <w:rFonts w:ascii="宋体" w:hAnsi="宋体"/>
      <w:sz w:val="21"/>
      <w:szCs w:val="21"/>
    </w:rPr>
  </w:style>
  <w:style w:type="paragraph" w:styleId="1512" w:customStyle="1">
    <w:name w:val="标题 1_0"/>
    <w:basedOn w:val="1218"/>
    <w:next w:val="1218"/>
    <w:link w:val="1513"/>
    <w:uiPriority w:val="9"/>
    <w:qFormat/>
    <w:pPr>
      <w:keepLines/>
      <w:keepNext/>
      <w:spacing w:before="340" w:after="330" w:line="578" w:lineRule="auto"/>
      <w:outlineLvl w:val="0"/>
    </w:pPr>
    <w:rPr>
      <w:b/>
      <w:bCs/>
      <w:sz w:val="44"/>
      <w:szCs w:val="44"/>
      <w:lang w:val="zh-CN"/>
    </w:rPr>
  </w:style>
  <w:style w:type="character" w:styleId="1513" w:customStyle="1">
    <w:name w:val="标题 1 Char_0"/>
    <w:link w:val="1512"/>
    <w:uiPriority w:val="9"/>
    <w:qFormat/>
    <w:rPr>
      <w:rFonts w:ascii="Times New Roman" w:hAnsi="Times New Roman"/>
      <w:b/>
      <w:bCs/>
      <w:sz w:val="44"/>
      <w:szCs w:val="44"/>
      <w:lang w:val="zh-CN"/>
    </w:rPr>
  </w:style>
  <w:style w:type="paragraph" w:styleId="1514" w:customStyle="1">
    <w:name w:val="font0"/>
    <w:basedOn w:val="688"/>
    <w:qFormat/>
    <w:pPr>
      <w:jc w:val="left"/>
      <w:spacing w:before="100" w:beforeAutospacing="1" w:after="100" w:afterAutospacing="1"/>
      <w:widowControl/>
    </w:pPr>
    <w:rPr>
      <w:rFonts w:hint="eastAsia" w:ascii="宋体" w:hAnsi="宋体"/>
      <w:sz w:val="24"/>
      <w:szCs w:val="20"/>
    </w:rPr>
  </w:style>
  <w:style w:type="paragraph" w:styleId="1515" w:customStyle="1">
    <w:name w:val="列出段落2"/>
    <w:basedOn w:val="688"/>
    <w:uiPriority w:val="34"/>
    <w:qFormat/>
    <w:pPr>
      <w:ind w:firstLine="420"/>
    </w:pPr>
  </w:style>
  <w:style w:type="character" w:styleId="1516" w:customStyle="1">
    <w:name w:val="书籍标题4"/>
    <w:qFormat/>
    <w:rPr>
      <w:b/>
      <w:bCs/>
      <w:smallCaps/>
      <w:spacing w:val="5"/>
    </w:rPr>
  </w:style>
  <w:style w:type="character" w:styleId="1517" w:customStyle="1">
    <w:name w:val="明显强调4"/>
    <w:qFormat/>
    <w:rPr>
      <w:b/>
      <w:bCs/>
      <w:i/>
      <w:iCs/>
      <w:color w:val="4f81bd"/>
    </w:rPr>
  </w:style>
  <w:style w:type="character" w:styleId="1518" w:customStyle="1">
    <w:name w:val="不明显强调4"/>
    <w:qFormat/>
    <w:rPr>
      <w:i/>
      <w:iCs/>
      <w:color w:val="808080"/>
    </w:rPr>
  </w:style>
  <w:style w:type="character" w:styleId="1519" w:customStyle="1">
    <w:name w:val="不明显参考4"/>
    <w:qFormat/>
    <w:rPr>
      <w:smallCaps/>
      <w:color w:val="c0504d"/>
      <w:u w:val="single"/>
    </w:rPr>
  </w:style>
  <w:style w:type="character" w:styleId="1520" w:customStyle="1">
    <w:name w:val="明显参考4"/>
    <w:qFormat/>
    <w:rPr>
      <w:b/>
      <w:bCs/>
      <w:smallCaps/>
      <w:color w:val="c0504d"/>
      <w:spacing w:val="5"/>
      <w:u w:val="single"/>
    </w:rPr>
  </w:style>
  <w:style w:type="paragraph" w:styleId="1521" w:customStyle="1">
    <w:name w:val="修订4"/>
    <w:qFormat/>
    <w:rPr>
      <w:sz w:val="21"/>
      <w:szCs w:val="24"/>
    </w:rPr>
  </w:style>
  <w:style w:type="paragraph" w:styleId="1522" w:customStyle="1">
    <w:name w:val="reader-word-layer"/>
    <w:basedOn w:val="688"/>
    <w:qFormat/>
    <w:pPr>
      <w:jc w:val="left"/>
      <w:spacing w:before="100" w:beforeAutospacing="1" w:after="100" w:afterAutospacing="1"/>
      <w:widowControl/>
    </w:pPr>
    <w:rPr>
      <w:rFonts w:ascii="宋体" w:hAnsi="宋体" w:cs="宋体"/>
      <w:sz w:val="24"/>
      <w:szCs w:val="24"/>
    </w:rPr>
  </w:style>
  <w:style w:type="paragraph" w:styleId="1523" w:customStyle="1">
    <w:name w:val="newpage"/>
    <w:basedOn w:val="688"/>
    <w:qFormat/>
    <w:pPr>
      <w:jc w:val="left"/>
      <w:spacing w:before="100" w:beforeAutospacing="1" w:after="100" w:afterAutospacing="1"/>
      <w:widowControl/>
    </w:pPr>
    <w:rPr>
      <w:rFonts w:ascii="宋体" w:hAnsi="宋体" w:cs="宋体"/>
      <w:sz w:val="24"/>
      <w:szCs w:val="24"/>
    </w:rPr>
  </w:style>
  <w:style w:type="character" w:styleId="1524" w:customStyle="1">
    <w:name w:val="mini-outputtext1"/>
    <w:basedOn w:val="698"/>
    <w:qFormat/>
  </w:style>
  <w:style w:type="character" w:styleId="1525" w:customStyle="1">
    <w:name w:val="hover"/>
    <w:basedOn w:val="698"/>
    <w:qFormat/>
    <w:rPr>
      <w:color w:val="2590eb"/>
    </w:rPr>
  </w:style>
  <w:style w:type="character" w:styleId="1526" w:customStyle="1">
    <w:name w:val="hover1"/>
    <w:basedOn w:val="698"/>
    <w:qFormat/>
    <w:rPr>
      <w:color w:val="2590eb"/>
    </w:rPr>
  </w:style>
  <w:style w:type="character" w:styleId="1527" w:customStyle="1">
    <w:name w:val="hover2"/>
    <w:basedOn w:val="698"/>
    <w:qFormat/>
  </w:style>
  <w:style w:type="character" w:styleId="1528" w:customStyle="1">
    <w:name w:val="hover3"/>
    <w:basedOn w:val="698"/>
    <w:qFormat/>
    <w:rPr>
      <w:color w:val="2590eb"/>
    </w:rPr>
  </w:style>
  <w:style w:type="character" w:styleId="1529" w:customStyle="1">
    <w:name w:val="font01"/>
    <w:qFormat/>
    <w:rPr>
      <w:rFonts w:hint="default" w:ascii="Calibri" w:hAnsi="Calibri" w:cs="Calibri"/>
      <w:color w:val="000000"/>
      <w:sz w:val="16"/>
      <w:szCs w:val="16"/>
      <w:u w:val="none"/>
    </w:rPr>
  </w:style>
  <w:style w:type="character" w:styleId="1530" w:customStyle="1">
    <w:name w:val="font11"/>
    <w:qFormat/>
    <w:rPr>
      <w:rFonts w:hint="eastAsia" w:ascii="宋体" w:hAnsi="宋体" w:eastAsia="宋体" w:cs="宋体"/>
      <w:color w:val="000000"/>
      <w:sz w:val="16"/>
      <w:szCs w:val="16"/>
      <w:u w:val="none"/>
    </w:rPr>
  </w:style>
  <w:style w:type="table" w:styleId="1531" w:customStyle="1">
    <w:name w:val="网格型6"/>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32" w:customStyle="1">
    <w:name w:val="font41"/>
    <w:basedOn w:val="698"/>
    <w:qFormat/>
    <w:rPr>
      <w:rFonts w:ascii="Symbol" w:hAnsi="Symbol" w:cs="Symbol"/>
      <w:color w:val="000000"/>
      <w:sz w:val="20"/>
      <w:szCs w:val="20"/>
      <w:u w:val="none"/>
    </w:rPr>
  </w:style>
  <w:style w:type="paragraph" w:styleId="1533" w:customStyle="1">
    <w:name w:val="付标题"/>
    <w:basedOn w:val="688"/>
    <w:qFormat/>
    <w:pPr>
      <w:jc w:val="center"/>
      <w:spacing w:before="360" w:line="360" w:lineRule="auto"/>
    </w:pPr>
    <w:rPr>
      <w:rFonts w:ascii="Times New Roman" w:hAnsi="Times New Roman" w:eastAsia="黑体"/>
      <w:sz w:val="48"/>
      <w:szCs w:val="20"/>
    </w:rPr>
  </w:style>
  <w:style w:type="character" w:styleId="1534" w:customStyle="1">
    <w:name w:val="纯文本 字符"/>
    <w:link w:val="731"/>
    <w:qFormat/>
    <w:rPr>
      <w:rFonts w:ascii="宋体" w:hAnsi="Courier New"/>
      <w:szCs w:val="21"/>
    </w:rPr>
  </w:style>
  <w:style w:type="character" w:styleId="1535" w:customStyle="1">
    <w:name w:val="二级标题 Char Char_0"/>
    <w:link w:val="1536"/>
    <w:qFormat/>
    <w:rPr>
      <w:rFonts w:ascii="黑体" w:hAnsi="黑体" w:eastAsia="黑体"/>
      <w:b/>
      <w:sz w:val="28"/>
      <w:szCs w:val="32"/>
    </w:rPr>
  </w:style>
  <w:style w:type="paragraph" w:styleId="1536" w:customStyle="1">
    <w:name w:val="二级标题_0"/>
    <w:basedOn w:val="688"/>
    <w:link w:val="1535"/>
    <w:qFormat/>
    <w:pPr>
      <w:keepLines/>
      <w:keepNext/>
      <w:spacing w:line="500" w:lineRule="exact"/>
      <w:outlineLvl w:val="1"/>
    </w:pPr>
    <w:rPr>
      <w:rFonts w:ascii="黑体" w:hAnsi="黑体" w:eastAsia="黑体"/>
      <w:b/>
      <w:sz w:val="28"/>
      <w:szCs w:val="32"/>
    </w:rPr>
  </w:style>
  <w:style w:type="character" w:styleId="1537" w:customStyle="1">
    <w:name w:val="二级标题 Char Char"/>
    <w:link w:val="1538"/>
    <w:qFormat/>
    <w:rPr>
      <w:rFonts w:eastAsia="黑体"/>
      <w:b/>
      <w:sz w:val="28"/>
      <w:szCs w:val="32"/>
    </w:rPr>
  </w:style>
  <w:style w:type="paragraph" w:styleId="1538" w:customStyle="1">
    <w:name w:val="二级标题"/>
    <w:basedOn w:val="690"/>
    <w:link w:val="1537"/>
    <w:qFormat/>
    <w:pPr>
      <w:jc w:val="both"/>
      <w:spacing w:before="20" w:after="20" w:line="500" w:lineRule="exact"/>
    </w:pPr>
    <w:rPr>
      <w:rFonts w:ascii="Calibri" w:hAnsi="Calibri" w:eastAsia="黑体" w:cs="Times New Roman"/>
      <w:bCs w:val="0"/>
      <w:sz w:val="28"/>
      <w:szCs w:val="32"/>
    </w:rPr>
  </w:style>
  <w:style w:type="paragraph" w:styleId="1539" w:customStyle="1">
    <w:name w:val="正文_25"/>
    <w:qFormat/>
    <w:pPr>
      <w:ind w:firstLine="420"/>
      <w:spacing w:line="312" w:lineRule="auto"/>
      <w:widowControl w:val="off"/>
    </w:pPr>
    <w:rPr>
      <w:sz w:val="21"/>
      <w:szCs w:val="21"/>
    </w:rPr>
  </w:style>
  <w:style w:type="paragraph" w:styleId="1540" w:customStyle="1">
    <w:name w:val="Char1 Char Char Char Char Char Char Char Char11"/>
    <w:basedOn w:val="690"/>
    <w:next w:val="688"/>
    <w:qFormat/>
    <w:pPr>
      <w:jc w:val="left"/>
      <w:spacing w:before="156" w:after="156" w:line="240" w:lineRule="auto"/>
    </w:pPr>
    <w:rPr>
      <w:rFonts w:eastAsia="黑体" w:cs="Times New Roman"/>
      <w:bCs w:val="0"/>
      <w:sz w:val="32"/>
      <w:szCs w:val="20"/>
    </w:rPr>
  </w:style>
  <w:style w:type="paragraph" w:styleId="1541" w:customStyle="1">
    <w:name w:val="首行缩进"/>
    <w:basedOn w:val="688"/>
    <w:qFormat/>
    <w:pPr>
      <w:ind w:firstLine="480"/>
    </w:pPr>
    <w:rPr>
      <w:rFonts w:ascii="Times New Roman" w:hAnsi="Times New Roman"/>
      <w:lang w:val="zh-CN"/>
    </w:rPr>
  </w:style>
  <w:style w:type="paragraph" w:styleId="1542" w:customStyle="1">
    <w:name w:val="标题 41"/>
    <w:basedOn w:val="688"/>
    <w:next w:val="688"/>
    <w:link w:val="1545"/>
    <w:unhideWhenUsed/>
    <w:qFormat/>
    <w:pPr>
      <w:keepLines/>
      <w:keepNext/>
      <w:spacing w:line="312" w:lineRule="auto"/>
      <w:outlineLvl w:val="3"/>
    </w:pPr>
    <w:rPr>
      <w:rFonts w:asciiTheme="minorHAnsi" w:hAnsiTheme="minorHAnsi" w:cstheme="minorBidi"/>
      <w:b/>
      <w:sz w:val="24"/>
      <w:szCs w:val="21"/>
    </w:rPr>
  </w:style>
  <w:style w:type="paragraph" w:styleId="1543" w:customStyle="1">
    <w:name w:val="正文文本1"/>
    <w:basedOn w:val="688"/>
    <w:link w:val="1618"/>
    <w:qFormat/>
    <w:pPr>
      <w:spacing w:after="120"/>
    </w:pPr>
    <w:rPr>
      <w:rFonts w:asciiTheme="minorHAnsi" w:hAnsiTheme="minorHAnsi" w:cstheme="minorBidi"/>
      <w:szCs w:val="24"/>
    </w:rPr>
  </w:style>
  <w:style w:type="character" w:styleId="1544" w:customStyle="1">
    <w:name w:val="txt1"/>
    <w:qFormat/>
  </w:style>
  <w:style w:type="character" w:styleId="1545" w:customStyle="1">
    <w:name w:val="标题 4 Char Char Char1"/>
    <w:link w:val="1542"/>
    <w:qFormat/>
    <w:rPr>
      <w:rFonts w:asciiTheme="minorHAnsi" w:hAnsiTheme="minorHAnsi" w:cstheme="minorBidi"/>
      <w:b/>
      <w:sz w:val="24"/>
      <w:szCs w:val="21"/>
    </w:rPr>
  </w:style>
  <w:style w:type="character" w:styleId="1546" w:customStyle="1">
    <w:name w:val="四级标题 Char"/>
    <w:basedOn w:val="1547"/>
    <w:link w:val="1548"/>
    <w:qFormat/>
    <w:rPr>
      <w:rFonts w:ascii="Arial" w:hAnsi="Arial" w:eastAsia="宋体"/>
      <w:b/>
      <w:sz w:val="24"/>
      <w:szCs w:val="24"/>
      <w:lang w:val="en-US" w:eastAsia="zh-CN" w:bidi="ar-SA"/>
    </w:rPr>
  </w:style>
  <w:style w:type="character" w:styleId="1547" w:customStyle="1">
    <w:name w:val="标题4 Char"/>
    <w:qFormat/>
    <w:rPr>
      <w:rFonts w:ascii="Arial" w:hAnsi="Arial" w:eastAsia="宋体"/>
      <w:b/>
      <w:sz w:val="24"/>
      <w:szCs w:val="24"/>
      <w:lang w:val="en-US" w:eastAsia="zh-CN" w:bidi="ar-SA"/>
    </w:rPr>
  </w:style>
  <w:style w:type="paragraph" w:styleId="1548" w:customStyle="1">
    <w:name w:val="四级标题"/>
    <w:basedOn w:val="1089"/>
    <w:link w:val="1546"/>
    <w:qFormat/>
    <w:pPr>
      <w:jc w:val="both"/>
      <w:spacing w:line="500" w:lineRule="exact"/>
      <w:outlineLvl w:val="3"/>
    </w:pPr>
    <w:rPr>
      <w:b/>
      <w:szCs w:val="24"/>
    </w:rPr>
  </w:style>
  <w:style w:type="character" w:styleId="1549" w:customStyle="1">
    <w:name w:val="正文非缩进 Char"/>
    <w:uiPriority w:val="99"/>
    <w:unhideWhenUsed/>
    <w:qFormat/>
    <w:rPr>
      <w:rFonts w:ascii="Times New Roman" w:eastAsia="宋体"/>
    </w:rPr>
  </w:style>
  <w:style w:type="character" w:styleId="1550" w:customStyle="1">
    <w:name w:val="font51"/>
    <w:qFormat/>
    <w:rPr>
      <w:rFonts w:hint="eastAsia" w:ascii="宋体" w:hAnsi="宋体" w:eastAsia="宋体" w:cs="宋体"/>
      <w:color w:val="000000"/>
      <w:sz w:val="22"/>
      <w:szCs w:val="22"/>
    </w:rPr>
  </w:style>
  <w:style w:type="character" w:styleId="1551" w:customStyle="1">
    <w:name w:val="正文缩进12 Char Char1"/>
    <w:qFormat/>
    <w:rPr>
      <w:rFonts w:ascii="Arial" w:hAnsi="Arial" w:eastAsia="黑体"/>
      <w:b/>
      <w:sz w:val="21"/>
      <w:lang w:val="en-US" w:eastAsia="zh-CN" w:bidi="ar-SA"/>
    </w:rPr>
  </w:style>
  <w:style w:type="character" w:styleId="1552" w:customStyle="1">
    <w:name w:val="HTML 预设格式 Char1"/>
    <w:uiPriority w:val="99"/>
    <w:qFormat/>
    <w:rPr>
      <w:rFonts w:ascii="Courier New" w:hAnsi="Courier New" w:cs="Courier New"/>
    </w:rPr>
  </w:style>
  <w:style w:type="character" w:styleId="1553" w:customStyle="1">
    <w:name w:val="页眉 Char Char Char"/>
    <w:qFormat/>
    <w:rPr>
      <w:rFonts w:eastAsia="宋体"/>
      <w:sz w:val="18"/>
      <w:szCs w:val="18"/>
      <w:lang w:val="en-US" w:eastAsia="zh-CN" w:bidi="ar-SA"/>
    </w:rPr>
  </w:style>
  <w:style w:type="character" w:styleId="1554" w:customStyle="1">
    <w:name w:val="jj101"/>
    <w:qFormat/>
    <w:rPr>
      <w:sz w:val="20"/>
      <w:u w:val="none"/>
    </w:rPr>
  </w:style>
  <w:style w:type="character" w:styleId="1555" w:customStyle="1">
    <w:name w:val="文档结构图 Char"/>
    <w:qFormat/>
    <w:rPr>
      <w:rFonts w:eastAsia="宋体"/>
      <w:szCs w:val="21"/>
      <w:shd w:val="clear" w:color="auto" w:fill="000080"/>
    </w:rPr>
  </w:style>
  <w:style w:type="character" w:styleId="1556" w:customStyle="1">
    <w:name w:val="正文文本缩进 Char"/>
    <w:qFormat/>
    <w:rPr>
      <w:sz w:val="21"/>
      <w:szCs w:val="21"/>
    </w:rPr>
  </w:style>
  <w:style w:type="character" w:styleId="1557" w:customStyle="1">
    <w:name w:val="批注文字 Char1"/>
    <w:qFormat/>
    <w:rPr>
      <w:sz w:val="21"/>
      <w:szCs w:val="21"/>
    </w:rPr>
  </w:style>
  <w:style w:type="character" w:styleId="1558" w:customStyle="1">
    <w:name w:val="正文缩进 Char"/>
    <w:qFormat/>
    <w:rPr>
      <w:rFonts w:ascii="Arial" w:hAnsi="Arial" w:eastAsia="宋体"/>
      <w:b/>
      <w:bCs/>
      <w:sz w:val="21"/>
      <w:lang w:val="en-US" w:eastAsia="zh-CN" w:bidi="ar-SA"/>
    </w:rPr>
  </w:style>
  <w:style w:type="character" w:styleId="1559" w:customStyle="1">
    <w:name w:val="Char Char11"/>
    <w:qFormat/>
    <w:rPr>
      <w:rFonts w:ascii="Tahoma" w:hAnsi="Tahoma" w:eastAsia="宋体"/>
      <w:b/>
      <w:bCs/>
      <w:sz w:val="44"/>
      <w:szCs w:val="44"/>
      <w:lang w:val="en-US" w:eastAsia="zh-CN" w:bidi="ar-SA"/>
    </w:rPr>
  </w:style>
  <w:style w:type="character" w:styleId="1560" w:customStyle="1">
    <w:name w:val="标题 4 Char Char Char"/>
    <w:qFormat/>
    <w:rPr>
      <w:rFonts w:eastAsia="宋体"/>
      <w:b/>
      <w:sz w:val="24"/>
      <w:szCs w:val="21"/>
      <w:lang w:val="en-US" w:eastAsia="zh-CN" w:bidi="ar-SA"/>
    </w:rPr>
  </w:style>
  <w:style w:type="character" w:styleId="1561" w:customStyle="1">
    <w:name w:val="表头文字 Char"/>
    <w:link w:val="1562"/>
    <w:qFormat/>
    <w:rPr>
      <w:rFonts w:cs="宋体"/>
    </w:rPr>
  </w:style>
  <w:style w:type="paragraph" w:styleId="1562" w:customStyle="1">
    <w:name w:val="表头文字"/>
    <w:basedOn w:val="688"/>
    <w:link w:val="1561"/>
    <w:qFormat/>
    <w:pPr>
      <w:jc w:val="center"/>
      <w:spacing w:line="360" w:lineRule="auto"/>
    </w:pPr>
    <w:rPr>
      <w:rFonts w:cs="宋体"/>
      <w:sz w:val="20"/>
      <w:szCs w:val="20"/>
    </w:rPr>
  </w:style>
  <w:style w:type="character" w:styleId="1563" w:customStyle="1">
    <w:name w:val="标题3 Char3"/>
    <w:qFormat/>
    <w:rPr>
      <w:rFonts w:eastAsia="黑体"/>
      <w:bCs/>
      <w:sz w:val="24"/>
      <w:szCs w:val="24"/>
      <w:lang w:val="en-US" w:eastAsia="zh-CN" w:bidi="ar-SA"/>
    </w:rPr>
  </w:style>
  <w:style w:type="character" w:styleId="1564" w:customStyle="1">
    <w:name w:val="正文文本 2 Char"/>
    <w:qFormat/>
    <w:rPr>
      <w:b/>
      <w:bCs/>
      <w:szCs w:val="21"/>
    </w:rPr>
  </w:style>
  <w:style w:type="character" w:styleId="1565" w:customStyle="1">
    <w:name w:val="样式 标题2 + Char Char"/>
    <w:qFormat/>
    <w:rPr>
      <w:sz w:val="21"/>
      <w:szCs w:val="21"/>
    </w:rPr>
  </w:style>
  <w:style w:type="character" w:styleId="1566" w:customStyle="1">
    <w:name w:val="样式 标题2 + Char"/>
    <w:link w:val="1567"/>
    <w:qFormat/>
    <w:rPr>
      <w:szCs w:val="21"/>
    </w:rPr>
  </w:style>
  <w:style w:type="paragraph" w:styleId="1567" w:customStyle="1">
    <w:name w:val="样式 标题2 +"/>
    <w:basedOn w:val="688"/>
    <w:link w:val="1566"/>
    <w:qFormat/>
    <w:pPr>
      <w:ind w:firstLine="454"/>
      <w:spacing w:line="360" w:lineRule="auto"/>
    </w:pPr>
    <w:rPr>
      <w:sz w:val="20"/>
      <w:szCs w:val="21"/>
    </w:rPr>
  </w:style>
  <w:style w:type="character" w:styleId="1568" w:customStyle="1">
    <w:name w:val="正文首行缩进 Char Char Char Char1"/>
    <w:qFormat/>
    <w:rPr>
      <w:rFonts w:ascii="Tahoma" w:hAnsi="Tahoma" w:eastAsia="宋体" w:cs="宋体"/>
      <w:sz w:val="28"/>
      <w:szCs w:val="24"/>
      <w:lang w:val="en-US" w:eastAsia="zh-CN" w:bidi="ar-SA"/>
    </w:rPr>
  </w:style>
  <w:style w:type="character" w:styleId="1569" w:customStyle="1">
    <w:name w:val="标题3 Char1"/>
    <w:qFormat/>
    <w:rPr>
      <w:rFonts w:eastAsia="黑体"/>
      <w:bCs/>
      <w:sz w:val="24"/>
      <w:szCs w:val="24"/>
      <w:lang w:val="en-US" w:eastAsia="zh-CN" w:bidi="ar-SA"/>
    </w:rPr>
  </w:style>
  <w:style w:type="character" w:styleId="1570" w:customStyle="1">
    <w:name w:val="样式 正文 + Char Char"/>
    <w:qFormat/>
    <w:rPr>
      <w:bCs/>
      <w:sz w:val="21"/>
      <w:szCs w:val="21"/>
    </w:rPr>
  </w:style>
  <w:style w:type="character" w:styleId="1571" w:customStyle="1">
    <w:name w:val="正文文本缩进 3 Char1"/>
    <w:qFormat/>
    <w:rPr>
      <w:sz w:val="16"/>
      <w:szCs w:val="16"/>
    </w:rPr>
  </w:style>
  <w:style w:type="character" w:styleId="1572" w:customStyle="1">
    <w:name w:val="文字 Char Char"/>
    <w:link w:val="1573"/>
    <w:qFormat/>
    <w:rPr>
      <w:rFonts w:cs="宋体"/>
    </w:rPr>
  </w:style>
  <w:style w:type="paragraph" w:styleId="1573" w:customStyle="1">
    <w:name w:val="文字"/>
    <w:basedOn w:val="688"/>
    <w:link w:val="1572"/>
    <w:qFormat/>
    <w:pPr>
      <w:ind w:firstLine="420"/>
      <w:spacing w:line="360" w:lineRule="auto"/>
    </w:pPr>
    <w:rPr>
      <w:rFonts w:cs="宋体"/>
      <w:sz w:val="20"/>
      <w:szCs w:val="20"/>
    </w:rPr>
  </w:style>
  <w:style w:type="character" w:styleId="1574" w:customStyle="1">
    <w:name w:val="章节标题 Char"/>
    <w:link w:val="1575"/>
    <w:qFormat/>
    <w:rPr>
      <w:rFonts w:eastAsia="黑体"/>
      <w:sz w:val="32"/>
      <w:szCs w:val="32"/>
    </w:rPr>
  </w:style>
  <w:style w:type="paragraph" w:styleId="1575" w:customStyle="1">
    <w:name w:val="标题 11"/>
    <w:basedOn w:val="688"/>
    <w:next w:val="688"/>
    <w:link w:val="1574"/>
    <w:unhideWhenUsed/>
    <w:qFormat/>
    <w:pPr>
      <w:jc w:val="center"/>
      <w:keepLines/>
      <w:keepNext/>
      <w:spacing w:line="312" w:lineRule="auto"/>
      <w:tabs>
        <w:tab w:val="center" w:pos="4153" w:leader="none"/>
      </w:tabs>
      <w:outlineLvl w:val="0"/>
    </w:pPr>
    <w:rPr>
      <w:rFonts w:eastAsia="黑体"/>
      <w:sz w:val="32"/>
      <w:szCs w:val="32"/>
    </w:rPr>
  </w:style>
  <w:style w:type="character" w:styleId="1576" w:customStyle="1">
    <w:name w:val="标题2 Char"/>
    <w:link w:val="1191"/>
    <w:qFormat/>
    <w:rPr>
      <w:rFonts w:ascii="黑体" w:eastAsia="黑体"/>
      <w:sz w:val="24"/>
      <w:szCs w:val="22"/>
    </w:rPr>
  </w:style>
  <w:style w:type="character" w:styleId="1577" w:customStyle="1">
    <w:name w:val="表头 Char"/>
    <w:qFormat/>
    <w:rPr>
      <w:rFonts w:eastAsia="宋体"/>
      <w:bCs/>
      <w:sz w:val="21"/>
      <w:szCs w:val="21"/>
      <w:lang w:val="en-US" w:eastAsia="zh-CN" w:bidi="ar-SA"/>
    </w:rPr>
  </w:style>
  <w:style w:type="character" w:styleId="1578" w:customStyle="1">
    <w:name w:val="引用 Char"/>
    <w:qFormat/>
    <w:rPr>
      <w:rFonts w:eastAsia="楷体_GB2312"/>
      <w:i/>
      <w:iCs/>
      <w:color w:val="000000"/>
      <w:szCs w:val="24"/>
    </w:rPr>
  </w:style>
  <w:style w:type="character" w:styleId="1579" w:customStyle="1">
    <w:name w:val="正文首行缩进 2 Char"/>
    <w:qFormat/>
    <w:rPr>
      <w:szCs w:val="21"/>
    </w:rPr>
  </w:style>
  <w:style w:type="character" w:styleId="1580" w:customStyle="1">
    <w:name w:val="Char Char13"/>
    <w:qFormat/>
    <w:rPr>
      <w:rFonts w:ascii="Tahoma" w:hAnsi="Tahoma" w:eastAsia="宋体"/>
      <w:sz w:val="21"/>
      <w:szCs w:val="21"/>
      <w:lang w:val="en-US" w:eastAsia="zh-CN" w:bidi="ar-SA"/>
    </w:rPr>
  </w:style>
  <w:style w:type="character" w:styleId="1581" w:customStyle="1">
    <w:name w:val="正文文本缩进 Char2"/>
    <w:qFormat/>
    <w:rPr>
      <w:sz w:val="21"/>
      <w:szCs w:val="21"/>
    </w:rPr>
  </w:style>
  <w:style w:type="character" w:styleId="1582" w:customStyle="1">
    <w:name w:val="标题 Char1"/>
    <w:qFormat/>
    <w:rPr>
      <w:rFonts w:ascii="Cambria" w:hAnsi="Cambria" w:cs="Times New Roman"/>
      <w:b/>
      <w:bCs/>
      <w:sz w:val="32"/>
      <w:szCs w:val="32"/>
    </w:rPr>
  </w:style>
  <w:style w:type="character" w:styleId="1583" w:customStyle="1">
    <w:name w:val="正文首行缩进 Char1"/>
    <w:uiPriority w:val="99"/>
    <w:qFormat/>
    <w:rPr>
      <w:rFonts w:eastAsia="宋体"/>
      <w:sz w:val="21"/>
      <w:szCs w:val="21"/>
      <w:lang w:val="en-US" w:eastAsia="zh-CN" w:bidi="ar-SA"/>
    </w:rPr>
  </w:style>
  <w:style w:type="character" w:styleId="1584" w:customStyle="1">
    <w:name w:val="正文文本缩进 2 Char"/>
    <w:qFormat/>
    <w:rPr>
      <w:szCs w:val="21"/>
    </w:rPr>
  </w:style>
  <w:style w:type="character" w:styleId="1585" w:customStyle="1">
    <w:name w:val="正文缩进12 Char Char"/>
    <w:qFormat/>
    <w:rPr>
      <w:rFonts w:ascii="Arial" w:hAnsi="Arial" w:eastAsia="黑体"/>
      <w:b/>
      <w:sz w:val="21"/>
      <w:szCs w:val="20"/>
      <w:lang w:val="en-US" w:eastAsia="zh-CN" w:bidi="ar-SA"/>
    </w:rPr>
  </w:style>
  <w:style w:type="character" w:styleId="1586" w:customStyle="1">
    <w:name w:val="正文文字4 Char Char"/>
    <w:link w:val="1587"/>
    <w:qFormat/>
    <w:rPr>
      <w:szCs w:val="21"/>
    </w:rPr>
  </w:style>
  <w:style w:type="paragraph" w:styleId="1587" w:customStyle="1">
    <w:name w:val="正文文本缩进1"/>
    <w:basedOn w:val="688"/>
    <w:link w:val="1586"/>
    <w:unhideWhenUsed/>
    <w:qFormat/>
    <w:pPr>
      <w:ind w:left="420" w:firstLine="200"/>
      <w:spacing w:after="120" w:line="312" w:lineRule="auto"/>
    </w:pPr>
    <w:rPr>
      <w:sz w:val="20"/>
      <w:szCs w:val="21"/>
    </w:rPr>
  </w:style>
  <w:style w:type="character" w:styleId="1588" w:customStyle="1">
    <w:name w:val="Char Char6"/>
    <w:qFormat/>
    <w:rPr>
      <w:rFonts w:eastAsia="宋体"/>
      <w:sz w:val="18"/>
      <w:lang w:val="en-US" w:eastAsia="zh-CN" w:bidi="ar-SA"/>
    </w:rPr>
  </w:style>
  <w:style w:type="character" w:styleId="1589" w:customStyle="1">
    <w:name w:val="标题 4 Char Char Char2"/>
    <w:qFormat/>
    <w:rPr>
      <w:rFonts w:eastAsia="宋体"/>
      <w:b/>
      <w:sz w:val="24"/>
      <w:szCs w:val="24"/>
      <w:lang w:val="en-US" w:eastAsia="zh-CN" w:bidi="ar-SA"/>
    </w:rPr>
  </w:style>
  <w:style w:type="character" w:styleId="1590" w:customStyle="1">
    <w:name w:val="样式 宋体 小四"/>
    <w:qFormat/>
    <w:rPr>
      <w:rFonts w:ascii="宋体" w:hAnsi="宋体"/>
      <w:sz w:val="21"/>
    </w:rPr>
  </w:style>
  <w:style w:type="character" w:styleId="1591" w:customStyle="1">
    <w:name w:val="尾注文本 Char"/>
    <w:qFormat/>
    <w:rPr>
      <w:rFonts w:ascii="仿宋_GB2312" w:hAnsi="仿宋_GB2312" w:cs="仿宋_GB2312"/>
      <w:szCs w:val="24"/>
    </w:rPr>
  </w:style>
  <w:style w:type="character" w:styleId="1592" w:customStyle="1">
    <w:name w:val="标题 Char"/>
    <w:qFormat/>
    <w:rPr>
      <w:rFonts w:ascii="Cambria" w:hAnsi="Cambria" w:eastAsia="黑体"/>
      <w:bCs/>
      <w:sz w:val="28"/>
      <w:szCs w:val="32"/>
    </w:rPr>
  </w:style>
  <w:style w:type="character" w:styleId="1593" w:customStyle="1">
    <w:name w:val="表头 Char Char"/>
    <w:qFormat/>
    <w:rPr>
      <w:rFonts w:eastAsia="宋体"/>
      <w:bCs/>
      <w:sz w:val="21"/>
      <w:szCs w:val="21"/>
      <w:lang w:val="en-US" w:eastAsia="zh-CN" w:bidi="ar-SA"/>
    </w:rPr>
  </w:style>
  <w:style w:type="character" w:styleId="1594" w:customStyle="1">
    <w:name w:val="日期 Char"/>
    <w:qFormat/>
    <w:rPr>
      <w:rFonts w:ascii="Calibri" w:hAnsi="Calibri" w:eastAsia="宋体" w:cs="Times New Roman"/>
    </w:rPr>
  </w:style>
  <w:style w:type="character" w:styleId="1595" w:customStyle="1">
    <w:name w:val="正文文字 Char Char Char"/>
    <w:qFormat/>
    <w:rPr>
      <w:rFonts w:ascii="Tahoma" w:hAnsi="Tahoma" w:eastAsia="宋体"/>
      <w:sz w:val="21"/>
      <w:szCs w:val="24"/>
      <w:lang w:val="en-US" w:eastAsia="zh-CN" w:bidi="ar-SA"/>
    </w:rPr>
  </w:style>
  <w:style w:type="character" w:styleId="1596" w:customStyle="1">
    <w:name w:val="font91"/>
    <w:qFormat/>
    <w:rPr>
      <w:rFonts w:hint="eastAsia" w:ascii="宋体" w:hAnsi="宋体" w:eastAsia="宋体" w:cs="宋体"/>
      <w:color w:val="000000"/>
      <w:sz w:val="22"/>
      <w:szCs w:val="22"/>
      <w:vertAlign w:val="superscript"/>
    </w:rPr>
  </w:style>
  <w:style w:type="character" w:styleId="1597" w:customStyle="1">
    <w:name w:val="表中文字 Char"/>
    <w:link w:val="1162"/>
    <w:qFormat/>
    <w:rPr>
      <w:sz w:val="21"/>
    </w:rPr>
  </w:style>
  <w:style w:type="character" w:styleId="1598" w:customStyle="1">
    <w:name w:val="正文文本 Char"/>
    <w:link w:val="1599"/>
    <w:qFormat/>
    <w:rPr>
      <w:sz w:val="21"/>
      <w:szCs w:val="24"/>
    </w:rPr>
  </w:style>
  <w:style w:type="paragraph" w:styleId="1599" w:customStyle="1">
    <w:name w:val="正文文本2"/>
    <w:basedOn w:val="688"/>
    <w:link w:val="1598"/>
    <w:qFormat/>
    <w:pPr>
      <w:spacing w:after="120"/>
    </w:pPr>
    <w:rPr>
      <w:szCs w:val="24"/>
    </w:rPr>
  </w:style>
  <w:style w:type="character" w:styleId="1600" w:customStyle="1">
    <w:name w:val="标题3 Char2"/>
    <w:link w:val="1601"/>
    <w:unhideWhenUsed/>
    <w:qFormat/>
    <w:rPr>
      <w:rFonts w:ascii="Times New Roman" w:eastAsia="黑体"/>
      <w:sz w:val="24"/>
    </w:rPr>
  </w:style>
  <w:style w:type="paragraph" w:styleId="1601" w:customStyle="1">
    <w:name w:val="标题 31"/>
    <w:basedOn w:val="688"/>
    <w:next w:val="688"/>
    <w:link w:val="1600"/>
    <w:qFormat/>
    <w:pPr>
      <w:keepLines/>
      <w:keepNext/>
      <w:spacing w:line="312" w:lineRule="auto"/>
      <w:outlineLvl w:val="2"/>
    </w:pPr>
    <w:rPr>
      <w:rFonts w:ascii="Times New Roman" w:eastAsia="黑体"/>
      <w:sz w:val="24"/>
      <w:szCs w:val="20"/>
    </w:rPr>
  </w:style>
  <w:style w:type="character" w:styleId="1602" w:customStyle="1">
    <w:name w:val="Char Char15"/>
    <w:qFormat/>
    <w:rPr>
      <w:rFonts w:ascii="Tahoma" w:hAnsi="Tahoma" w:eastAsia="宋体"/>
      <w:b/>
      <w:sz w:val="21"/>
      <w:szCs w:val="21"/>
      <w:lang w:val="en-US" w:eastAsia="zh-CN" w:bidi="ar-SA"/>
    </w:rPr>
  </w:style>
  <w:style w:type="character" w:styleId="1603" w:customStyle="1">
    <w:name w:val="正文 + 首行缩进:  2 字符 Char Char"/>
    <w:link w:val="1604"/>
    <w:unhideWhenUsed/>
    <w:qFormat/>
    <w:rPr>
      <w:rFonts w:ascii="Times New Roman"/>
      <w:sz w:val="24"/>
    </w:rPr>
  </w:style>
  <w:style w:type="paragraph" w:styleId="1604" w:customStyle="1">
    <w:name w:val="正文 + 首行缩进:  2 字符"/>
    <w:basedOn w:val="688"/>
    <w:link w:val="1603"/>
    <w:unhideWhenUsed/>
    <w:qFormat/>
    <w:pPr>
      <w:ind w:firstLine="200"/>
      <w:spacing w:line="360" w:lineRule="auto"/>
    </w:pPr>
    <w:rPr>
      <w:rFonts w:ascii="Times New Roman"/>
      <w:sz w:val="24"/>
      <w:szCs w:val="20"/>
    </w:rPr>
  </w:style>
  <w:style w:type="character" w:styleId="1605" w:customStyle="1">
    <w:name w:val="表中文字 Char Char"/>
    <w:qFormat/>
    <w:rPr>
      <w:rFonts w:eastAsia="宋体"/>
      <w:bCs/>
      <w:sz w:val="18"/>
      <w:szCs w:val="18"/>
      <w:lang w:val="en-US" w:eastAsia="zh-CN" w:bidi="ar-SA"/>
    </w:rPr>
  </w:style>
  <w:style w:type="character" w:styleId="1606" w:customStyle="1">
    <w:name w:val="正文文本 Char2"/>
    <w:qFormat/>
    <w:rPr>
      <w:sz w:val="21"/>
      <w:szCs w:val="24"/>
    </w:rPr>
  </w:style>
  <w:style w:type="character" w:styleId="1607" w:customStyle="1">
    <w:name w:val="font61"/>
    <w:qFormat/>
    <w:rPr>
      <w:rFonts w:hint="eastAsia" w:ascii="宋体" w:hAnsi="宋体" w:eastAsia="宋体" w:cs="宋体"/>
      <w:color w:val="000000"/>
      <w:sz w:val="20"/>
      <w:szCs w:val="20"/>
    </w:rPr>
  </w:style>
  <w:style w:type="character" w:styleId="1608" w:customStyle="1">
    <w:name w:val="页脚 Char1"/>
    <w:qFormat/>
    <w:rPr>
      <w:rFonts w:eastAsia="MS Gothic" w:cs="MS Gothic"/>
      <w:sz w:val="18"/>
      <w:szCs w:val="18"/>
    </w:rPr>
  </w:style>
  <w:style w:type="character" w:styleId="1609" w:customStyle="1">
    <w:name w:val="Char Char14"/>
    <w:qFormat/>
    <w:rPr>
      <w:rFonts w:ascii="Tahoma" w:hAnsi="Tahoma" w:eastAsia="宋体"/>
      <w:b/>
      <w:sz w:val="21"/>
      <w:szCs w:val="20"/>
      <w:lang w:val="en-US" w:eastAsia="zh-CN" w:bidi="ar-SA"/>
    </w:rPr>
  </w:style>
  <w:style w:type="character" w:styleId="1610" w:customStyle="1">
    <w:name w:val="一级标题 Char Char"/>
    <w:qFormat/>
    <w:rPr>
      <w:rFonts w:ascii="Arial" w:hAnsi="Arial" w:eastAsia="黑体"/>
      <w:b/>
      <w:bCs/>
      <w:sz w:val="32"/>
    </w:rPr>
  </w:style>
  <w:style w:type="character" w:styleId="1611" w:customStyle="1">
    <w:name w:val="apple-style-span"/>
    <w:qFormat/>
    <w:rPr>
      <w:rFonts w:cs="Times New Roman"/>
    </w:rPr>
  </w:style>
  <w:style w:type="character" w:styleId="1612" w:customStyle="1">
    <w:name w:val="标题 5 Char Char Char"/>
    <w:qFormat/>
    <w:rPr>
      <w:rFonts w:eastAsia="宋体"/>
      <w:b/>
      <w:sz w:val="21"/>
      <w:szCs w:val="21"/>
      <w:lang w:val="en-US" w:eastAsia="zh-CN" w:bidi="ar-SA"/>
    </w:rPr>
  </w:style>
  <w:style w:type="character" w:styleId="1613" w:customStyle="1">
    <w:name w:val="副标题 Char"/>
    <w:qFormat/>
    <w:rPr>
      <w:rFonts w:ascii="Cambria" w:hAnsi="Cambria" w:eastAsia="宋体"/>
      <w:bCs/>
      <w:sz w:val="24"/>
      <w:szCs w:val="32"/>
    </w:rPr>
  </w:style>
  <w:style w:type="character" w:styleId="1614" w:customStyle="1">
    <w:name w:val="正文文本 3 Char"/>
    <w:qFormat/>
    <w:rPr>
      <w:sz w:val="16"/>
      <w:szCs w:val="16"/>
    </w:rPr>
  </w:style>
  <w:style w:type="character" w:styleId="1615" w:customStyle="1">
    <w:name w:val="正文文本 2 Char1"/>
    <w:qFormat/>
    <w:rPr>
      <w:sz w:val="21"/>
      <w:szCs w:val="21"/>
    </w:rPr>
  </w:style>
  <w:style w:type="character" w:styleId="1616" w:customStyle="1">
    <w:name w:val="标题 1 Char Char"/>
    <w:qFormat/>
    <w:rPr>
      <w:rFonts w:ascii="Tahoma" w:hAnsi="Tahoma" w:eastAsia="宋体"/>
      <w:b/>
      <w:bCs/>
      <w:sz w:val="44"/>
      <w:szCs w:val="44"/>
      <w:lang w:val="en-US" w:eastAsia="zh-CN" w:bidi="ar-SA"/>
    </w:rPr>
  </w:style>
  <w:style w:type="character" w:styleId="1617" w:customStyle="1">
    <w:name w:val="标题 8 Char Char Char Char Char Char2"/>
    <w:qFormat/>
    <w:rPr>
      <w:rFonts w:eastAsia="宋体"/>
      <w:sz w:val="21"/>
      <w:szCs w:val="21"/>
      <w:lang w:val="en-US" w:eastAsia="zh-CN" w:bidi="ar-SA"/>
    </w:rPr>
  </w:style>
  <w:style w:type="character" w:styleId="1618" w:customStyle="1">
    <w:name w:val="正文文字 Char Char2"/>
    <w:link w:val="1543"/>
    <w:qFormat/>
    <w:rPr>
      <w:rFonts w:asciiTheme="minorHAnsi" w:hAnsiTheme="minorHAnsi" w:cstheme="minorBidi"/>
      <w:sz w:val="21"/>
      <w:szCs w:val="24"/>
    </w:rPr>
  </w:style>
  <w:style w:type="character" w:styleId="1619" w:customStyle="1">
    <w:name w:val="明显引用 Char"/>
    <w:qFormat/>
    <w:rPr>
      <w:rFonts w:eastAsia="楷体_GB2312"/>
      <w:b/>
      <w:bCs/>
      <w:i/>
      <w:iCs/>
      <w:color w:val="4f81bd"/>
      <w:szCs w:val="24"/>
    </w:rPr>
  </w:style>
  <w:style w:type="character" w:styleId="1620" w:customStyle="1">
    <w:name w:val="批注主题 Char"/>
    <w:qFormat/>
    <w:rPr>
      <w:b/>
      <w:bCs/>
      <w:szCs w:val="21"/>
    </w:rPr>
  </w:style>
  <w:style w:type="character" w:styleId="1621" w:customStyle="1">
    <w:name w:val="批注文字 Char"/>
    <w:qFormat/>
    <w:rPr>
      <w:rFonts w:eastAsia="楷体_GB2312"/>
      <w:sz w:val="21"/>
      <w:szCs w:val="24"/>
    </w:rPr>
  </w:style>
  <w:style w:type="character" w:styleId="1622" w:customStyle="1">
    <w:name w:val="bz-content1"/>
    <w:qFormat/>
    <w:rPr>
      <w:sz w:val="20"/>
      <w:u w:val="none"/>
    </w:rPr>
  </w:style>
  <w:style w:type="character" w:styleId="1623" w:customStyle="1">
    <w:name w:val="表头文字 Char Char"/>
    <w:qFormat/>
    <w:rPr>
      <w:rFonts w:cs="宋体"/>
      <w:sz w:val="21"/>
    </w:rPr>
  </w:style>
  <w:style w:type="character" w:styleId="1624" w:customStyle="1">
    <w:name w:val="四级标题 Char Char"/>
    <w:basedOn w:val="1376"/>
    <w:qFormat/>
    <w:rPr>
      <w:rFonts w:ascii="Arial" w:hAnsi="Arial"/>
      <w:b/>
      <w:sz w:val="24"/>
      <w:szCs w:val="24"/>
    </w:rPr>
  </w:style>
  <w:style w:type="character" w:styleId="1625" w:customStyle="1">
    <w:name w:val="zb Char Char"/>
    <w:qFormat/>
    <w:rPr>
      <w:rFonts w:ascii="宋体" w:hAnsi="宋体"/>
      <w:color w:val="ff0000"/>
      <w:sz w:val="24"/>
      <w:szCs w:val="24"/>
    </w:rPr>
  </w:style>
  <w:style w:type="character" w:styleId="1626" w:customStyle="1">
    <w:name w:val="正文 + 首行缩进:  2 字符 Char"/>
    <w:qFormat/>
    <w:rPr>
      <w:rFonts w:ascii="Tahoma" w:hAnsi="Tahoma" w:eastAsia="宋体"/>
      <w:sz w:val="24"/>
      <w:szCs w:val="20"/>
      <w:lang w:val="en-US" w:eastAsia="zh-CN" w:bidi="ar-SA"/>
    </w:rPr>
  </w:style>
  <w:style w:type="character" w:styleId="1627" w:customStyle="1">
    <w:name w:val="页眉 Char Char Char1"/>
    <w:qFormat/>
    <w:rPr>
      <w:rFonts w:eastAsia="宋体"/>
      <w:sz w:val="18"/>
      <w:szCs w:val="18"/>
      <w:lang w:val="en-US" w:eastAsia="zh-CN" w:bidi="ar-SA"/>
    </w:rPr>
  </w:style>
  <w:style w:type="character" w:styleId="1628" w:customStyle="1">
    <w:name w:val="三级标题 Char Char"/>
    <w:link w:val="1629"/>
    <w:qFormat/>
    <w:rPr>
      <w:rFonts w:ascii="Arial" w:hAnsi="Arial"/>
      <w:b/>
      <w:bCs/>
      <w:sz w:val="24"/>
      <w:szCs w:val="21"/>
    </w:rPr>
  </w:style>
  <w:style w:type="paragraph" w:styleId="1629" w:customStyle="1">
    <w:name w:val="三级标题"/>
    <w:basedOn w:val="688"/>
    <w:link w:val="1628"/>
    <w:qFormat/>
    <w:pPr>
      <w:spacing w:line="500" w:lineRule="exact"/>
      <w:outlineLvl w:val="2"/>
    </w:pPr>
    <w:rPr>
      <w:rFonts w:ascii="Arial" w:hAnsi="Arial"/>
      <w:b/>
      <w:bCs/>
      <w:sz w:val="24"/>
      <w:szCs w:val="21"/>
    </w:rPr>
  </w:style>
  <w:style w:type="character" w:styleId="1630" w:customStyle="1">
    <w:name w:val="正文首行缩进 Char"/>
    <w:qFormat/>
    <w:rPr>
      <w:rFonts w:ascii="宋体" w:hAnsi="宋体" w:eastAsia="宋体"/>
      <w:szCs w:val="24"/>
    </w:rPr>
  </w:style>
  <w:style w:type="character" w:styleId="1631" w:customStyle="1">
    <w:name w:val="使用正文 Char"/>
    <w:link w:val="1632"/>
    <w:qFormat/>
    <w:rPr>
      <w:sz w:val="24"/>
      <w:szCs w:val="24"/>
    </w:rPr>
  </w:style>
  <w:style w:type="paragraph" w:styleId="1632" w:customStyle="1">
    <w:name w:val="使用正文"/>
    <w:basedOn w:val="688"/>
    <w:link w:val="1631"/>
    <w:qFormat/>
    <w:pPr>
      <w:ind w:firstLine="200"/>
      <w:spacing w:line="360" w:lineRule="auto"/>
    </w:pPr>
    <w:rPr>
      <w:sz w:val="24"/>
      <w:szCs w:val="24"/>
    </w:rPr>
  </w:style>
  <w:style w:type="character" w:styleId="1633" w:customStyle="1">
    <w:name w:val="标题 8 Char Char Char Char Char Char"/>
    <w:qFormat/>
    <w:rPr>
      <w:rFonts w:ascii="Arial" w:hAnsi="Arial" w:eastAsia="黑体"/>
      <w:bCs/>
      <w:sz w:val="24"/>
      <w:szCs w:val="24"/>
      <w:lang w:val="en-US" w:eastAsia="zh-CN" w:bidi="ar-SA"/>
    </w:rPr>
  </w:style>
  <w:style w:type="character" w:styleId="1634" w:customStyle="1">
    <w:name w:val="页眉 Char Char Char Char"/>
    <w:qFormat/>
    <w:rPr>
      <w:rFonts w:eastAsia="宋体"/>
      <w:sz w:val="18"/>
      <w:szCs w:val="18"/>
      <w:lang w:val="en-US" w:eastAsia="zh-CN" w:bidi="ar-SA"/>
    </w:rPr>
  </w:style>
  <w:style w:type="paragraph" w:styleId="1635" w:customStyle="1">
    <w:name w:val="正文文本 31"/>
    <w:basedOn w:val="688"/>
    <w:unhideWhenUsed/>
    <w:qFormat/>
    <w:pPr>
      <w:jc w:val="left"/>
      <w:spacing w:after="120"/>
      <w:widowControl/>
    </w:pPr>
    <w:rPr>
      <w:rFonts w:asciiTheme="minorHAnsi" w:hAnsiTheme="minorHAnsi" w:cstheme="minorBidi"/>
      <w:sz w:val="16"/>
      <w:szCs w:val="16"/>
    </w:rPr>
  </w:style>
  <w:style w:type="character" w:styleId="1636" w:customStyle="1">
    <w:name w:val="123YJ Char Char"/>
    <w:qFormat/>
    <w:rPr>
      <w:rFonts w:eastAsia="宋体"/>
      <w:bCs/>
      <w:sz w:val="18"/>
      <w:szCs w:val="18"/>
      <w:lang w:val="en-US" w:eastAsia="zh-CN" w:bidi="ar-SA"/>
    </w:rPr>
  </w:style>
  <w:style w:type="character" w:styleId="1637" w:customStyle="1">
    <w:name w:val="zb Char"/>
    <w:link w:val="1638"/>
    <w:qFormat/>
    <w:rPr>
      <w:rFonts w:ascii="宋体" w:hAnsi="宋体"/>
      <w:color w:val="ff0000"/>
      <w:sz w:val="24"/>
      <w:szCs w:val="24"/>
    </w:rPr>
  </w:style>
  <w:style w:type="paragraph" w:styleId="1638" w:customStyle="1">
    <w:name w:val="zb"/>
    <w:basedOn w:val="722"/>
    <w:link w:val="1637"/>
    <w:qFormat/>
    <w:pPr>
      <w:ind w:left="0" w:firstLine="480"/>
      <w:spacing w:after="0" w:line="360" w:lineRule="auto"/>
    </w:pPr>
    <w:rPr>
      <w:rFonts w:ascii="宋体" w:hAnsi="宋体"/>
      <w:color w:val="ff0000"/>
      <w:sz w:val="24"/>
      <w:szCs w:val="24"/>
    </w:rPr>
  </w:style>
  <w:style w:type="character" w:styleId="1639" w:customStyle="1">
    <w:name w:val="样式 正文 + Char"/>
    <w:link w:val="1640"/>
    <w:qFormat/>
    <w:rPr>
      <w:bCs/>
      <w:szCs w:val="21"/>
    </w:rPr>
  </w:style>
  <w:style w:type="paragraph" w:styleId="1640" w:customStyle="1">
    <w:name w:val="样式 正文 +"/>
    <w:basedOn w:val="688"/>
    <w:link w:val="1639"/>
    <w:qFormat/>
    <w:pPr>
      <w:ind w:left="14" w:right="100" w:hanging="14"/>
      <w:spacing w:line="360" w:lineRule="auto"/>
    </w:pPr>
    <w:rPr>
      <w:bCs/>
      <w:sz w:val="20"/>
      <w:szCs w:val="21"/>
    </w:rPr>
  </w:style>
  <w:style w:type="character" w:styleId="1641" w:customStyle="1">
    <w:name w:val="脚注文本 Char"/>
    <w:qFormat/>
    <w:rPr>
      <w:sz w:val="18"/>
    </w:rPr>
  </w:style>
  <w:style w:type="character" w:styleId="1642" w:customStyle="1">
    <w:name w:val="HTML 预设格式 Char"/>
    <w:link w:val="1643"/>
    <w:qFormat/>
    <w:rPr>
      <w:rFonts w:ascii="Arial" w:hAnsi="Arial" w:cs="Arial"/>
      <w:sz w:val="24"/>
      <w:szCs w:val="24"/>
    </w:rPr>
  </w:style>
  <w:style w:type="paragraph" w:styleId="1643" w:customStyle="1">
    <w:name w:val="HTML 预设格式1"/>
    <w:basedOn w:val="688"/>
    <w:link w:val="16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character" w:styleId="1644" w:customStyle="1">
    <w:name w:val="表头 Char2"/>
    <w:link w:val="1122"/>
    <w:qFormat/>
    <w:rPr>
      <w:rFonts w:cs="Arial"/>
    </w:rPr>
  </w:style>
  <w:style w:type="character" w:styleId="1645" w:customStyle="1">
    <w:name w:val="页眉 Char Char"/>
    <w:link w:val="1646"/>
    <w:qFormat/>
    <w:rPr>
      <w:sz w:val="18"/>
    </w:rPr>
  </w:style>
  <w:style w:type="paragraph" w:styleId="1646" w:customStyle="1">
    <w:name w:val="页眉1"/>
    <w:basedOn w:val="688"/>
    <w:link w:val="1645"/>
    <w:qFormat/>
    <w:pPr>
      <w:jc w:val="center"/>
      <w:tabs>
        <w:tab w:val="center" w:pos="4153" w:leader="none"/>
        <w:tab w:val="right" w:pos="8306" w:leader="none"/>
      </w:tabs>
      <w:pBdr>
        <w:bottom w:val="single" w:color="auto" w:sz="6" w:space="1"/>
      </w:pBdr>
    </w:pPr>
    <w:rPr>
      <w:sz w:val="18"/>
      <w:szCs w:val="20"/>
    </w:rPr>
  </w:style>
  <w:style w:type="character" w:styleId="1647" w:customStyle="1">
    <w:name w:val="b5 Char"/>
    <w:qFormat/>
    <w:rPr>
      <w:rFonts w:ascii="Tahoma" w:hAnsi="Tahoma" w:eastAsia="宋体"/>
      <w:b/>
      <w:sz w:val="21"/>
      <w:szCs w:val="21"/>
      <w:lang w:val="en-US" w:eastAsia="zh-CN" w:bidi="ar-SA"/>
    </w:rPr>
  </w:style>
  <w:style w:type="character" w:styleId="1648" w:customStyle="1">
    <w:name w:val="正文文字缩进 3 Char Char"/>
    <w:qFormat/>
    <w:rPr>
      <w:rFonts w:eastAsia="宋体"/>
      <w:sz w:val="16"/>
      <w:szCs w:val="16"/>
      <w:lang w:val="en-US" w:eastAsia="zh-CN" w:bidi="ar-SA"/>
    </w:rPr>
  </w:style>
  <w:style w:type="character" w:styleId="1649" w:customStyle="1">
    <w:name w:val="标题 5 Char Char Char2"/>
    <w:qFormat/>
    <w:rPr>
      <w:rFonts w:eastAsia="宋体"/>
      <w:sz w:val="21"/>
      <w:szCs w:val="21"/>
      <w:lang w:val="en-US" w:eastAsia="zh-CN" w:bidi="ar-SA"/>
    </w:rPr>
  </w:style>
  <w:style w:type="character" w:styleId="1650" w:customStyle="1">
    <w:name w:val="一级标题 Char"/>
    <w:link w:val="1651"/>
    <w:qFormat/>
    <w:rPr>
      <w:rFonts w:ascii="Arial" w:hAnsi="Arial" w:eastAsia="黑体"/>
      <w:b/>
      <w:bCs/>
      <w:sz w:val="32"/>
    </w:rPr>
  </w:style>
  <w:style w:type="paragraph" w:styleId="1651" w:customStyle="1">
    <w:name w:val="一级标题"/>
    <w:basedOn w:val="688"/>
    <w:next w:val="688"/>
    <w:link w:val="1650"/>
    <w:qFormat/>
    <w:pPr>
      <w:jc w:val="center"/>
      <w:spacing w:before="300" w:line="500" w:lineRule="exact"/>
      <w:outlineLvl w:val="0"/>
    </w:pPr>
    <w:rPr>
      <w:rFonts w:ascii="Arial" w:hAnsi="Arial" w:eastAsia="黑体"/>
      <w:b/>
      <w:bCs/>
      <w:sz w:val="32"/>
      <w:szCs w:val="20"/>
    </w:rPr>
  </w:style>
  <w:style w:type="character" w:styleId="1652" w:customStyle="1">
    <w:name w:val="页眉 Char Char Char3"/>
    <w:link w:val="1653"/>
    <w:qFormat/>
    <w:rPr>
      <w:sz w:val="18"/>
      <w:szCs w:val="18"/>
    </w:rPr>
  </w:style>
  <w:style w:type="paragraph" w:styleId="1653" w:customStyle="1">
    <w:name w:val="页眉2"/>
    <w:basedOn w:val="688"/>
    <w:link w:val="1652"/>
    <w:qFormat/>
    <w:pPr>
      <w:ind w:firstLine="200"/>
      <w:jc w:val="center"/>
      <w:spacing w:line="360" w:lineRule="auto"/>
      <w:tabs>
        <w:tab w:val="center" w:pos="4153" w:leader="none"/>
        <w:tab w:val="right" w:pos="8306" w:leader="none"/>
      </w:tabs>
      <w:pBdr>
        <w:bottom w:val="single" w:color="auto" w:sz="6" w:space="1"/>
      </w:pBdr>
    </w:pPr>
    <w:rPr>
      <w:sz w:val="18"/>
      <w:szCs w:val="18"/>
    </w:rPr>
  </w:style>
  <w:style w:type="character" w:styleId="1654" w:customStyle="1">
    <w:name w:val="表格两端对齐 Char1"/>
    <w:link w:val="1655"/>
    <w:qFormat/>
    <w:rPr>
      <w:rFonts w:ascii="宋体" w:hAnsi="宋体"/>
      <w:bCs/>
      <w:szCs w:val="21"/>
    </w:rPr>
  </w:style>
  <w:style w:type="paragraph" w:styleId="1655" w:customStyle="1">
    <w:name w:val="表格两端对齐"/>
    <w:link w:val="1654"/>
    <w:qFormat/>
    <w:pPr>
      <w:jc w:val="both"/>
      <w:widowControl w:val="off"/>
    </w:pPr>
    <w:rPr>
      <w:rFonts w:ascii="宋体" w:hAnsi="宋体"/>
      <w:bCs/>
      <w:szCs w:val="21"/>
    </w:rPr>
  </w:style>
  <w:style w:type="character" w:styleId="1656" w:customStyle="1">
    <w:name w:val="标题 8 Char Char Char Char Char Char1"/>
    <w:link w:val="1657"/>
    <w:qFormat/>
    <w:rPr>
      <w:szCs w:val="21"/>
    </w:rPr>
  </w:style>
  <w:style w:type="paragraph" w:styleId="1657" w:customStyle="1">
    <w:name w:val="标题 81"/>
    <w:basedOn w:val="697"/>
    <w:next w:val="688"/>
    <w:link w:val="1656"/>
    <w:unhideWhenUsed/>
    <w:qFormat/>
    <w:pPr>
      <w:numPr>
        <w:ilvl w:val="0"/>
        <w:numId w:val="0"/>
      </w:numPr>
      <w:keepLines w:val="0"/>
      <w:keepNext w:val="0"/>
      <w:spacing w:before="0" w:after="0" w:line="240" w:lineRule="auto"/>
      <w:outlineLvl w:val="7"/>
    </w:pPr>
    <w:rPr>
      <w:rFonts w:ascii="Calibri" w:hAnsi="Calibri" w:eastAsia="宋体"/>
      <w:sz w:val="20"/>
    </w:rPr>
  </w:style>
  <w:style w:type="character" w:styleId="1658" w:customStyle="1">
    <w:name w:val="样式 粉红 下划线"/>
    <w:qFormat/>
    <w:rPr>
      <w:rFonts w:ascii="Tahoma" w:hAnsi="Tahoma"/>
      <w:color w:val="auto"/>
      <w:sz w:val="24"/>
      <w:szCs w:val="20"/>
      <w:u w:val="none"/>
    </w:rPr>
  </w:style>
  <w:style w:type="character" w:styleId="1659" w:customStyle="1">
    <w:name w:val="样式 粉红"/>
    <w:qFormat/>
    <w:rPr>
      <w:rFonts w:ascii="Tahoma" w:hAnsi="Tahoma"/>
      <w:color w:val="auto"/>
      <w:sz w:val="24"/>
      <w:szCs w:val="20"/>
      <w:u w:val="none"/>
    </w:rPr>
  </w:style>
  <w:style w:type="character" w:styleId="1660" w:customStyle="1">
    <w:name w:val="正文文本缩进 3 Char"/>
    <w:qFormat/>
    <w:rPr>
      <w:sz w:val="16"/>
      <w:szCs w:val="16"/>
    </w:rPr>
  </w:style>
  <w:style w:type="character" w:styleId="1661" w:customStyle="1">
    <w:name w:val="正文文字 Char Char Char1"/>
    <w:qFormat/>
    <w:rPr>
      <w:rFonts w:eastAsia="宋体" w:cs="宋体"/>
      <w:sz w:val="21"/>
      <w:szCs w:val="24"/>
      <w:lang w:val="en-US" w:eastAsia="zh-CN" w:bidi="ar-SA"/>
    </w:rPr>
  </w:style>
  <w:style w:type="character" w:styleId="1662" w:customStyle="1">
    <w:name w:val="样式 标题 2标题 2 一级标题节标题 1.1H2标题 2 Char Char节标题 1.1 Char Char Ch... Char"/>
    <w:link w:val="1663"/>
    <w:qFormat/>
    <w:rPr>
      <w:rFonts w:ascii="Times New Roman" w:eastAsia="黑体"/>
      <w:sz w:val="24"/>
    </w:rPr>
  </w:style>
  <w:style w:type="paragraph" w:styleId="1663" w:customStyle="1">
    <w:name w:val="样式 标题 2标题 2 一级标题节标题 1.1H2标题 2 Char Char节标题 1.1 Char Char Ch..."/>
    <w:basedOn w:val="993"/>
    <w:link w:val="1662"/>
    <w:qFormat/>
    <w:pPr>
      <w:jc w:val="left"/>
      <w:spacing w:before="0" w:after="0" w:line="312" w:lineRule="auto"/>
    </w:pPr>
    <w:rPr>
      <w:rFonts w:ascii="Times New Roman" w:hAnsi="Calibri"/>
      <w:b w:val="0"/>
      <w:sz w:val="24"/>
      <w:shd w:val="clear" w:color="auto" w:fill="ff6600"/>
    </w:rPr>
  </w:style>
  <w:style w:type="character" w:styleId="1664" w:customStyle="1">
    <w:name w:val="正文文本 3 Char1"/>
    <w:qFormat/>
    <w:rPr>
      <w:sz w:val="16"/>
      <w:szCs w:val="16"/>
    </w:rPr>
  </w:style>
  <w:style w:type="character" w:styleId="1665" w:customStyle="1">
    <w:name w:val="文本块 字符"/>
    <w:link w:val="725"/>
    <w:qFormat/>
    <w:rPr>
      <w:rFonts w:ascii="宋体"/>
      <w:bCs/>
      <w:sz w:val="28"/>
      <w:szCs w:val="22"/>
    </w:rPr>
  </w:style>
  <w:style w:type="character" w:styleId="1666" w:customStyle="1">
    <w:name w:val="文字 Char"/>
    <w:qFormat/>
    <w:rPr>
      <w:rFonts w:ascii="Tahoma" w:hAnsi="Tahoma" w:eastAsia="宋体" w:cs="宋体"/>
      <w:sz w:val="24"/>
      <w:szCs w:val="24"/>
      <w:lang w:val="en-US" w:eastAsia="zh-CN" w:bidi="ar-SA"/>
    </w:rPr>
  </w:style>
  <w:style w:type="character" w:styleId="1667" w:customStyle="1">
    <w:name w:val="标题 5 Char Char"/>
    <w:qFormat/>
    <w:rPr>
      <w:rFonts w:eastAsia="宋体"/>
      <w:b/>
      <w:bCs/>
      <w:sz w:val="21"/>
      <w:szCs w:val="21"/>
      <w:lang w:val="en-US" w:eastAsia="zh-CN" w:bidi="ar-SA"/>
    </w:rPr>
  </w:style>
  <w:style w:type="character" w:styleId="1668" w:customStyle="1">
    <w:name w:val="正文文字 Char Char"/>
    <w:qFormat/>
    <w:rPr>
      <w:rFonts w:eastAsia="宋体"/>
      <w:sz w:val="21"/>
      <w:szCs w:val="24"/>
      <w:lang w:val="en-US" w:eastAsia="zh-CN" w:bidi="ar-SA"/>
    </w:rPr>
  </w:style>
  <w:style w:type="character" w:styleId="1669" w:customStyle="1">
    <w:name w:val="批注框文本 Char"/>
    <w:qFormat/>
    <w:rPr>
      <w:sz w:val="18"/>
      <w:szCs w:val="18"/>
    </w:rPr>
  </w:style>
  <w:style w:type="character" w:styleId="1670" w:customStyle="1">
    <w:name w:val="123YJ Char Char1"/>
    <w:link w:val="1671"/>
    <w:qFormat/>
    <w:rPr>
      <w:sz w:val="18"/>
      <w:szCs w:val="18"/>
    </w:rPr>
  </w:style>
  <w:style w:type="paragraph" w:styleId="1671" w:customStyle="1">
    <w:name w:val="页脚2"/>
    <w:basedOn w:val="688"/>
    <w:link w:val="1670"/>
    <w:unhideWhenUsed/>
    <w:qFormat/>
    <w:pPr>
      <w:ind w:firstLine="200"/>
      <w:jc w:val="left"/>
      <w:spacing w:line="312" w:lineRule="auto"/>
      <w:tabs>
        <w:tab w:val="center" w:pos="4153" w:leader="none"/>
        <w:tab w:val="right" w:pos="8306" w:leader="none"/>
      </w:tabs>
    </w:pPr>
    <w:rPr>
      <w:sz w:val="18"/>
      <w:szCs w:val="18"/>
    </w:rPr>
  </w:style>
  <w:style w:type="character" w:styleId="1672" w:customStyle="1">
    <w:name w:val="Char Char12"/>
    <w:qFormat/>
    <w:rPr>
      <w:rFonts w:eastAsia="黑体"/>
      <w:b/>
      <w:bCs/>
      <w:sz w:val="36"/>
      <w:szCs w:val="44"/>
      <w:lang w:val="en-US" w:eastAsia="zh-CN" w:bidi="ar-SA"/>
    </w:rPr>
  </w:style>
  <w:style w:type="character" w:styleId="1673" w:customStyle="1">
    <w:name w:val="正文 居中 Char1"/>
    <w:link w:val="1674"/>
    <w:qFormat/>
    <w:rPr>
      <w:rFonts w:ascii="宋体" w:hAnsi="宋体" w:eastAsia="Times New Roman" w:cs="宋体"/>
      <w:b/>
      <w:sz w:val="24"/>
    </w:rPr>
  </w:style>
  <w:style w:type="paragraph" w:styleId="1674" w:customStyle="1">
    <w:name w:val="正文 居中"/>
    <w:next w:val="688"/>
    <w:link w:val="1673"/>
    <w:qFormat/>
    <w:pPr>
      <w:jc w:val="center"/>
      <w:spacing w:line="360" w:lineRule="auto"/>
    </w:pPr>
    <w:rPr>
      <w:rFonts w:ascii="宋体" w:hAnsi="宋体" w:eastAsia="Times New Roman" w:cs="宋体"/>
      <w:b/>
      <w:sz w:val="24"/>
    </w:rPr>
  </w:style>
  <w:style w:type="character" w:styleId="1675" w:customStyle="1">
    <w:name w:val="正文首行缩进 2 Char1"/>
    <w:basedOn w:val="1586"/>
    <w:qFormat/>
    <w:rPr>
      <w:szCs w:val="21"/>
    </w:rPr>
  </w:style>
  <w:style w:type="character" w:styleId="1676" w:customStyle="1">
    <w:name w:val="页脚 Char Char"/>
    <w:link w:val="1677"/>
    <w:qFormat/>
    <w:rPr>
      <w:sz w:val="18"/>
    </w:rPr>
  </w:style>
  <w:style w:type="paragraph" w:styleId="1677" w:customStyle="1">
    <w:name w:val="页脚1"/>
    <w:basedOn w:val="688"/>
    <w:link w:val="1676"/>
    <w:qFormat/>
    <w:pPr>
      <w:jc w:val="left"/>
      <w:tabs>
        <w:tab w:val="center" w:pos="4153" w:leader="none"/>
        <w:tab w:val="right" w:pos="8306" w:leader="none"/>
      </w:tabs>
    </w:pPr>
    <w:rPr>
      <w:sz w:val="18"/>
      <w:szCs w:val="20"/>
    </w:rPr>
  </w:style>
  <w:style w:type="character" w:styleId="1678" w:customStyle="1">
    <w:name w:val="font5 Char Char"/>
    <w:qFormat/>
    <w:rPr>
      <w:rFonts w:ascii="宋体" w:hAnsi="宋体"/>
      <w:sz w:val="24"/>
      <w:szCs w:val="24"/>
    </w:rPr>
  </w:style>
  <w:style w:type="character" w:styleId="1679" w:customStyle="1">
    <w:name w:val="标题2 Char Char"/>
    <w:qFormat/>
    <w:rPr>
      <w:rFonts w:ascii="Arial" w:hAnsi="Arial" w:eastAsia="黑体"/>
      <w:b/>
      <w:sz w:val="24"/>
    </w:rPr>
  </w:style>
  <w:style w:type="character" w:styleId="1680" w:customStyle="1">
    <w:name w:val="标题 5 Char1"/>
    <w:qFormat/>
    <w:rPr>
      <w:rFonts w:eastAsia="宋体"/>
      <w:b/>
      <w:sz w:val="21"/>
      <w:szCs w:val="21"/>
      <w:lang w:val="en-US" w:eastAsia="zh-CN" w:bidi="ar-SA"/>
    </w:rPr>
  </w:style>
  <w:style w:type="character" w:styleId="1681" w:customStyle="1">
    <w:name w:val="Char Char16"/>
    <w:qFormat/>
    <w:rPr>
      <w:rFonts w:ascii="Arial" w:hAnsi="Arial" w:eastAsia="黑体"/>
      <w:bCs/>
      <w:sz w:val="36"/>
      <w:szCs w:val="36"/>
      <w:lang w:val="en-US" w:eastAsia="zh-CN" w:bidi="ar-SA"/>
    </w:rPr>
  </w:style>
  <w:style w:type="character" w:styleId="1682" w:customStyle="1">
    <w:name w:val="Char Char10"/>
    <w:qFormat/>
    <w:rPr>
      <w:rFonts w:ascii="Arial" w:hAnsi="Arial" w:eastAsia="黑体"/>
      <w:b/>
      <w:bCs/>
      <w:sz w:val="32"/>
      <w:szCs w:val="32"/>
      <w:lang w:val="en-US" w:eastAsia="zh-CN" w:bidi="ar-SA"/>
    </w:rPr>
  </w:style>
  <w:style w:type="character" w:styleId="1683" w:customStyle="1">
    <w:name w:val="要点1"/>
    <w:uiPriority w:val="99"/>
    <w:unhideWhenUsed/>
    <w:qFormat/>
    <w:rPr>
      <w:rFonts w:hint="default" w:eastAsia="楷体_GB2312"/>
      <w:sz w:val="21"/>
    </w:rPr>
  </w:style>
  <w:style w:type="character" w:styleId="1684" w:customStyle="1">
    <w:name w:val="段落1 Char Char Char Char Char Char"/>
    <w:link w:val="1685"/>
    <w:qFormat/>
    <w:rPr>
      <w:spacing w:val="2"/>
      <w:sz w:val="28"/>
      <w:szCs w:val="28"/>
    </w:rPr>
  </w:style>
  <w:style w:type="paragraph" w:styleId="1685" w:customStyle="1">
    <w:name w:val="段落1 Char"/>
    <w:basedOn w:val="701"/>
    <w:link w:val="1684"/>
    <w:qFormat/>
    <w:pPr>
      <w:ind w:firstLine="568"/>
      <w:spacing w:before="48" w:after="48" w:line="360" w:lineRule="auto"/>
    </w:pPr>
    <w:rPr>
      <w:spacing w:val="2"/>
      <w:sz w:val="28"/>
      <w:szCs w:val="28"/>
    </w:rPr>
  </w:style>
  <w:style w:type="character" w:styleId="1686" w:customStyle="1">
    <w:name w:val="表头1 Char Char Char Char Char"/>
    <w:link w:val="1687"/>
    <w:qFormat/>
    <w:rPr>
      <w:rFonts w:ascii="宋体" w:hAnsi="宋体"/>
      <w:b/>
      <w:sz w:val="24"/>
      <w:szCs w:val="24"/>
    </w:rPr>
  </w:style>
  <w:style w:type="paragraph" w:styleId="1687" w:customStyle="1">
    <w:name w:val="表头1"/>
    <w:basedOn w:val="1079"/>
    <w:link w:val="1686"/>
    <w:qFormat/>
    <w:pPr>
      <w:ind w:left="0" w:firstLine="0"/>
      <w:jc w:val="center"/>
      <w:widowControl w:val="off"/>
    </w:pPr>
    <w:rPr>
      <w:rFonts w:ascii="宋体" w:hAnsi="宋体" w:cs="Times New Roman"/>
      <w:b/>
      <w:sz w:val="24"/>
      <w:szCs w:val="24"/>
    </w:rPr>
  </w:style>
  <w:style w:type="character" w:styleId="1688" w:customStyle="1">
    <w:name w:val="普通(网站) 字符"/>
    <w:link w:val="760"/>
    <w:qFormat/>
    <w:rPr>
      <w:rFonts w:ascii="宋体" w:hAnsi="宋体" w:cs="宋体"/>
      <w:sz w:val="24"/>
      <w:szCs w:val="24"/>
    </w:rPr>
  </w:style>
  <w:style w:type="character" w:styleId="1689" w:customStyle="1">
    <w:name w:val="表格标题 Char1"/>
    <w:link w:val="1114"/>
    <w:qFormat/>
    <w:rPr>
      <w:b/>
      <w:sz w:val="21"/>
      <w:szCs w:val="22"/>
    </w:rPr>
  </w:style>
  <w:style w:type="character" w:styleId="1690" w:customStyle="1">
    <w:name w:val="表格 Char Char"/>
    <w:link w:val="1158"/>
    <w:qFormat/>
    <w:rPr>
      <w:rFonts w:ascii="宋体"/>
      <w:sz w:val="21"/>
    </w:rPr>
  </w:style>
  <w:style w:type="character" w:styleId="1691" w:customStyle="1">
    <w:name w:val="正文文本缩进 + 蓝色 Char Char"/>
    <w:link w:val="1692"/>
    <w:qFormat/>
    <w:rPr>
      <w:rFonts w:ascii="Tahoma" w:hAnsi="Tahoma"/>
      <w:color w:val="0000ff"/>
      <w:spacing w:val="4"/>
      <w:sz w:val="24"/>
    </w:rPr>
  </w:style>
  <w:style w:type="paragraph" w:styleId="1692" w:customStyle="1">
    <w:name w:val="正文文本缩进 + 蓝色"/>
    <w:basedOn w:val="722"/>
    <w:link w:val="1691"/>
    <w:qFormat/>
    <w:pPr>
      <w:ind w:left="0" w:firstLine="510"/>
      <w:spacing w:after="0" w:line="180" w:lineRule="auto"/>
    </w:pPr>
    <w:rPr>
      <w:rFonts w:ascii="Tahoma" w:hAnsi="Tahoma"/>
      <w:color w:val="0000ff"/>
      <w:spacing w:val="4"/>
      <w:sz w:val="24"/>
      <w:szCs w:val="20"/>
    </w:rPr>
  </w:style>
  <w:style w:type="character" w:styleId="1693" w:customStyle="1">
    <w:name w:val="表头1 Char Char Char Char"/>
    <w:link w:val="1694"/>
    <w:qFormat/>
    <w:rPr>
      <w:rFonts w:ascii="宋体" w:hAnsi="宋体"/>
      <w:sz w:val="24"/>
    </w:rPr>
  </w:style>
  <w:style w:type="paragraph" w:styleId="1694" w:customStyle="1">
    <w:name w:val="表头1 Char Char"/>
    <w:basedOn w:val="688"/>
    <w:link w:val="1693"/>
    <w:qFormat/>
    <w:pPr>
      <w:jc w:val="center"/>
      <w:spacing w:line="360" w:lineRule="auto"/>
    </w:pPr>
    <w:rPr>
      <w:rFonts w:ascii="宋体" w:hAnsi="宋体"/>
      <w:sz w:val="24"/>
      <w:szCs w:val="20"/>
    </w:rPr>
  </w:style>
  <w:style w:type="character" w:styleId="1695" w:customStyle="1">
    <w:name w:val="样式 样式 样式 首行缩进:  2 字符 + 首行缩进:  2 字符1 + 黑色 Char Char"/>
    <w:link w:val="1696"/>
    <w:qFormat/>
    <w:rPr>
      <w:rFonts w:ascii="Tahoma" w:hAnsi="Tahoma"/>
      <w:color w:val="000000"/>
      <w:sz w:val="24"/>
    </w:rPr>
  </w:style>
  <w:style w:type="paragraph" w:styleId="1696" w:customStyle="1">
    <w:name w:val="样式 样式 样式 首行缩进:  2 字符 + 首行缩进:  2 字符1 + 黑色 Char"/>
    <w:basedOn w:val="688"/>
    <w:link w:val="1695"/>
    <w:qFormat/>
    <w:pPr>
      <w:ind w:firstLine="512"/>
    </w:pPr>
    <w:rPr>
      <w:rFonts w:ascii="Tahoma" w:hAnsi="Tahoma"/>
      <w:color w:val="000000"/>
      <w:sz w:val="24"/>
      <w:szCs w:val="20"/>
    </w:rPr>
  </w:style>
  <w:style w:type="character" w:styleId="1697" w:customStyle="1">
    <w:name w:val="样式 正文首行缩进正文首行缩进 Char Char Char正文首行缩进 Char Char Char Char Char ... Char Char Char Char Char Char"/>
    <w:link w:val="1698"/>
    <w:qFormat/>
    <w:rPr>
      <w:rFonts w:ascii="宋体" w:hAnsi="宋体"/>
      <w:color w:val="000000"/>
      <w:spacing w:val="8"/>
      <w:sz w:val="24"/>
    </w:rPr>
  </w:style>
  <w:style w:type="paragraph" w:styleId="1698" w:customStyle="1">
    <w:name w:val="样式 正文首行缩进正文首行缩进 Char Char Char正文首行缩进 Char Char Char Char Char ... Char Char Char"/>
    <w:basedOn w:val="688"/>
    <w:link w:val="1697"/>
    <w:qFormat/>
    <w:pPr>
      <w:ind w:firstLine="100"/>
      <w:spacing w:line="360" w:lineRule="auto"/>
    </w:pPr>
    <w:rPr>
      <w:rFonts w:ascii="宋体" w:hAnsi="宋体"/>
      <w:color w:val="000000"/>
      <w:spacing w:val="8"/>
      <w:sz w:val="24"/>
      <w:szCs w:val="20"/>
    </w:rPr>
  </w:style>
  <w:style w:type="character" w:styleId="1699" w:customStyle="1">
    <w:name w:val="标题 2 + Times New Roman Char Char"/>
    <w:link w:val="1700"/>
    <w:qFormat/>
    <w:rPr>
      <w:rFonts w:ascii="Tahoma" w:hAnsi="Tahoma"/>
      <w:b/>
      <w:sz w:val="24"/>
    </w:rPr>
  </w:style>
  <w:style w:type="paragraph" w:styleId="1700" w:customStyle="1">
    <w:name w:val="标题 2 + Times New Roman"/>
    <w:basedOn w:val="690"/>
    <w:link w:val="1699"/>
    <w:qFormat/>
    <w:pPr>
      <w:jc w:val="both"/>
      <w:spacing w:before="0" w:after="0" w:line="360" w:lineRule="auto"/>
    </w:pPr>
    <w:rPr>
      <w:rFonts w:ascii="Tahoma" w:hAnsi="Tahoma" w:eastAsia="宋体" w:cs="Times New Roman"/>
      <w:bCs w:val="0"/>
      <w:sz w:val="24"/>
      <w:szCs w:val="20"/>
    </w:rPr>
  </w:style>
  <w:style w:type="character" w:styleId="1701" w:customStyle="1">
    <w:name w:val="样式 正文文本 + 首行缩进:  2 字符 Char"/>
    <w:link w:val="1702"/>
    <w:qFormat/>
    <w:rPr>
      <w:rFonts w:ascii="仿宋_GB2312" w:hAnsi="Tahoma" w:eastAsia="仿宋_GB2312"/>
      <w:sz w:val="24"/>
    </w:rPr>
  </w:style>
  <w:style w:type="paragraph" w:styleId="1702" w:customStyle="1">
    <w:name w:val="样式 正文文本 + 首行缩进:  2 字符"/>
    <w:basedOn w:val="721"/>
    <w:link w:val="1701"/>
    <w:qFormat/>
    <w:pPr>
      <w:ind w:firstLine="200"/>
      <w:spacing w:line="520" w:lineRule="exact"/>
    </w:pPr>
    <w:rPr>
      <w:rFonts w:ascii="仿宋_GB2312" w:hAnsi="Tahoma" w:eastAsia="仿宋_GB2312"/>
      <w:sz w:val="24"/>
      <w:szCs w:val="20"/>
    </w:rPr>
  </w:style>
  <w:style w:type="character" w:styleId="1703" w:customStyle="1">
    <w:name w:val="韩中骆正文 Char"/>
    <w:link w:val="1704"/>
    <w:qFormat/>
    <w:rPr>
      <w:rFonts w:ascii="Tahoma" w:hAnsi="Tahoma"/>
      <w:spacing w:val="8"/>
      <w:sz w:val="24"/>
    </w:rPr>
  </w:style>
  <w:style w:type="paragraph" w:styleId="1704" w:customStyle="1">
    <w:name w:val="韩中骆正文"/>
    <w:basedOn w:val="688"/>
    <w:link w:val="1703"/>
    <w:qFormat/>
    <w:pPr>
      <w:ind w:firstLine="200"/>
      <w:spacing w:line="360" w:lineRule="auto"/>
    </w:pPr>
    <w:rPr>
      <w:rFonts w:ascii="Tahoma" w:hAnsi="Tahoma"/>
      <w:spacing w:val="8"/>
      <w:sz w:val="24"/>
      <w:szCs w:val="20"/>
    </w:rPr>
  </w:style>
  <w:style w:type="character" w:styleId="1705" w:customStyle="1">
    <w:name w:val="样式 标题 2 + Times New Roman + (中文) 宋体 小四1 Char Char"/>
    <w:link w:val="1706"/>
    <w:qFormat/>
    <w:rPr>
      <w:rFonts w:ascii="黑体" w:hAnsi="Tahoma" w:eastAsia="黑体"/>
      <w:b/>
      <w:sz w:val="24"/>
    </w:rPr>
  </w:style>
  <w:style w:type="paragraph" w:styleId="1706" w:customStyle="1">
    <w:name w:val="样式 标题 2 + Times New Roman + (中文) 宋体 小四1"/>
    <w:basedOn w:val="1700"/>
    <w:link w:val="1705"/>
    <w:qFormat/>
    <w:rPr>
      <w:rFonts w:ascii="黑体" w:eastAsia="黑体"/>
    </w:rPr>
  </w:style>
  <w:style w:type="character" w:styleId="1707" w:customStyle="1">
    <w:name w:val="样式 标题 3Char标题 3 Char Char标题 3 Char Char标题 3 Char Char Char ...1 Char"/>
    <w:link w:val="1708"/>
    <w:qFormat/>
    <w:rPr>
      <w:rFonts w:ascii="Tahoma" w:hAnsi="Tahoma"/>
      <w:b/>
      <w:spacing w:val="8"/>
      <w:sz w:val="30"/>
    </w:rPr>
  </w:style>
  <w:style w:type="paragraph" w:styleId="1708" w:customStyle="1">
    <w:name w:val="样式 标题 3Char标题 3 Char Char标题 3 Char Char标题 3 Char Char Char ...1"/>
    <w:basedOn w:val="691"/>
    <w:link w:val="1707"/>
    <w:qFormat/>
    <w:pPr>
      <w:ind w:firstLine="103"/>
      <w:spacing w:before="120" w:after="120" w:line="180" w:lineRule="auto"/>
      <w:tabs>
        <w:tab w:val="left" w:pos="900" w:leader="none"/>
      </w:tabs>
    </w:pPr>
    <w:rPr>
      <w:rFonts w:ascii="Tahoma" w:hAnsi="Tahoma"/>
      <w:bCs w:val="0"/>
      <w:spacing w:val="8"/>
      <w:sz w:val="30"/>
      <w:szCs w:val="20"/>
    </w:rPr>
  </w:style>
  <w:style w:type="character" w:styleId="1709" w:customStyle="1">
    <w:name w:val="表格文字（居中） Char Char"/>
    <w:link w:val="1710"/>
    <w:qFormat/>
    <w:rPr>
      <w:rFonts w:ascii="Tahoma" w:hAnsi="Tahoma"/>
      <w:spacing w:val="-20"/>
      <w:sz w:val="18"/>
    </w:rPr>
  </w:style>
  <w:style w:type="paragraph" w:styleId="1710" w:customStyle="1">
    <w:name w:val="表格文字（居中）"/>
    <w:basedOn w:val="688"/>
    <w:link w:val="1709"/>
    <w:qFormat/>
    <w:pPr>
      <w:jc w:val="left"/>
      <w:spacing w:line="240" w:lineRule="exact"/>
      <w:widowControl/>
    </w:pPr>
    <w:rPr>
      <w:rFonts w:ascii="Tahoma" w:hAnsi="Tahoma"/>
      <w:spacing w:val="-20"/>
      <w:sz w:val="18"/>
      <w:szCs w:val="20"/>
    </w:rPr>
  </w:style>
  <w:style w:type="character" w:styleId="1711" w:customStyle="1">
    <w:name w:val="样式 正文首行缩进正文首行缩进 Char Char Char正文首行缩进 Char Char Char Char Char ... Char Char Char Char Char"/>
    <w:link w:val="1712"/>
    <w:qFormat/>
    <w:rPr>
      <w:rFonts w:ascii="宋体" w:hAnsi="宋体"/>
      <w:color w:val="000000"/>
      <w:spacing w:val="8"/>
      <w:sz w:val="24"/>
    </w:rPr>
  </w:style>
  <w:style w:type="paragraph" w:styleId="1712" w:customStyle="1">
    <w:name w:val="样式 正文首行缩进正文首行缩进 Char Char Char正文首行缩进 Char Char Char Char Char ... Char"/>
    <w:basedOn w:val="688"/>
    <w:link w:val="1711"/>
    <w:qFormat/>
    <w:pPr>
      <w:ind w:firstLine="100"/>
      <w:spacing w:line="360" w:lineRule="auto"/>
    </w:pPr>
    <w:rPr>
      <w:rFonts w:ascii="宋体" w:hAnsi="宋体"/>
      <w:color w:val="000000"/>
      <w:spacing w:val="8"/>
      <w:sz w:val="24"/>
      <w:szCs w:val="20"/>
    </w:rPr>
  </w:style>
  <w:style w:type="character" w:styleId="1713" w:customStyle="1">
    <w:name w:val="表格11 Char Char"/>
    <w:link w:val="1714"/>
    <w:qFormat/>
    <w:rPr>
      <w:rFonts w:ascii="宋体" w:hAnsi="宋体"/>
      <w:spacing w:val="-10"/>
      <w:sz w:val="24"/>
    </w:rPr>
  </w:style>
  <w:style w:type="paragraph" w:styleId="1714" w:customStyle="1">
    <w:name w:val="表格11"/>
    <w:basedOn w:val="1158"/>
    <w:link w:val="1713"/>
    <w:qFormat/>
    <w:pPr>
      <w:ind w:firstLine="0"/>
      <w:jc w:val="center"/>
    </w:pPr>
    <w:rPr>
      <w:rFonts w:hAnsi="宋体"/>
      <w:spacing w:val="-10"/>
      <w:sz w:val="24"/>
    </w:rPr>
  </w:style>
  <w:style w:type="character" w:styleId="1715" w:customStyle="1">
    <w:name w:val="txt Char"/>
    <w:link w:val="1136"/>
    <w:qFormat/>
    <w:rPr>
      <w:rFonts w:ascii="宋体" w:cs="宋体"/>
      <w:sz w:val="24"/>
      <w:szCs w:val="22"/>
    </w:rPr>
  </w:style>
  <w:style w:type="character" w:styleId="1716" w:customStyle="1">
    <w:name w:val="!正文缩进_alt7 Char Char"/>
    <w:link w:val="1717"/>
    <w:qFormat/>
    <w:rPr>
      <w:rFonts w:ascii="Tahoma" w:hAnsi="Tahoma"/>
      <w:spacing w:val="6"/>
      <w:sz w:val="24"/>
    </w:rPr>
  </w:style>
  <w:style w:type="paragraph" w:styleId="1717" w:customStyle="1">
    <w:name w:val="!正文缩进_alt7"/>
    <w:basedOn w:val="688"/>
    <w:link w:val="1716"/>
    <w:qFormat/>
    <w:pPr>
      <w:ind w:firstLine="200"/>
      <w:spacing w:line="180" w:lineRule="auto"/>
    </w:pPr>
    <w:rPr>
      <w:rFonts w:ascii="Tahoma" w:hAnsi="Tahoma"/>
      <w:spacing w:val="6"/>
      <w:sz w:val="24"/>
      <w:szCs w:val="20"/>
    </w:rPr>
  </w:style>
  <w:style w:type="character" w:styleId="1718" w:customStyle="1">
    <w:name w:val="段落1 Char Char Char Char Char Char Char"/>
    <w:link w:val="1719"/>
    <w:qFormat/>
    <w:rPr>
      <w:rFonts w:ascii="宋体" w:hAnsi="宋体"/>
      <w:spacing w:val="8"/>
      <w:sz w:val="24"/>
    </w:rPr>
  </w:style>
  <w:style w:type="paragraph" w:styleId="1719" w:customStyle="1">
    <w:name w:val="段落1 Char Char Char"/>
    <w:basedOn w:val="688"/>
    <w:link w:val="1718"/>
    <w:qFormat/>
    <w:pPr>
      <w:ind w:firstLine="480"/>
      <w:spacing w:line="560" w:lineRule="exact"/>
    </w:pPr>
    <w:rPr>
      <w:rFonts w:ascii="宋体" w:hAnsi="宋体"/>
      <w:spacing w:val="8"/>
      <w:sz w:val="24"/>
      <w:szCs w:val="20"/>
    </w:rPr>
  </w:style>
  <w:style w:type="character" w:styleId="1720" w:customStyle="1">
    <w:name w:val="样式 五号"/>
    <w:qFormat/>
    <w:rPr>
      <w:rFonts w:hint="eastAsia" w:ascii="黑体" w:hAnsi="宋体" w:eastAsia="宋体"/>
      <w:b/>
      <w:sz w:val="24"/>
      <w:szCs w:val="20"/>
      <w:lang w:val="en-US" w:eastAsia="zh-CN"/>
    </w:rPr>
  </w:style>
  <w:style w:type="character" w:styleId="1721" w:customStyle="1">
    <w:name w:val="标书正文 Char"/>
    <w:qFormat/>
    <w:rPr>
      <w:rFonts w:hint="eastAsia" w:ascii="宋体" w:hAnsi="Courier New" w:eastAsia="仿宋_GB2312"/>
      <w:sz w:val="21"/>
      <w:szCs w:val="20"/>
      <w:lang w:val="en-US" w:eastAsia="zh-CN"/>
    </w:rPr>
  </w:style>
  <w:style w:type="character" w:styleId="1722" w:customStyle="1">
    <w:name w:val="Char Char25"/>
    <w:qFormat/>
    <w:rPr>
      <w:rFonts w:hint="default" w:ascii="Arial" w:hAnsi="Arial" w:eastAsia="黑体" w:cs="Arial"/>
      <w:b/>
      <w:sz w:val="32"/>
      <w:szCs w:val="20"/>
      <w:lang w:val="en-US" w:eastAsia="zh-CN"/>
    </w:rPr>
  </w:style>
  <w:style w:type="character" w:styleId="1723" w:customStyle="1">
    <w:name w:val="章标题 1 Char2"/>
    <w:qFormat/>
    <w:rPr>
      <w:rFonts w:hint="eastAsia" w:ascii="宋体" w:hAnsi="宋体" w:eastAsia="宋体"/>
      <w:b/>
      <w:sz w:val="30"/>
      <w:szCs w:val="20"/>
      <w:lang w:val="en-US" w:eastAsia="zh-CN"/>
    </w:rPr>
  </w:style>
  <w:style w:type="character" w:styleId="1724" w:customStyle="1">
    <w:name w:val="样式 标题 2 + Times New Roman + (中文) 宋体 小四 Char Char"/>
    <w:link w:val="1725"/>
    <w:qFormat/>
    <w:rPr>
      <w:rFonts w:ascii="Tahoma" w:hAnsi="Tahoma" w:eastAsia="仿宋_GB2312"/>
    </w:rPr>
  </w:style>
  <w:style w:type="paragraph" w:styleId="1725" w:customStyle="1">
    <w:name w:val="样式 标题 2 + Times New Roman + (中文) 宋体 小四"/>
    <w:basedOn w:val="688"/>
    <w:link w:val="1724"/>
    <w:qFormat/>
    <w:rPr>
      <w:rFonts w:ascii="Tahoma" w:hAnsi="Tahoma" w:eastAsia="仿宋_GB2312"/>
      <w:sz w:val="20"/>
      <w:szCs w:val="20"/>
    </w:rPr>
  </w:style>
  <w:style w:type="character" w:styleId="1726" w:customStyle="1">
    <w:name w:val="Char Char5"/>
    <w:qFormat/>
    <w:rPr>
      <w:rFonts w:hint="eastAsia" w:ascii="宋体" w:hAnsi="宋体" w:eastAsia="宋体"/>
      <w:sz w:val="21"/>
      <w:lang w:val="en-US" w:eastAsia="zh-CN" w:bidi="ar-SA"/>
    </w:rPr>
  </w:style>
  <w:style w:type="character" w:styleId="1727" w:customStyle="1">
    <w:name w:val="标题 3 Char Char"/>
    <w:qFormat/>
    <w:rPr>
      <w:rFonts w:hint="eastAsia" w:ascii="仿宋_GB2312" w:hAnsi="Tahoma" w:eastAsia="仿宋_GB2312"/>
      <w:b/>
      <w:sz w:val="32"/>
      <w:szCs w:val="20"/>
      <w:lang w:val="en-US" w:eastAsia="zh-CN"/>
    </w:rPr>
  </w:style>
  <w:style w:type="character" w:styleId="1728" w:customStyle="1">
    <w:name w:val="表格文字（对中） Char Char"/>
    <w:qFormat/>
    <w:rPr>
      <w:rFonts w:hint="eastAsia" w:ascii="宋体" w:hAnsi="宋体" w:eastAsia="宋体"/>
      <w:spacing w:val="8"/>
      <w:sz w:val="18"/>
      <w:szCs w:val="20"/>
      <w:lang w:val="en-US" w:eastAsia="zh-CN"/>
    </w:rPr>
  </w:style>
  <w:style w:type="character" w:styleId="1729" w:customStyle="1">
    <w:name w:val="标题 8 Char Char Char Char Char Char Char"/>
    <w:qFormat/>
    <w:rPr>
      <w:rFonts w:hint="default" w:ascii="Arial" w:hAnsi="Arial" w:eastAsia="黑体" w:cs="Arial"/>
      <w:spacing w:val="8"/>
      <w:sz w:val="24"/>
      <w:szCs w:val="20"/>
    </w:rPr>
  </w:style>
  <w:style w:type="character" w:styleId="1730" w:customStyle="1">
    <w:name w:val="样式 (中文) 华文仿宋 三号1"/>
    <w:qFormat/>
    <w:rPr>
      <w:rFonts w:hint="eastAsia" w:ascii="仿宋_GB2312" w:hAnsi="Tahoma" w:eastAsia="仿宋_GB2312"/>
      <w:sz w:val="32"/>
      <w:szCs w:val="20"/>
    </w:rPr>
  </w:style>
  <w:style w:type="character" w:styleId="1731" w:customStyle="1">
    <w:name w:val="tpc_content1"/>
    <w:qFormat/>
    <w:rPr>
      <w:rFonts w:ascii="Tahoma" w:hAnsi="Tahoma"/>
      <w:sz w:val="18"/>
      <w:szCs w:val="20"/>
    </w:rPr>
  </w:style>
  <w:style w:type="character" w:styleId="1732" w:customStyle="1">
    <w:name w:val="纯文本 Char Char Char Char"/>
    <w:qFormat/>
    <w:rPr>
      <w:rFonts w:hint="eastAsia" w:ascii="楷体_GB2312" w:hAnsi="Courier New" w:eastAsia="楷体_GB2312"/>
      <w:sz w:val="21"/>
      <w:szCs w:val="20"/>
      <w:lang w:val="en-US" w:eastAsia="zh-CN"/>
    </w:rPr>
  </w:style>
  <w:style w:type="character" w:styleId="1733" w:customStyle="1">
    <w:name w:val="表格 Char"/>
    <w:qFormat/>
    <w:rPr>
      <w:rFonts w:hint="eastAsia" w:ascii="华文细黑" w:hAnsi="华文细黑" w:eastAsia="宋体"/>
      <w:sz w:val="21"/>
      <w:szCs w:val="20"/>
      <w:lang w:val="en-US" w:eastAsia="zh-CN"/>
    </w:rPr>
  </w:style>
  <w:style w:type="character" w:styleId="1734" w:customStyle="1">
    <w:name w:val="Char Char24"/>
    <w:qFormat/>
    <w:rPr>
      <w:rFonts w:hint="eastAsia" w:ascii="仿宋_GB2312" w:eastAsia="仿宋_GB2312"/>
      <w:b/>
      <w:sz w:val="32"/>
      <w:lang w:val="en-US" w:eastAsia="zh-CN"/>
    </w:rPr>
  </w:style>
  <w:style w:type="character" w:styleId="1735" w:customStyle="1">
    <w:name w:val="Char Char8"/>
    <w:qFormat/>
    <w:rPr>
      <w:rFonts w:hint="eastAsia" w:ascii="宋体" w:hAnsi="宋体" w:eastAsia="宋体"/>
      <w:sz w:val="18"/>
      <w:szCs w:val="20"/>
      <w:lang w:val="en-US" w:eastAsia="zh-CN"/>
    </w:rPr>
  </w:style>
  <w:style w:type="character" w:styleId="1736" w:customStyle="1">
    <w:name w:val="正文文本 Char Char"/>
    <w:qFormat/>
    <w:rPr>
      <w:rFonts w:hint="eastAsia" w:ascii="宋体" w:hAnsi="宋体" w:eastAsia="宋体"/>
      <w:sz w:val="24"/>
      <w:szCs w:val="20"/>
      <w:lang w:val="en-US" w:eastAsia="zh-CN"/>
    </w:rPr>
  </w:style>
  <w:style w:type="character" w:styleId="1737" w:customStyle="1">
    <w:name w:val="正文文字4 Char Char Char"/>
    <w:qFormat/>
    <w:rPr>
      <w:rFonts w:hint="eastAsia" w:ascii="仿宋_GB2312" w:hAnsi="Tahoma" w:eastAsia="仿宋_GB2312"/>
      <w:sz w:val="28"/>
      <w:szCs w:val="20"/>
      <w:lang w:val="en-US" w:eastAsia="zh-CN"/>
    </w:rPr>
  </w:style>
  <w:style w:type="character" w:styleId="1738" w:customStyle="1">
    <w:name w:val="样式 标题 3 Char Char + 宋体 非加粗"/>
    <w:qFormat/>
    <w:rPr>
      <w:rFonts w:hint="eastAsia" w:ascii="宋体" w:hAnsi="宋体" w:eastAsia="黑体"/>
      <w:sz w:val="28"/>
      <w:szCs w:val="20"/>
    </w:rPr>
  </w:style>
  <w:style w:type="character" w:styleId="1739" w:customStyle="1">
    <w:name w:val="章标题 1 Char Char2"/>
    <w:qFormat/>
    <w:rPr>
      <w:rFonts w:hint="eastAsia" w:ascii="宋体" w:hAnsi="宋体" w:eastAsia="宋体"/>
      <w:b/>
      <w:sz w:val="30"/>
      <w:szCs w:val="20"/>
    </w:rPr>
  </w:style>
  <w:style w:type="character" w:styleId="1740" w:customStyle="1">
    <w:name w:val="grame"/>
    <w:qFormat/>
  </w:style>
  <w:style w:type="character" w:styleId="1741" w:customStyle="1">
    <w:name w:val="标题 1 Char2"/>
    <w:qFormat/>
    <w:rPr>
      <w:rFonts w:hint="eastAsia" w:ascii="宋体" w:hAnsi="宋体" w:eastAsia="宋体"/>
      <w:b/>
      <w:sz w:val="30"/>
      <w:szCs w:val="20"/>
    </w:rPr>
  </w:style>
  <w:style w:type="character" w:styleId="1742" w:customStyle="1">
    <w:name w:val="newscontent1"/>
    <w:qFormat/>
    <w:rPr>
      <w:rFonts w:ascii="Tahoma" w:hAnsi="Tahoma"/>
      <w:sz w:val="20"/>
      <w:szCs w:val="20"/>
      <w:u w:val="none"/>
    </w:rPr>
  </w:style>
  <w:style w:type="character" w:styleId="1743" w:customStyle="1">
    <w:name w:val="样式 (中文) 华文仿宋 三号 红色"/>
    <w:qFormat/>
    <w:rPr>
      <w:rFonts w:hint="eastAsia" w:ascii="仿宋_GB2312" w:hAnsi="Tahoma" w:eastAsia="仿宋_GB2312"/>
      <w:color w:val="ff0000"/>
      <w:sz w:val="32"/>
      <w:szCs w:val="20"/>
    </w:rPr>
  </w:style>
  <w:style w:type="paragraph" w:styleId="1744" w:customStyle="1">
    <w:name w:val="样式 首行缩进:  0 字符"/>
    <w:basedOn w:val="688"/>
    <w:qFormat/>
    <w:pPr>
      <w:spacing w:line="360" w:lineRule="auto"/>
    </w:pPr>
    <w:rPr>
      <w:rFonts w:ascii="宋体" w:hAnsi="宋体" w:cs="宋体"/>
      <w:szCs w:val="20"/>
    </w:rPr>
  </w:style>
  <w:style w:type="paragraph" w:styleId="1745" w:customStyle="1">
    <w:name w:val="Char Char Char Char Char"/>
    <w:basedOn w:val="688"/>
    <w:qFormat/>
    <w:pPr>
      <w:spacing w:line="360" w:lineRule="auto"/>
      <w:tabs>
        <w:tab w:val="left" w:pos="360" w:leader="none"/>
      </w:tabs>
    </w:pPr>
    <w:rPr>
      <w:rFonts w:ascii="Times New Roman" w:hAnsi="Times New Roman"/>
      <w:szCs w:val="24"/>
    </w:rPr>
  </w:style>
  <w:style w:type="paragraph" w:styleId="1746" w:customStyle="1">
    <w:name w:val="Char2 Char Char Char Char Char1 Char"/>
    <w:basedOn w:val="688"/>
    <w:qFormat/>
    <w:rPr>
      <w:rFonts w:ascii="Tahoma" w:hAnsi="Tahoma"/>
      <w:sz w:val="24"/>
      <w:szCs w:val="20"/>
    </w:rPr>
  </w:style>
  <w:style w:type="paragraph" w:styleId="1747" w:customStyle="1">
    <w:name w:val="font10"/>
    <w:basedOn w:val="688"/>
    <w:qFormat/>
    <w:pPr>
      <w:jc w:val="left"/>
      <w:spacing w:before="100" w:beforeAutospacing="1" w:after="100" w:afterAutospacing="1"/>
      <w:widowControl/>
    </w:pPr>
    <w:rPr>
      <w:rFonts w:ascii="Times New Roman" w:hAnsi="Times New Roman"/>
      <w:sz w:val="30"/>
      <w:szCs w:val="20"/>
    </w:rPr>
  </w:style>
  <w:style w:type="paragraph" w:styleId="1748" w:customStyle="1">
    <w:name w:val="xl156"/>
    <w:basedOn w:val="688"/>
    <w:qFormat/>
    <w:pPr>
      <w:jc w:val="center"/>
      <w:spacing w:before="100" w:beforeAutospacing="1" w:after="100" w:afterAutospacing="1"/>
      <w:shd w:val="clear" w:color="auto" w:fill="ffcc00"/>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49" w:customStyle="1">
    <w:name w:val="xl83"/>
    <w:basedOn w:val="688"/>
    <w:qFormat/>
    <w:pPr>
      <w:jc w:val="center"/>
      <w:spacing w:before="100" w:beforeAutospacing="1" w:after="100" w:afterAutospacing="1"/>
      <w:widowControl/>
      <w:pBdr>
        <w:left w:val="single" w:color="auto" w:sz="12" w:space="0"/>
        <w:right w:val="single" w:color="auto" w:sz="4" w:space="0"/>
      </w:pBdr>
    </w:pPr>
    <w:rPr>
      <w:rFonts w:ascii="宋体" w:hAnsi="宋体" w:cs="宋体"/>
      <w:sz w:val="24"/>
      <w:szCs w:val="24"/>
    </w:rPr>
  </w:style>
  <w:style w:type="paragraph" w:styleId="1750" w:customStyle="1">
    <w:name w:val="xl88"/>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751" w:customStyle="1">
    <w:name w:val="Char1 Char Char Char Char Char Char Char Char Char Char Char Char Char Char Char"/>
    <w:basedOn w:val="688"/>
    <w:qFormat/>
    <w:pPr>
      <w:ind w:firstLine="200"/>
      <w:jc w:val="left"/>
      <w:spacing w:line="180" w:lineRule="auto"/>
    </w:pPr>
    <w:rPr>
      <w:rFonts w:ascii="宋体" w:hAnsi="宋体" w:eastAsia="仿宋_GB2312"/>
      <w:sz w:val="24"/>
      <w:szCs w:val="20"/>
    </w:rPr>
  </w:style>
  <w:style w:type="paragraph" w:styleId="1752" w:customStyle="1">
    <w:name w:val="样式 标题 1 + (中文) 黑体"/>
    <w:basedOn w:val="689"/>
    <w:qFormat/>
    <w:pPr>
      <w:numPr>
        <w:numId w:val="7"/>
      </w:numPr>
      <w:keepLines/>
      <w:spacing w:before="360" w:after="360" w:line="360" w:lineRule="auto"/>
      <w:tabs>
        <w:tab w:val="left" w:pos="1200" w:leader="none"/>
      </w:tabs>
    </w:pPr>
    <w:rPr>
      <w:rFonts w:ascii="Times New Roman" w:eastAsia="宋体"/>
      <w:b/>
      <w:caps/>
      <w:spacing w:val="8"/>
      <w:sz w:val="84"/>
      <w:szCs w:val="20"/>
    </w:rPr>
  </w:style>
  <w:style w:type="paragraph" w:styleId="1753" w:customStyle="1">
    <w:name w:val="样式 正文文本缩进 + 首行缩进:  2 字符"/>
    <w:basedOn w:val="722"/>
    <w:next w:val="688"/>
    <w:qFormat/>
    <w:pPr>
      <w:ind w:left="0" w:firstLine="420"/>
      <w:spacing w:after="0" w:line="360" w:lineRule="auto"/>
    </w:pPr>
    <w:rPr>
      <w:rFonts w:ascii="Times New Roman" w:hAnsi="Times New Roman" w:cs="宋体"/>
      <w:szCs w:val="20"/>
    </w:rPr>
  </w:style>
  <w:style w:type="paragraph" w:styleId="1754" w:customStyle="1">
    <w:name w:val="xl1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55" w:customStyle="1">
    <w:name w:val="默认段落字体 Para Char Char Char Char Char Char Char Char Char Char"/>
    <w:basedOn w:val="688"/>
    <w:qFormat/>
    <w:pPr>
      <w:ind w:firstLine="200"/>
      <w:spacing w:line="360" w:lineRule="auto"/>
    </w:pPr>
    <w:rPr>
      <w:rFonts w:ascii="Times New Roman" w:hAnsi="Times New Roman" w:eastAsia="仿宋_GB2312"/>
      <w:sz w:val="24"/>
      <w:szCs w:val="20"/>
    </w:rPr>
  </w:style>
  <w:style w:type="paragraph" w:styleId="1756" w:customStyle="1">
    <w:name w:val="xl14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57" w:customStyle="1">
    <w:name w:val="xl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758" w:customStyle="1">
    <w:name w:val="Char Char Char Char Char Char Char Char Char"/>
    <w:basedOn w:val="690"/>
    <w:next w:val="688"/>
    <w:qFormat/>
    <w:pPr>
      <w:jc w:val="left"/>
      <w:spacing w:before="0" w:after="0" w:line="240" w:lineRule="auto"/>
    </w:pPr>
    <w:rPr>
      <w:rFonts w:eastAsia="黑体" w:cs="Times New Roman"/>
      <w:bCs w:val="0"/>
      <w:sz w:val="24"/>
      <w:szCs w:val="20"/>
    </w:rPr>
  </w:style>
  <w:style w:type="paragraph" w:styleId="1759" w:customStyle="1">
    <w:name w:val="默认段落字体 Para Char Char Char Char"/>
    <w:basedOn w:val="688"/>
    <w:qFormat/>
    <w:rPr>
      <w:rFonts w:ascii="Times New Roman" w:hAnsi="Times New Roman"/>
      <w:szCs w:val="24"/>
    </w:rPr>
  </w:style>
  <w:style w:type="paragraph" w:styleId="1760" w:customStyle="1">
    <w:name w:val="xl1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61" w:customStyle="1">
    <w:name w:val="xl108"/>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2" w:customStyle="1">
    <w:name w:val="表格2"/>
    <w:basedOn w:val="688"/>
    <w:qFormat/>
    <w:pPr>
      <w:jc w:val="center"/>
      <w:spacing w:before="60" w:after="60"/>
    </w:pPr>
    <w:rPr>
      <w:rFonts w:ascii="宋体" w:hAnsi="Times New Roman"/>
      <w:color w:val="000000"/>
      <w:sz w:val="24"/>
      <w:szCs w:val="20"/>
    </w:rPr>
  </w:style>
  <w:style w:type="paragraph" w:styleId="1763" w:customStyle="1">
    <w:name w:val="Char Char Char1 Char Char Char Char Char Char Char"/>
    <w:basedOn w:val="688"/>
    <w:qFormat/>
    <w:pPr>
      <w:ind w:firstLine="200"/>
      <w:spacing w:line="360" w:lineRule="auto"/>
    </w:pPr>
    <w:rPr>
      <w:rFonts w:ascii="Times New Roman" w:hAnsi="Times New Roman" w:eastAsia="仿宋_GB2312"/>
      <w:sz w:val="24"/>
      <w:szCs w:val="20"/>
    </w:rPr>
  </w:style>
  <w:style w:type="paragraph" w:styleId="1764" w:customStyle="1">
    <w:name w:val="样式 宋体 四号 行距: 固定值 26 磅"/>
    <w:basedOn w:val="688"/>
    <w:qFormat/>
    <w:pPr>
      <w:ind w:firstLine="560"/>
      <w:spacing w:line="520" w:lineRule="exact"/>
    </w:pPr>
    <w:rPr>
      <w:rFonts w:ascii="宋体" w:hAnsi="宋体"/>
      <w:sz w:val="24"/>
      <w:szCs w:val="20"/>
    </w:rPr>
  </w:style>
  <w:style w:type="paragraph" w:styleId="1765" w:customStyle="1">
    <w:name w:val="xl10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6" w:customStyle="1">
    <w:name w:val="xl60"/>
    <w:basedOn w:val="688"/>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767" w:customStyle="1">
    <w:name w:val="xl137"/>
    <w:basedOn w:val="688"/>
    <w:qFormat/>
    <w:pPr>
      <w:jc w:val="left"/>
      <w:spacing w:before="100" w:beforeAutospacing="1" w:after="100" w:afterAutospacing="1"/>
      <w:widowControl/>
    </w:pPr>
    <w:rPr>
      <w:rFonts w:ascii="宋体" w:hAnsi="宋体"/>
      <w:b/>
      <w:color w:val="ff00ff"/>
      <w:sz w:val="24"/>
      <w:szCs w:val="20"/>
    </w:rPr>
  </w:style>
  <w:style w:type="paragraph" w:styleId="1768" w:customStyle="1">
    <w:name w:val="正文文本 21"/>
    <w:basedOn w:val="688"/>
    <w:qFormat/>
    <w:pPr>
      <w:ind w:firstLine="525"/>
      <w:spacing w:line="360" w:lineRule="atLeast"/>
    </w:pPr>
    <w:rPr>
      <w:rFonts w:ascii="宋体" w:hAnsi="Times New Roman"/>
      <w:sz w:val="28"/>
      <w:szCs w:val="20"/>
    </w:rPr>
  </w:style>
  <w:style w:type="paragraph" w:styleId="1769" w:customStyle="1">
    <w:name w:val="Char Char Char1"/>
    <w:next w:val="765"/>
    <w:qFormat/>
    <w:pPr>
      <w:ind w:firstLine="200"/>
      <w:spacing w:line="360" w:lineRule="auto"/>
    </w:pPr>
    <w:rPr>
      <w:rFonts w:eastAsia="仿宋_GB2312"/>
      <w:sz w:val="24"/>
      <w:szCs w:val="24"/>
    </w:rPr>
  </w:style>
  <w:style w:type="paragraph" w:styleId="1770" w:customStyle="1">
    <w:name w:val="Char2 Char Char Char"/>
    <w:basedOn w:val="688"/>
    <w:qFormat/>
    <w:pPr>
      <w:ind w:firstLine="200"/>
      <w:spacing w:line="360" w:lineRule="auto"/>
    </w:pPr>
    <w:rPr>
      <w:rFonts w:ascii="Times New Roman" w:hAnsi="Times New Roman" w:eastAsia="仿宋_GB2312"/>
      <w:sz w:val="24"/>
      <w:szCs w:val="20"/>
    </w:rPr>
  </w:style>
  <w:style w:type="paragraph" w:styleId="1771" w:customStyle="1">
    <w:name w:val="xl169"/>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72" w:customStyle="1">
    <w:name w:val="样式 标题2 + 行距: 固定值 20 磅"/>
    <w:basedOn w:val="688"/>
    <w:next w:val="689"/>
    <w:qFormat/>
    <w:pPr>
      <w:ind w:firstLine="454"/>
      <w:jc w:val="center"/>
      <w:spacing w:before="240" w:after="60" w:line="360" w:lineRule="auto"/>
      <w:outlineLvl w:val="0"/>
    </w:pPr>
    <w:rPr>
      <w:rFonts w:ascii="Arial" w:hAnsi="Arial" w:cs="宋体"/>
      <w:b/>
      <w:sz w:val="32"/>
      <w:szCs w:val="20"/>
    </w:rPr>
  </w:style>
  <w:style w:type="paragraph" w:styleId="1773" w:customStyle="1">
    <w:name w:val="xl44"/>
    <w:basedOn w:val="688"/>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774" w:customStyle="1">
    <w:name w:val="样式 标题2 + Times New Roman"/>
    <w:basedOn w:val="1538"/>
    <w:qFormat/>
    <w:pPr>
      <w:spacing w:before="0" w:after="0" w:line="360" w:lineRule="auto"/>
    </w:pPr>
    <w:rPr>
      <w:rFonts w:ascii="Arial" w:hAnsi="Arial" w:eastAsia="宋体" w:cstheme="minorBidi"/>
      <w:color w:val="000000"/>
    </w:rPr>
  </w:style>
  <w:style w:type="paragraph" w:styleId="1775" w:customStyle="1">
    <w:name w:val="xl97"/>
    <w:basedOn w:val="68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776" w:customStyle="1">
    <w:name w:val="表格标题（左对齐）"/>
    <w:basedOn w:val="688"/>
    <w:link w:val="2189"/>
    <w:qFormat/>
    <w:pPr>
      <w:jc w:val="center"/>
      <w:spacing w:before="120" w:after="120"/>
    </w:pPr>
    <w:rPr>
      <w:rFonts w:ascii="宋体" w:hAnsi="Times New Roman"/>
      <w:b/>
      <w:spacing w:val="8"/>
      <w:sz w:val="28"/>
      <w:szCs w:val="20"/>
    </w:rPr>
  </w:style>
  <w:style w:type="paragraph" w:styleId="1777" w:customStyle="1">
    <w:name w:val="xl109"/>
    <w:basedOn w:val="688"/>
    <w:qFormat/>
    <w:pPr>
      <w:jc w:val="center"/>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sz w:val="24"/>
      <w:szCs w:val="24"/>
    </w:rPr>
  </w:style>
  <w:style w:type="paragraph" w:styleId="1778" w:customStyle="1">
    <w:name w:val="xl52"/>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779" w:customStyle="1">
    <w:name w:val="样式 标题 1 + 宋体 小四"/>
    <w:basedOn w:val="689"/>
    <w:qFormat/>
    <w:pPr>
      <w:keepLines/>
      <w:spacing w:before="360" w:after="360" w:line="360" w:lineRule="auto"/>
    </w:pPr>
    <w:rPr>
      <w:rFonts w:ascii="宋体" w:eastAsia="黑体"/>
      <w:b/>
      <w:spacing w:val="8"/>
      <w:sz w:val="44"/>
      <w:szCs w:val="20"/>
    </w:rPr>
  </w:style>
  <w:style w:type="paragraph" w:styleId="1780" w:customStyle="1">
    <w:name w:val="font16"/>
    <w:basedOn w:val="688"/>
    <w:qFormat/>
    <w:pPr>
      <w:jc w:val="left"/>
      <w:spacing w:before="100" w:beforeAutospacing="1" w:after="100" w:afterAutospacing="1"/>
      <w:widowControl/>
    </w:pPr>
    <w:rPr>
      <w:rFonts w:ascii="Times New Roman" w:hAnsi="Times New Roman"/>
      <w:sz w:val="14"/>
      <w:szCs w:val="20"/>
    </w:rPr>
  </w:style>
  <w:style w:type="paragraph" w:styleId="1781" w:customStyle="1">
    <w:name w:val="表格文字（左对齐）"/>
    <w:qFormat/>
    <w:rPr>
      <w:spacing w:val="8"/>
      <w:sz w:val="21"/>
    </w:rPr>
  </w:style>
  <w:style w:type="paragraph" w:styleId="1782" w:customStyle="1">
    <w:name w:val="xl165"/>
    <w:basedOn w:val="688"/>
    <w:qFormat/>
    <w:pPr>
      <w:jc w:val="left"/>
      <w:spacing w:before="100" w:beforeAutospacing="1" w:after="100" w:afterAutospacing="1"/>
      <w:widowControl/>
    </w:pPr>
    <w:rPr>
      <w:rFonts w:ascii="宋体" w:hAnsi="宋体"/>
      <w:sz w:val="24"/>
      <w:szCs w:val="20"/>
    </w:rPr>
  </w:style>
  <w:style w:type="paragraph" w:styleId="1783" w:customStyle="1">
    <w:name w:val="xl107"/>
    <w:basedOn w:val="688"/>
    <w:qFormat/>
    <w:pPr>
      <w:jc w:val="center"/>
      <w:spacing w:before="100" w:beforeAutospacing="1" w:after="100" w:afterAutospacing="1"/>
      <w:widowControl/>
      <w:pBdr>
        <w:top w:val="single" w:color="000000" w:sz="4" w:space="0"/>
        <w:left w:val="single" w:color="auto" w:sz="12" w:space="0"/>
        <w:bottom w:val="single" w:color="000000" w:sz="4" w:space="0"/>
        <w:right w:val="single" w:color="000000" w:sz="4" w:space="0"/>
      </w:pBdr>
    </w:pPr>
    <w:rPr>
      <w:rFonts w:ascii="宋体" w:hAnsi="宋体" w:cs="宋体"/>
      <w:color w:val="000000"/>
      <w:sz w:val="24"/>
      <w:szCs w:val="24"/>
    </w:rPr>
  </w:style>
  <w:style w:type="paragraph" w:styleId="1784" w:customStyle="1">
    <w:name w:val="declear1"/>
    <w:basedOn w:val="688"/>
    <w:qFormat/>
    <w:pPr>
      <w:jc w:val="left"/>
      <w:spacing w:after="30" w:line="240" w:lineRule="atLeast"/>
      <w:widowControl/>
    </w:pPr>
    <w:rPr>
      <w:rFonts w:ascii="宋体" w:hAnsi="宋体"/>
      <w:vanish/>
      <w:color w:val="999999"/>
      <w:sz w:val="18"/>
      <w:szCs w:val="20"/>
    </w:rPr>
  </w:style>
  <w:style w:type="paragraph" w:styleId="1785" w:customStyle="1">
    <w:name w:val="xl55"/>
    <w:basedOn w:val="688"/>
    <w:qFormat/>
    <w:pPr>
      <w:jc w:val="right"/>
      <w:spacing w:before="100" w:beforeAutospacing="1" w:after="100" w:afterAutospacing="1"/>
      <w:widowControl/>
      <w:pBdr>
        <w:left w:val="single" w:color="auto" w:sz="4" w:space="0"/>
        <w:bottom w:val="single" w:color="auto" w:sz="4" w:space="0"/>
        <w:right w:val="single" w:color="auto" w:sz="12" w:space="0"/>
      </w:pBdr>
    </w:pPr>
    <w:rPr>
      <w:rFonts w:ascii="宋体" w:hAnsi="宋体" w:cs="宋体"/>
      <w:color w:val="0000ff"/>
      <w:sz w:val="24"/>
      <w:szCs w:val="24"/>
    </w:rPr>
  </w:style>
  <w:style w:type="paragraph" w:styleId="1786" w:customStyle="1">
    <w:name w:val="Char1 Char Char Char Char Char Char Char Char Char Char Char Char Char Char Char Char Char Char Char Char1 Char"/>
    <w:basedOn w:val="688"/>
    <w:qFormat/>
    <w:pPr>
      <w:ind w:firstLine="200"/>
      <w:jc w:val="left"/>
      <w:spacing w:line="180" w:lineRule="auto"/>
    </w:pPr>
    <w:rPr>
      <w:rFonts w:ascii="Times New Roman" w:hAnsi="Times New Roman" w:eastAsia="仿宋_GB2312"/>
      <w:sz w:val="24"/>
      <w:szCs w:val="20"/>
    </w:rPr>
  </w:style>
  <w:style w:type="paragraph" w:styleId="1787" w:customStyle="1">
    <w:name w:val="xl106"/>
    <w:basedOn w:val="688"/>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788" w:customStyle="1">
    <w:name w:val="样式 正文 首行缩进:  2 字符 行距: 单倍行距"/>
    <w:basedOn w:val="688"/>
    <w:qFormat/>
    <w:pPr>
      <w:ind w:firstLine="480"/>
      <w:jc w:val="left"/>
    </w:pPr>
    <w:rPr>
      <w:rFonts w:ascii="Times New Roman" w:hAnsi="Times New Roman" w:cs="宋体"/>
      <w:sz w:val="24"/>
      <w:szCs w:val="20"/>
    </w:rPr>
  </w:style>
  <w:style w:type="paragraph" w:styleId="1789" w:customStyle="1">
    <w:name w:val="xl75"/>
    <w:basedOn w:val="688"/>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sz w:val="24"/>
      <w:szCs w:val="24"/>
    </w:rPr>
  </w:style>
  <w:style w:type="paragraph" w:styleId="1790" w:customStyle="1">
    <w:name w:val="xl81"/>
    <w:basedOn w:val="688"/>
    <w:qFormat/>
    <w:pPr>
      <w:jc w:val="center"/>
      <w:spacing w:before="100" w:beforeAutospacing="1" w:after="100" w:afterAutospacing="1"/>
      <w:widowControl/>
      <w:pBdr>
        <w:top w:val="single" w:color="auto" w:sz="4" w:space="0"/>
        <w:left w:val="single" w:color="auto" w:sz="12" w:space="0"/>
        <w:right w:val="single" w:color="auto" w:sz="4" w:space="0"/>
      </w:pBdr>
    </w:pPr>
    <w:rPr>
      <w:rFonts w:ascii="宋体" w:hAnsi="宋体" w:cs="宋体"/>
      <w:sz w:val="24"/>
      <w:szCs w:val="24"/>
    </w:rPr>
  </w:style>
  <w:style w:type="paragraph" w:styleId="1791" w:customStyle="1">
    <w:name w:val="样式 文档结构图 + 小四 加粗 居中 行距: 1.5 倍行距"/>
    <w:basedOn w:val="714"/>
    <w:qFormat/>
    <w:pPr>
      <w:jc w:val="center"/>
      <w:spacing w:line="360" w:lineRule="auto"/>
      <w:shd w:val="clear" w:color="auto" w:fill="auto"/>
    </w:pPr>
    <w:rPr>
      <w:rFonts w:asciiTheme="minorHAnsi" w:hAnsiTheme="minorHAnsi" w:cstheme="minorBidi"/>
      <w:b/>
      <w:sz w:val="24"/>
      <w:szCs w:val="20"/>
    </w:rPr>
  </w:style>
  <w:style w:type="paragraph" w:styleId="1792" w:customStyle="1">
    <w:name w:val="xl80"/>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93" w:customStyle="1">
    <w:name w:val="xl164"/>
    <w:basedOn w:val="688"/>
    <w:qFormat/>
    <w:pPr>
      <w:jc w:val="left"/>
      <w:spacing w:before="100" w:beforeAutospacing="1" w:after="100" w:afterAutospacing="1"/>
      <w:widowControl/>
    </w:pPr>
    <w:rPr>
      <w:rFonts w:ascii="宋体" w:hAnsi="宋体"/>
      <w:sz w:val="24"/>
      <w:szCs w:val="20"/>
    </w:rPr>
  </w:style>
  <w:style w:type="paragraph" w:styleId="1794" w:customStyle="1">
    <w:name w:val="一"/>
    <w:basedOn w:val="688"/>
    <w:qFormat/>
    <w:pPr>
      <w:ind w:firstLine="425"/>
      <w:jc w:val="center"/>
      <w:spacing w:before="360" w:after="180" w:line="440" w:lineRule="exact"/>
    </w:pPr>
    <w:rPr>
      <w:rFonts w:ascii="黑体" w:hAnsi="Courier New" w:eastAsia="黑体"/>
      <w:sz w:val="30"/>
      <w:szCs w:val="20"/>
    </w:rPr>
  </w:style>
  <w:style w:type="paragraph" w:styleId="1795" w:customStyle="1">
    <w:name w:val="样式 正文文本 3 + 宋体 五号 段后: 0 磅 行距: 1.5 倍行距"/>
    <w:basedOn w:val="719"/>
    <w:qFormat/>
    <w:pPr>
      <w:ind w:firstLine="420"/>
    </w:pPr>
    <w:rPr>
      <w:rFonts w:ascii="宋体" w:hAnsi="宋体" w:eastAsiaTheme="minorEastAsia" w:cstheme="minorBidi"/>
      <w:sz w:val="21"/>
      <w:szCs w:val="20"/>
    </w:rPr>
  </w:style>
  <w:style w:type="paragraph" w:styleId="1796" w:customStyle="1">
    <w:name w:val="xl48"/>
    <w:basedOn w:val="688"/>
    <w:qFormat/>
    <w:pPr>
      <w:jc w:val="right"/>
      <w:spacing w:before="100" w:beforeAutospacing="1" w:after="100" w:afterAutospacing="1"/>
      <w:widowControl/>
      <w:pBdr>
        <w:left w:val="single" w:color="auto" w:sz="4" w:space="0"/>
        <w:right w:val="single" w:color="auto" w:sz="12" w:space="0"/>
      </w:pBdr>
    </w:pPr>
    <w:rPr>
      <w:rFonts w:ascii="宋体" w:hAnsi="宋体" w:cs="宋体"/>
      <w:color w:val="0000ff"/>
      <w:sz w:val="24"/>
      <w:szCs w:val="24"/>
    </w:rPr>
  </w:style>
  <w:style w:type="paragraph" w:styleId="1797" w:customStyle="1">
    <w:name w:val="xl119"/>
    <w:basedOn w:val="688"/>
    <w:qFormat/>
    <w:pPr>
      <w:jc w:val="center"/>
      <w:spacing w:before="100" w:beforeAutospacing="1" w:after="100" w:afterAutospacing="1"/>
      <w:widowControl/>
      <w:pBdr>
        <w:top w:val="single" w:color="auto" w:sz="12" w:space="0"/>
        <w:left w:val="single" w:color="auto" w:sz="4" w:space="0"/>
        <w:right w:val="single" w:color="auto" w:sz="4" w:space="0"/>
      </w:pBdr>
    </w:pPr>
    <w:rPr>
      <w:rFonts w:ascii="宋体" w:hAnsi="宋体" w:cs="宋体"/>
      <w:b/>
      <w:bCs/>
      <w:color w:val="000000"/>
      <w:sz w:val="24"/>
      <w:szCs w:val="24"/>
    </w:rPr>
  </w:style>
  <w:style w:type="paragraph" w:styleId="1798" w:customStyle="1">
    <w:name w:val="XW标题1"/>
    <w:basedOn w:val="688"/>
    <w:next w:val="688"/>
    <w:qFormat/>
    <w:pPr>
      <w:ind w:left="-359" w:right="147"/>
      <w:jc w:val="center"/>
      <w:spacing w:before="300" w:after="8" w:line="480" w:lineRule="exact"/>
      <w:outlineLvl w:val="1"/>
    </w:pPr>
    <w:rPr>
      <w:rFonts w:ascii="Arial" w:hAnsi="Arial" w:eastAsia="黑体"/>
      <w:b/>
      <w:bCs/>
      <w:sz w:val="44"/>
      <w:szCs w:val="20"/>
    </w:rPr>
  </w:style>
  <w:style w:type="paragraph" w:styleId="1799" w:customStyle="1">
    <w:name w:val="样式 标题 2 + 小三 首行缩进:  2 字符"/>
    <w:basedOn w:val="690"/>
    <w:qFormat/>
    <w:pPr>
      <w:jc w:val="both"/>
      <w:spacing w:before="0" w:after="0" w:line="360" w:lineRule="auto"/>
    </w:pPr>
    <w:rPr>
      <w:rFonts w:ascii="宋体" w:hAnsi="宋体" w:eastAsia="宋体" w:cs="Times New Roman"/>
      <w:bCs w:val="0"/>
      <w:sz w:val="28"/>
      <w:szCs w:val="20"/>
    </w:rPr>
  </w:style>
  <w:style w:type="paragraph" w:styleId="1800" w:customStyle="1">
    <w:name w:val="xl112"/>
    <w:basedOn w:val="688"/>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01" w:customStyle="1">
    <w:name w:val="金安桥正文"/>
    <w:basedOn w:val="722"/>
    <w:qFormat/>
    <w:pPr>
      <w:ind w:left="0" w:firstLine="539"/>
      <w:jc w:val="left"/>
      <w:spacing w:after="0" w:line="300" w:lineRule="auto"/>
    </w:pPr>
    <w:rPr>
      <w:rFonts w:ascii="Times New Roman" w:hAnsi="Times New Roman"/>
      <w:b/>
      <w:sz w:val="24"/>
      <w:szCs w:val="20"/>
    </w:rPr>
  </w:style>
  <w:style w:type="paragraph" w:styleId="1802" w:customStyle="1">
    <w:name w:val="xl10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03" w:customStyle="1">
    <w:name w:val="图名"/>
    <w:basedOn w:val="688"/>
    <w:qFormat/>
    <w:pPr>
      <w:ind w:firstLine="420"/>
      <w:jc w:val="center"/>
      <w:spacing w:line="300" w:lineRule="exact"/>
      <w:widowControl/>
    </w:pPr>
    <w:rPr>
      <w:rFonts w:ascii="Times New Roman" w:hAnsi="Times New Roman"/>
      <w:b/>
      <w:sz w:val="30"/>
      <w:szCs w:val="20"/>
    </w:rPr>
  </w:style>
  <w:style w:type="paragraph" w:styleId="1804" w:customStyle="1">
    <w:name w:val="xl1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05" w:customStyle="1">
    <w:name w:val="表格文字（对中）"/>
    <w:basedOn w:val="701"/>
    <w:link w:val="4168"/>
    <w:qFormat/>
    <w:pPr>
      <w:ind w:firstLine="0"/>
      <w:jc w:val="center"/>
    </w:pPr>
    <w:rPr>
      <w:rFonts w:ascii="Tahoma" w:hAnsi="Tahoma" w:cstheme="minorBidi"/>
      <w:spacing w:val="8"/>
      <w:sz w:val="18"/>
      <w:szCs w:val="22"/>
    </w:rPr>
  </w:style>
  <w:style w:type="paragraph" w:styleId="1806" w:customStyle="1">
    <w:name w:val="xl46"/>
    <w:basedOn w:val="688"/>
    <w:qFormat/>
    <w:pPr>
      <w:jc w:val="right"/>
      <w:spacing w:before="100" w:beforeAutospacing="1" w:after="100" w:afterAutospacing="1"/>
      <w:widowControl/>
      <w:pBdr>
        <w:left w:val="single" w:color="auto" w:sz="4" w:space="0"/>
        <w:right w:val="single" w:color="auto" w:sz="4" w:space="0"/>
      </w:pBdr>
    </w:pPr>
    <w:rPr>
      <w:rFonts w:ascii="宋体" w:hAnsi="宋体" w:cs="宋体"/>
      <w:color w:val="0000ff"/>
      <w:sz w:val="24"/>
      <w:szCs w:val="24"/>
    </w:rPr>
  </w:style>
  <w:style w:type="paragraph" w:styleId="1807" w:customStyle="1">
    <w:name w:val="xl50"/>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808" w:customStyle="1">
    <w:name w:val="font15"/>
    <w:basedOn w:val="688"/>
    <w:qFormat/>
    <w:pPr>
      <w:jc w:val="left"/>
      <w:spacing w:before="100" w:beforeAutospacing="1" w:after="100" w:afterAutospacing="1"/>
      <w:widowControl/>
    </w:pPr>
    <w:rPr>
      <w:rFonts w:ascii="Times New Roman" w:hAnsi="Times New Roman"/>
      <w:color w:val="000000"/>
      <w:sz w:val="16"/>
      <w:szCs w:val="20"/>
    </w:rPr>
  </w:style>
  <w:style w:type="paragraph" w:styleId="1809" w:customStyle="1">
    <w:name w:val="样式 二级标题 + 段前: 0.2 行 段后: 0.2 行 行距: 2 倍行距"/>
    <w:basedOn w:val="1538"/>
    <w:qFormat/>
    <w:pPr>
      <w:spacing w:before="0" w:after="0" w:line="480" w:lineRule="auto"/>
    </w:pPr>
    <w:rPr>
      <w:rFonts w:ascii="Arial" w:hAnsi="Arial" w:eastAsia="宋体" w:cs="宋体"/>
      <w:szCs w:val="20"/>
    </w:rPr>
  </w:style>
  <w:style w:type="paragraph" w:styleId="1810" w:customStyle="1">
    <w:name w:val="XW正文"/>
    <w:basedOn w:val="722"/>
    <w:qFormat/>
    <w:pPr>
      <w:ind w:left="0" w:firstLine="520"/>
      <w:jc w:val="left"/>
      <w:spacing w:after="0" w:line="300" w:lineRule="auto"/>
    </w:pPr>
    <w:rPr>
      <w:rFonts w:ascii="Times New Roman" w:hAnsi="Times New Roman"/>
      <w:szCs w:val="20"/>
    </w:rPr>
  </w:style>
  <w:style w:type="paragraph" w:styleId="1811" w:customStyle="1">
    <w:name w:val="xl153"/>
    <w:basedOn w:val="688"/>
    <w:qFormat/>
    <w:pPr>
      <w:jc w:val="left"/>
      <w:spacing w:before="100" w:beforeAutospacing="1" w:after="100" w:afterAutospacing="1"/>
      <w:widowControl/>
    </w:pPr>
    <w:rPr>
      <w:rFonts w:ascii="宋体" w:hAnsi="宋体"/>
      <w:color w:val="0000ff"/>
      <w:sz w:val="18"/>
      <w:szCs w:val="20"/>
    </w:rPr>
  </w:style>
  <w:style w:type="paragraph" w:styleId="1812" w:customStyle="1">
    <w:name w:val="样式 标题 2 + 行距: 1.5 倍行距"/>
    <w:basedOn w:val="690"/>
    <w:qFormat/>
    <w:pPr>
      <w:ind w:left="200"/>
      <w:spacing w:before="0" w:after="0" w:line="360" w:lineRule="auto"/>
    </w:pPr>
    <w:rPr>
      <w:rFonts w:ascii="宋体" w:hAnsi="宋体" w:eastAsia="宋体" w:cs="Times New Roman"/>
      <w:bCs w:val="0"/>
      <w:spacing w:val="8"/>
      <w:sz w:val="32"/>
      <w:szCs w:val="20"/>
    </w:rPr>
  </w:style>
  <w:style w:type="paragraph" w:styleId="1813" w:customStyle="1">
    <w:name w:val="xl101"/>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814" w:customStyle="1">
    <w:name w:val="样式 样式 标题 3 + 首行缩进:  1 字符 + (中文) 宋体 小四 首行缩进:  1 字符"/>
    <w:basedOn w:val="688"/>
    <w:qFormat/>
    <w:pPr>
      <w:jc w:val="left"/>
      <w:keepLines/>
      <w:keepNext/>
      <w:spacing w:line="360" w:lineRule="auto"/>
      <w:outlineLvl w:val="2"/>
    </w:pPr>
    <w:rPr>
      <w:rFonts w:ascii="Times New Roman" w:hAnsi="Times New Roman"/>
      <w:sz w:val="24"/>
      <w:szCs w:val="20"/>
    </w:rPr>
  </w:style>
  <w:style w:type="paragraph" w:styleId="1815" w:customStyle="1">
    <w:name w:val="xl1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16" w:customStyle="1">
    <w:name w:val="xl85"/>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817" w:customStyle="1">
    <w:name w:val="xl110"/>
    <w:basedOn w:val="688"/>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18" w:customStyle="1">
    <w:name w:val="font1"/>
    <w:basedOn w:val="688"/>
    <w:qFormat/>
    <w:pPr>
      <w:jc w:val="left"/>
      <w:spacing w:before="100" w:beforeAutospacing="1" w:after="100" w:afterAutospacing="1"/>
      <w:widowControl/>
    </w:pPr>
    <w:rPr>
      <w:rFonts w:ascii="宋体" w:hAnsi="宋体"/>
      <w:sz w:val="24"/>
      <w:szCs w:val="20"/>
    </w:rPr>
  </w:style>
  <w:style w:type="paragraph" w:styleId="1819" w:customStyle="1">
    <w:name w:val="1 Char"/>
    <w:basedOn w:val="688"/>
    <w:qFormat/>
    <w:rPr>
      <w:rFonts w:ascii="Times New Roman" w:hAnsi="Times New Roman"/>
      <w:szCs w:val="24"/>
    </w:rPr>
  </w:style>
  <w:style w:type="paragraph" w:styleId="1820" w:customStyle="1">
    <w:name w:val="Char Char Char Char Char Char"/>
    <w:basedOn w:val="688"/>
    <w:qFormat/>
    <w:rPr>
      <w:rFonts w:ascii="Times New Roman" w:hAnsi="Times New Roman"/>
      <w:szCs w:val="20"/>
    </w:rPr>
  </w:style>
  <w:style w:type="paragraph" w:styleId="1821" w:customStyle="1">
    <w:name w:val="xl1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22" w:customStyle="1">
    <w:name w:val="表"/>
    <w:basedOn w:val="688"/>
    <w:qFormat/>
    <w:pPr>
      <w:jc w:val="center"/>
    </w:pPr>
    <w:rPr>
      <w:rFonts w:ascii="Times New Roman" w:hAnsi="Times New Roman"/>
      <w:szCs w:val="20"/>
    </w:rPr>
  </w:style>
  <w:style w:type="paragraph" w:styleId="1823" w:customStyle="1">
    <w:name w:val="2"/>
    <w:basedOn w:val="688"/>
    <w:next w:val="701"/>
    <w:qFormat/>
    <w:pPr>
      <w:ind w:firstLine="420"/>
      <w:spacing w:line="440" w:lineRule="atLeast"/>
    </w:pPr>
    <w:rPr>
      <w:rFonts w:ascii="Times New Roman" w:hAnsi="Times New Roman"/>
      <w:szCs w:val="20"/>
    </w:rPr>
  </w:style>
  <w:style w:type="paragraph" w:styleId="1824" w:customStyle="1">
    <w:name w:val="xl1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25" w:customStyle="1">
    <w:name w:val="样式 标题 2 + 首行缩进:  0.85 厘米"/>
    <w:basedOn w:val="993"/>
    <w:qFormat/>
    <w:pPr>
      <w:spacing w:before="0" w:after="0" w:line="360" w:lineRule="auto"/>
    </w:pPr>
    <w:rPr>
      <w:rFonts w:eastAsia="宋体" w:cs="宋体"/>
      <w:bCs/>
      <w:sz w:val="24"/>
      <w:szCs w:val="22"/>
    </w:rPr>
  </w:style>
  <w:style w:type="paragraph" w:styleId="1826" w:customStyle="1">
    <w:name w:val="xl166"/>
    <w:basedOn w:val="688"/>
    <w:qFormat/>
    <w:pPr>
      <w:jc w:val="left"/>
      <w:spacing w:before="100" w:beforeAutospacing="1" w:after="100" w:afterAutospacing="1"/>
      <w:widowControl/>
    </w:pPr>
    <w:rPr>
      <w:rFonts w:ascii="宋体" w:hAnsi="宋体"/>
      <w:sz w:val="24"/>
      <w:szCs w:val="20"/>
    </w:rPr>
  </w:style>
  <w:style w:type="paragraph" w:styleId="1827" w:customStyle="1">
    <w:name w:val="xl168"/>
    <w:basedOn w:val="688"/>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28" w:customStyle="1">
    <w:name w:val="Char3"/>
    <w:basedOn w:val="688"/>
    <w:qFormat/>
    <w:pPr>
      <w:numPr>
        <w:numId w:val="8"/>
      </w:numPr>
      <w:ind w:left="780" w:firstLine="0"/>
      <w:spacing w:line="360" w:lineRule="auto"/>
    </w:pPr>
    <w:rPr>
      <w:rFonts w:ascii="Times New Roman" w:hAnsi="Times New Roman" w:eastAsia="仿宋_GB2312" w:cs="宋体"/>
      <w:sz w:val="24"/>
      <w:szCs w:val="24"/>
    </w:rPr>
  </w:style>
  <w:style w:type="paragraph" w:styleId="1829" w:customStyle="1">
    <w:name w:val="xl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0" w:customStyle="1">
    <w:name w:val="样式 标题 3Char Char + 宋体"/>
    <w:basedOn w:val="691"/>
    <w:qFormat/>
    <w:pPr>
      <w:spacing w:before="120" w:after="40" w:line="360" w:lineRule="auto"/>
    </w:pPr>
    <w:rPr>
      <w:rFonts w:ascii="宋体" w:hAnsi="宋体"/>
      <w:bCs w:val="0"/>
      <w:sz w:val="24"/>
      <w:szCs w:val="20"/>
    </w:rPr>
  </w:style>
  <w:style w:type="paragraph" w:styleId="1831" w:customStyle="1">
    <w:name w:val="默认段落字体 Para Char Char Char Char Char Char Char Char Char Char Char Char Char Char Char"/>
    <w:basedOn w:val="714"/>
    <w:qFormat/>
    <w:rPr>
      <w:rFonts w:ascii="Tahoma" w:hAnsi="Tahoma" w:cstheme="minorBidi"/>
      <w:sz w:val="24"/>
      <w:szCs w:val="24"/>
    </w:rPr>
  </w:style>
  <w:style w:type="paragraph" w:styleId="1832" w:customStyle="1">
    <w:name w:val="正文2"/>
    <w:basedOn w:val="688"/>
    <w:next w:val="688"/>
    <w:qFormat/>
    <w:pPr>
      <w:ind w:left="4025" w:hanging="425"/>
      <w:spacing w:line="360" w:lineRule="auto"/>
      <w:tabs>
        <w:tab w:val="left" w:pos="4025" w:leader="none"/>
      </w:tabs>
    </w:pPr>
    <w:rPr>
      <w:rFonts w:ascii="Times New Roman" w:hAnsi="Times New Roman"/>
      <w:b/>
      <w:bCs/>
      <w:sz w:val="24"/>
      <w:szCs w:val="20"/>
    </w:rPr>
  </w:style>
  <w:style w:type="paragraph" w:styleId="1833" w:customStyle="1">
    <w:name w:val="xl14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34" w:customStyle="1">
    <w:name w:val="样式 样式 标题 3 + 黑色 首行缩进:  1 字符 + (中文) 宋体 小四 首行缩进:  1 字符"/>
    <w:basedOn w:val="688"/>
    <w:qFormat/>
    <w:pPr>
      <w:jc w:val="left"/>
      <w:keepLines/>
      <w:keepNext/>
      <w:spacing w:line="360" w:lineRule="auto"/>
      <w:outlineLvl w:val="2"/>
    </w:pPr>
    <w:rPr>
      <w:rFonts w:ascii="Times New Roman" w:hAnsi="Times New Roman"/>
      <w:color w:val="000000"/>
      <w:sz w:val="24"/>
      <w:szCs w:val="20"/>
    </w:rPr>
  </w:style>
  <w:style w:type="paragraph" w:styleId="1835" w:customStyle="1">
    <w:name w:val="xl63"/>
    <w:basedOn w:val="688"/>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szCs w:val="24"/>
    </w:rPr>
  </w:style>
  <w:style w:type="paragraph" w:styleId="1836" w:customStyle="1">
    <w:name w:val="节"/>
    <w:basedOn w:val="688"/>
    <w:qFormat/>
    <w:pPr>
      <w:spacing w:before="110" w:line="360" w:lineRule="auto"/>
    </w:pPr>
    <w:rPr>
      <w:rFonts w:ascii="黑体" w:hAnsi="Times New Roman" w:eastAsia="黑体"/>
      <w:sz w:val="28"/>
      <w:szCs w:val="20"/>
    </w:rPr>
  </w:style>
  <w:style w:type="paragraph" w:styleId="1837" w:customStyle="1">
    <w:name w:val="插图"/>
    <w:basedOn w:val="688"/>
    <w:next w:val="1803"/>
    <w:link w:val="2061"/>
    <w:qFormat/>
    <w:pPr>
      <w:jc w:val="center"/>
      <w:spacing w:line="360" w:lineRule="auto"/>
      <w:widowControl/>
    </w:pPr>
    <w:rPr>
      <w:rFonts w:ascii="宋体" w:hAnsi="宋体"/>
      <w:bCs/>
      <w:sz w:val="24"/>
      <w:szCs w:val="24"/>
    </w:rPr>
  </w:style>
  <w:style w:type="paragraph" w:styleId="1838" w:customStyle="1">
    <w:name w:val="5"/>
    <w:basedOn w:val="688"/>
    <w:next w:val="737"/>
    <w:qFormat/>
    <w:pPr>
      <w:ind w:firstLine="480"/>
      <w:spacing w:line="360" w:lineRule="auto"/>
    </w:pPr>
    <w:rPr>
      <w:rFonts w:ascii="楷体_GB2312" w:hAnsi="Times New Roman" w:eastAsia="楷体_GB2312"/>
      <w:color w:val="000000"/>
      <w:spacing w:val="8"/>
      <w:sz w:val="28"/>
      <w:szCs w:val="20"/>
    </w:rPr>
  </w:style>
  <w:style w:type="paragraph" w:styleId="1839" w:customStyle="1">
    <w:name w:val="font12"/>
    <w:basedOn w:val="688"/>
    <w:qFormat/>
    <w:pPr>
      <w:jc w:val="left"/>
      <w:spacing w:before="100" w:beforeAutospacing="1" w:after="100" w:afterAutospacing="1"/>
      <w:widowControl/>
    </w:pPr>
    <w:rPr>
      <w:rFonts w:ascii="Times New Roman" w:hAnsi="Times New Roman"/>
      <w:color w:val="ff0000"/>
      <w:sz w:val="20"/>
      <w:szCs w:val="20"/>
    </w:rPr>
  </w:style>
  <w:style w:type="paragraph" w:styleId="1840" w:customStyle="1">
    <w:name w:val="表内文字"/>
    <w:basedOn w:val="701"/>
    <w:qFormat/>
    <w:pPr>
      <w:ind w:firstLine="0"/>
      <w:jc w:val="center"/>
      <w:widowControl/>
    </w:pPr>
    <w:rPr>
      <w:rFonts w:ascii="Tahoma" w:hAnsi="Tahoma" w:cstheme="minorBidi"/>
      <w:spacing w:val="-8"/>
      <w:szCs w:val="22"/>
    </w:rPr>
  </w:style>
  <w:style w:type="paragraph" w:styleId="1841" w:customStyle="1">
    <w:name w:val="标题2 Char Char Char Char Char Char Char Char Char Char Char Char Char Char"/>
    <w:basedOn w:val="691"/>
    <w:next w:val="688"/>
    <w:qFormat/>
    <w:pPr>
      <w:ind w:firstLine="126"/>
      <w:spacing w:before="0" w:after="0" w:line="360" w:lineRule="auto"/>
    </w:pPr>
    <w:rPr>
      <w:rFonts w:ascii="黑体" w:hAnsi="宋体" w:eastAsia="黑体" w:cs="宋体"/>
      <w:bCs w:val="0"/>
      <w:sz w:val="28"/>
      <w:szCs w:val="24"/>
      <w:lang w:val="zh-CN"/>
    </w:rPr>
  </w:style>
  <w:style w:type="paragraph" w:styleId="1842" w:customStyle="1">
    <w:name w:val="xl7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43" w:customStyle="1">
    <w:name w:val="xl13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44" w:customStyle="1">
    <w:name w:val="二级编号"/>
    <w:basedOn w:val="688"/>
    <w:qFormat/>
    <w:pPr>
      <w:ind w:firstLine="478"/>
      <w:jc w:val="left"/>
      <w:spacing w:before="120" w:after="120" w:line="180" w:lineRule="auto"/>
      <w:outlineLvl w:val="1"/>
    </w:pPr>
    <w:rPr>
      <w:rFonts w:ascii="Times New Roman" w:hAnsi="Times New Roman" w:eastAsia="黑体"/>
      <w:color w:val="000000"/>
      <w:sz w:val="32"/>
      <w:szCs w:val="20"/>
    </w:rPr>
  </w:style>
  <w:style w:type="paragraph" w:styleId="1845" w:customStyle="1">
    <w:name w:val="样式 文档结构图 + 小四 行距: 1.5 倍行距"/>
    <w:basedOn w:val="714"/>
    <w:qFormat/>
    <w:pPr>
      <w:ind w:firstLine="480"/>
      <w:spacing w:line="360" w:lineRule="auto"/>
      <w:shd w:val="clear" w:color="auto" w:fill="auto"/>
    </w:pPr>
    <w:rPr>
      <w:rFonts w:asciiTheme="minorHAnsi" w:hAnsiTheme="minorHAnsi" w:cstheme="minorBidi"/>
      <w:sz w:val="24"/>
      <w:szCs w:val="20"/>
    </w:rPr>
  </w:style>
  <w:style w:type="paragraph" w:styleId="1846" w:customStyle="1">
    <w:name w:val="样式 样式 样式 宋体 小四 悬挂缩进: 8.5 字符 行距: 1.5 倍行距 + 左侧:  1.8 字符 首行缩进:  2 字..."/>
    <w:basedOn w:val="688"/>
    <w:qFormat/>
    <w:pPr>
      <w:ind w:firstLine="200"/>
      <w:spacing w:line="360" w:lineRule="auto"/>
    </w:pPr>
    <w:rPr>
      <w:rFonts w:ascii="宋体" w:hAnsi="宋体"/>
      <w:sz w:val="24"/>
      <w:szCs w:val="20"/>
    </w:rPr>
  </w:style>
  <w:style w:type="paragraph" w:styleId="1847" w:customStyle="1">
    <w:name w:val="xl70"/>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848" w:customStyle="1">
    <w:name w:val="采用正文"/>
    <w:basedOn w:val="691"/>
    <w:qFormat/>
    <w:pPr>
      <w:ind w:firstLine="200"/>
      <w:keepLines w:val="0"/>
      <w:keepNext w:val="0"/>
      <w:spacing w:before="0" w:after="0" w:line="560" w:lineRule="exact"/>
      <w:outlineLvl w:val="9"/>
    </w:pPr>
    <w:rPr>
      <w:rFonts w:ascii="宋体" w:hAnsi="宋体" w:eastAsia="仿宋_GB2312"/>
      <w:bCs w:val="0"/>
      <w:spacing w:val="8"/>
      <w:sz w:val="24"/>
      <w:szCs w:val="20"/>
    </w:rPr>
  </w:style>
  <w:style w:type="paragraph" w:styleId="1849" w:customStyle="1">
    <w:name w:val="xl1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50" w:customStyle="1">
    <w:name w:val="（一）"/>
    <w:basedOn w:val="688"/>
    <w:qFormat/>
    <w:pPr>
      <w:spacing w:before="120" w:after="120" w:line="560" w:lineRule="exact"/>
      <w:outlineLvl w:val="2"/>
    </w:pPr>
    <w:rPr>
      <w:rFonts w:ascii="黑体" w:hAnsi="Times New Roman" w:eastAsia="黑体"/>
      <w:sz w:val="28"/>
      <w:szCs w:val="20"/>
    </w:rPr>
  </w:style>
  <w:style w:type="paragraph" w:styleId="1851" w:customStyle="1">
    <w:name w:val="xl150"/>
    <w:basedOn w:val="688"/>
    <w:qFormat/>
    <w:pPr>
      <w:jc w:val="left"/>
      <w:spacing w:before="100" w:beforeAutospacing="1" w:after="100" w:afterAutospacing="1"/>
      <w:widowControl/>
    </w:pPr>
    <w:rPr>
      <w:rFonts w:ascii="宋体" w:hAnsi="宋体"/>
      <w:color w:val="993300"/>
      <w:sz w:val="24"/>
      <w:szCs w:val="20"/>
    </w:rPr>
  </w:style>
  <w:style w:type="paragraph" w:styleId="1852" w:customStyle="1">
    <w:name w:val="font13"/>
    <w:basedOn w:val="688"/>
    <w:qFormat/>
    <w:pPr>
      <w:jc w:val="left"/>
      <w:spacing w:before="100" w:beforeAutospacing="1" w:after="100" w:afterAutospacing="1"/>
      <w:widowControl/>
    </w:pPr>
    <w:rPr>
      <w:rFonts w:ascii="宋体" w:hAnsi="宋体"/>
      <w:color w:val="000000"/>
      <w:sz w:val="16"/>
      <w:szCs w:val="20"/>
    </w:rPr>
  </w:style>
  <w:style w:type="paragraph" w:styleId="1853" w:customStyle="1">
    <w:name w:val="样式 标题 2 + 宋体 一号 居中"/>
    <w:basedOn w:val="690"/>
    <w:qFormat/>
    <w:pPr>
      <w:spacing w:before="0" w:after="0" w:line="412" w:lineRule="auto"/>
    </w:pPr>
    <w:rPr>
      <w:rFonts w:ascii="宋体" w:hAnsi="宋体" w:eastAsia="宋体" w:cs="Times New Roman"/>
      <w:bCs w:val="0"/>
      <w:sz w:val="52"/>
      <w:szCs w:val="20"/>
    </w:rPr>
  </w:style>
  <w:style w:type="paragraph" w:styleId="1854" w:customStyle="1">
    <w:name w:val="xl72"/>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55" w:customStyle="1">
    <w:name w:val="xl96"/>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56" w:customStyle="1">
    <w:name w:val="正文，样式2"/>
    <w:basedOn w:val="701"/>
    <w:qFormat/>
    <w:pPr>
      <w:ind w:firstLine="0"/>
      <w:spacing w:line="440" w:lineRule="exact"/>
      <w:tabs>
        <w:tab w:val="left" w:pos="57" w:leader="none"/>
      </w:tabs>
    </w:pPr>
    <w:rPr>
      <w:rFonts w:asciiTheme="minorHAnsi" w:hAnsiTheme="minorHAnsi" w:cstheme="minorBidi"/>
    </w:rPr>
  </w:style>
  <w:style w:type="paragraph" w:styleId="1857" w:customStyle="1">
    <w:name w:val="表名"/>
    <w:basedOn w:val="688"/>
    <w:link w:val="4170"/>
    <w:qFormat/>
    <w:pPr>
      <w:jc w:val="center"/>
    </w:pPr>
    <w:rPr>
      <w:rFonts w:ascii="Arial" w:hAnsi="Arial" w:eastAsia="黑体"/>
      <w:szCs w:val="20"/>
    </w:rPr>
  </w:style>
  <w:style w:type="paragraph" w:styleId="1858" w:customStyle="1">
    <w:name w:val="样式 标题 3标题 3 Char Char + 左侧:  2.5 字符"/>
    <w:basedOn w:val="691"/>
    <w:qFormat/>
    <w:pPr>
      <w:ind w:left="105"/>
      <w:spacing w:before="120" w:after="120" w:line="180" w:lineRule="auto"/>
    </w:pPr>
    <w:rPr>
      <w:bCs w:val="0"/>
      <w:spacing w:val="8"/>
      <w:sz w:val="28"/>
      <w:szCs w:val="20"/>
    </w:rPr>
  </w:style>
  <w:style w:type="paragraph" w:styleId="1859" w:customStyle="1">
    <w:name w:val="Char Char Char1 Char Char Char Char"/>
    <w:basedOn w:val="690"/>
    <w:next w:val="688"/>
    <w:qFormat/>
    <w:pPr>
      <w:jc w:val="left"/>
      <w:spacing w:before="0" w:after="0" w:line="240" w:lineRule="auto"/>
    </w:pPr>
    <w:rPr>
      <w:rFonts w:eastAsia="黑体" w:cs="Times New Roman"/>
      <w:bCs w:val="0"/>
      <w:sz w:val="24"/>
      <w:szCs w:val="20"/>
    </w:rPr>
  </w:style>
  <w:style w:type="paragraph" w:styleId="1860" w:customStyle="1">
    <w:name w:val="正文小标题"/>
    <w:basedOn w:val="688"/>
    <w:next w:val="721"/>
    <w:qFormat/>
    <w:pPr>
      <w:ind w:firstLine="420"/>
      <w:tabs>
        <w:tab w:val="left" w:pos="735" w:leader="none"/>
        <w:tab w:val="left" w:pos="780" w:leader="none"/>
      </w:tabs>
    </w:pPr>
    <w:rPr>
      <w:rFonts w:ascii="Times New Roman" w:hAnsi="Times New Roman"/>
      <w:b/>
      <w:bCs/>
      <w:szCs w:val="20"/>
    </w:rPr>
  </w:style>
  <w:style w:type="paragraph" w:styleId="1861" w:customStyle="1">
    <w:name w:val="xl6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62" w:customStyle="1">
    <w:name w:val="样式 标题 1 + 黑体 一号 居中"/>
    <w:basedOn w:val="689"/>
    <w:qFormat/>
    <w:pPr>
      <w:keepLines/>
      <w:spacing w:before="340" w:after="330" w:line="576" w:lineRule="auto"/>
    </w:pPr>
    <w:rPr>
      <w:rFonts w:ascii="黑体" w:eastAsia="黑体"/>
      <w:b/>
      <w:sz w:val="52"/>
      <w:szCs w:val="20"/>
    </w:rPr>
  </w:style>
  <w:style w:type="paragraph" w:styleId="1863" w:customStyle="1">
    <w:name w:val="样式 首行缩进:  1 字符"/>
    <w:basedOn w:val="688"/>
    <w:qFormat/>
    <w:pPr>
      <w:ind w:firstLine="280"/>
    </w:pPr>
    <w:rPr>
      <w:rFonts w:ascii="Times New Roman" w:hAnsi="Times New Roman"/>
      <w:sz w:val="30"/>
      <w:szCs w:val="20"/>
    </w:rPr>
  </w:style>
  <w:style w:type="paragraph" w:styleId="1864" w:customStyle="1">
    <w:name w:val="xl155"/>
    <w:basedOn w:val="688"/>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65" w:customStyle="1">
    <w:name w:val="xl6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66" w:customStyle="1">
    <w:name w:val="样式 标题 1 + 宋体 小三 行距: 1.5 倍行距"/>
    <w:basedOn w:val="689"/>
    <w:qFormat/>
    <w:pPr>
      <w:ind w:left="4107" w:hanging="432"/>
      <w:keepLines/>
      <w:spacing w:before="120" w:after="120" w:line="480" w:lineRule="auto"/>
      <w:tabs>
        <w:tab w:val="left" w:pos="4107" w:leader="none"/>
      </w:tabs>
    </w:pPr>
    <w:rPr>
      <w:rFonts w:ascii="宋体" w:hAnsi="宋体" w:eastAsia="宋体" w:cs="宋体"/>
      <w:b/>
      <w:bCs/>
      <w:sz w:val="30"/>
      <w:szCs w:val="20"/>
    </w:rPr>
  </w:style>
  <w:style w:type="paragraph" w:styleId="1867" w:customStyle="1">
    <w:name w:val="xl167"/>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68" w:customStyle="1">
    <w:name w:val="xl115"/>
    <w:basedOn w:val="688"/>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宋体" w:hAnsi="宋体" w:cs="宋体"/>
      <w:b/>
      <w:bCs/>
      <w:color w:val="000000"/>
      <w:sz w:val="24"/>
      <w:szCs w:val="24"/>
    </w:rPr>
  </w:style>
  <w:style w:type="paragraph" w:styleId="1869" w:customStyle="1">
    <w:name w:val="xl116"/>
    <w:basedOn w:val="688"/>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b/>
      <w:bCs/>
      <w:sz w:val="24"/>
      <w:szCs w:val="24"/>
    </w:rPr>
  </w:style>
  <w:style w:type="paragraph" w:styleId="1870" w:customStyle="1">
    <w:name w:val="xl68"/>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71" w:customStyle="1">
    <w:name w:val="正文格式"/>
    <w:basedOn w:val="688"/>
    <w:qFormat/>
    <w:pPr>
      <w:ind w:firstLine="420"/>
      <w:spacing w:line="500" w:lineRule="exact"/>
    </w:pPr>
    <w:rPr>
      <w:rFonts w:ascii="Times New Roman" w:hAnsi="Times New Roman" w:cs="宋体"/>
      <w:szCs w:val="20"/>
    </w:rPr>
  </w:style>
  <w:style w:type="paragraph" w:styleId="1872" w:customStyle="1">
    <w:name w:val="表1.1"/>
    <w:basedOn w:val="688"/>
    <w:qFormat/>
    <w:rPr>
      <w:rFonts w:ascii="Times New Roman" w:hAnsi="Times New Roman" w:eastAsia="黑体"/>
      <w:sz w:val="24"/>
      <w:szCs w:val="20"/>
    </w:rPr>
  </w:style>
  <w:style w:type="paragraph" w:styleId="1873" w:customStyle="1">
    <w:name w:val="样式 二级标题 + 段前: 0.2 行 段后: 0.2 行"/>
    <w:basedOn w:val="1538"/>
    <w:qFormat/>
    <w:pPr>
      <w:spacing w:before="0" w:after="0" w:line="360" w:lineRule="auto"/>
    </w:pPr>
    <w:rPr>
      <w:rFonts w:ascii="Arial" w:hAnsi="Arial" w:eastAsia="宋体" w:cs="宋体"/>
      <w:szCs w:val="20"/>
    </w:rPr>
  </w:style>
  <w:style w:type="paragraph" w:styleId="1874" w:customStyle="1">
    <w:name w:val="Char Char Char Char Char Char Char Char Char Char Char Char Char Char Char Char"/>
    <w:basedOn w:val="690"/>
    <w:next w:val="688"/>
    <w:qFormat/>
    <w:pPr>
      <w:jc w:val="left"/>
      <w:spacing w:before="0" w:after="0" w:line="240" w:lineRule="auto"/>
    </w:pPr>
    <w:rPr>
      <w:rFonts w:eastAsia="黑体" w:cs="Times New Roman"/>
      <w:bCs w:val="0"/>
      <w:sz w:val="24"/>
      <w:szCs w:val="20"/>
    </w:rPr>
  </w:style>
  <w:style w:type="paragraph" w:styleId="1875" w:customStyle="1">
    <w:name w:val="章"/>
    <w:basedOn w:val="688"/>
    <w:qFormat/>
    <w:pPr>
      <w:jc w:val="center"/>
      <w:spacing w:before="120" w:after="120" w:line="360" w:lineRule="auto"/>
    </w:pPr>
    <w:rPr>
      <w:rFonts w:ascii="黑体" w:hAnsi="Times New Roman" w:eastAsia="黑体"/>
      <w:sz w:val="32"/>
      <w:szCs w:val="20"/>
    </w:rPr>
  </w:style>
  <w:style w:type="paragraph" w:styleId="1876" w:customStyle="1">
    <w:name w:val="xl84"/>
    <w:basedOn w:val="688"/>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77" w:customStyle="1">
    <w:name w:val="表格标题（对中）"/>
    <w:qFormat/>
    <w:pPr>
      <w:jc w:val="center"/>
      <w:spacing w:before="240" w:after="240"/>
      <w:outlineLvl w:val="0"/>
    </w:pPr>
    <w:rPr>
      <w:rFonts w:eastAsia="黑体"/>
      <w:b/>
      <w:spacing w:val="8"/>
      <w:sz w:val="28"/>
    </w:rPr>
  </w:style>
  <w:style w:type="paragraph" w:styleId="1878" w:customStyle="1">
    <w:name w:val="xl78"/>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79" w:customStyle="1">
    <w:name w:val="样式 样式 标题2 + 行距: 固定值 20 磅 + 首行缩进:  1.5 字符"/>
    <w:basedOn w:val="1772"/>
    <w:next w:val="688"/>
    <w:qFormat/>
    <w:pPr>
      <w:ind w:firstLine="482"/>
    </w:pPr>
    <w:rPr>
      <w:bCs/>
    </w:rPr>
  </w:style>
  <w:style w:type="paragraph" w:styleId="1880" w:customStyle="1">
    <w:name w:val="xl61"/>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81" w:customStyle="1">
    <w:name w:val="样式 标题 2节标题 1.11.1标题2b2标题 2 Char Char标2h2标题 2 Char1.1标题 2..."/>
    <w:basedOn w:val="690"/>
    <w:qFormat/>
    <w:pPr>
      <w:ind w:left="6" w:firstLine="6"/>
      <w:jc w:val="left"/>
      <w:keepLines w:val="0"/>
      <w:spacing w:before="0" w:after="0" w:line="500" w:lineRule="exact"/>
      <w:widowControl/>
      <w:tabs>
        <w:tab w:val="left" w:pos="-8" w:leader="none"/>
      </w:tabs>
    </w:pPr>
    <w:rPr>
      <w:rFonts w:eastAsia="黑体" w:cs="Times New Roman"/>
      <w:bCs w:val="0"/>
      <w:color w:val="000000"/>
      <w:sz w:val="30"/>
      <w:szCs w:val="20"/>
    </w:rPr>
  </w:style>
  <w:style w:type="paragraph" w:styleId="1882" w:customStyle="1">
    <w:name w:val="Char1 Char Char Char Char Char Char Char Char Char Char Char Char Char Char Char Char Char Char1 Char"/>
    <w:basedOn w:val="688"/>
    <w:qFormat/>
    <w:pPr>
      <w:ind w:firstLine="200"/>
      <w:spacing w:line="360" w:lineRule="auto"/>
    </w:pPr>
    <w:rPr>
      <w:rFonts w:ascii="Times New Roman" w:hAnsi="Times New Roman"/>
      <w:szCs w:val="20"/>
    </w:rPr>
  </w:style>
  <w:style w:type="paragraph" w:styleId="1883" w:customStyle="1">
    <w:name w:val="xl173"/>
    <w:basedOn w:val="688"/>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84" w:customStyle="1">
    <w:name w:val="附录段落"/>
    <w:basedOn w:val="737"/>
    <w:qFormat/>
    <w:pPr>
      <w:ind w:left="0" w:firstLine="425"/>
      <w:spacing w:line="400" w:lineRule="exact"/>
    </w:pPr>
    <w:rPr>
      <w:rFonts w:asciiTheme="minorHAnsi" w:hAnsiTheme="minorHAnsi" w:eastAsiaTheme="minorEastAsia" w:cstheme="minorBidi"/>
      <w:sz w:val="21"/>
      <w:szCs w:val="20"/>
    </w:rPr>
  </w:style>
  <w:style w:type="paragraph" w:styleId="1885" w:customStyle="1">
    <w:name w:val="样式 标题 1 + 首行缩进:  2 字符1"/>
    <w:basedOn w:val="689"/>
    <w:qFormat/>
    <w:pPr>
      <w:ind w:firstLine="643"/>
      <w:keepLines/>
      <w:spacing w:before="100" w:beforeAutospacing="1" w:after="100" w:afterAutospacing="1" w:line="360" w:lineRule="auto"/>
    </w:pPr>
    <w:rPr>
      <w:rFonts w:ascii="宋体" w:hAnsi="宋体" w:eastAsia="宋体" w:cs="宋体"/>
      <w:b/>
      <w:bCs/>
      <w:sz w:val="32"/>
      <w:szCs w:val="20"/>
    </w:rPr>
  </w:style>
  <w:style w:type="paragraph" w:styleId="1886" w:customStyle="1">
    <w:name w:val="font17"/>
    <w:basedOn w:val="688"/>
    <w:qFormat/>
    <w:pPr>
      <w:jc w:val="left"/>
      <w:spacing w:before="100" w:beforeAutospacing="1" w:after="100" w:afterAutospacing="1"/>
      <w:widowControl/>
    </w:pPr>
    <w:rPr>
      <w:rFonts w:ascii="宋体" w:hAnsi="宋体"/>
      <w:sz w:val="14"/>
      <w:szCs w:val="20"/>
    </w:rPr>
  </w:style>
  <w:style w:type="paragraph" w:styleId="1887" w:customStyle="1">
    <w:name w:val="样式 样式 四号 行距: 固定值 18 磅 + 首行缩进:  2 字符"/>
    <w:basedOn w:val="688"/>
    <w:qFormat/>
    <w:pPr>
      <w:ind w:firstLine="200"/>
      <w:spacing w:line="356" w:lineRule="exact"/>
    </w:pPr>
    <w:rPr>
      <w:rFonts w:ascii="Times New Roman" w:hAnsi="Times New Roman"/>
      <w:sz w:val="28"/>
      <w:szCs w:val="20"/>
    </w:rPr>
  </w:style>
  <w:style w:type="paragraph" w:styleId="1888" w:customStyle="1">
    <w:name w:val="xl69"/>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889" w:customStyle="1">
    <w:name w:val="样式7"/>
    <w:basedOn w:val="731"/>
    <w:qFormat/>
    <w:pPr>
      <w:ind w:firstLine="0"/>
    </w:pPr>
    <w:rPr>
      <w:rFonts w:hAnsi="宋体" w:cs="Courier New"/>
      <w:sz w:val="21"/>
      <w:szCs w:val="20"/>
    </w:rPr>
  </w:style>
  <w:style w:type="paragraph" w:styleId="1890" w:customStyle="1">
    <w:name w:val="样式 标题3 + Times New Roman"/>
    <w:basedOn w:val="688"/>
    <w:qFormat/>
    <w:pPr>
      <w:spacing w:line="360" w:lineRule="auto"/>
    </w:pPr>
    <w:rPr>
      <w:rFonts w:ascii="Times New Roman" w:hAnsi="Times New Roman"/>
      <w:bCs/>
      <w:color w:val="000000"/>
      <w:sz w:val="24"/>
      <w:szCs w:val="21"/>
    </w:rPr>
  </w:style>
  <w:style w:type="paragraph" w:styleId="1891" w:customStyle="1">
    <w:name w:val="正文段落"/>
    <w:basedOn w:val="764"/>
    <w:qFormat/>
    <w:pPr>
      <w:ind w:firstLine="525"/>
    </w:pPr>
    <w:rPr>
      <w:rFonts w:ascii="Tahoma" w:hAnsi="Tahoma" w:cstheme="minorBidi"/>
      <w:sz w:val="28"/>
      <w:szCs w:val="20"/>
    </w:rPr>
  </w:style>
  <w:style w:type="paragraph" w:styleId="1892" w:customStyle="1">
    <w:name w:val="xl76"/>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93" w:customStyle="1">
    <w:name w:val="_Style 1"/>
    <w:basedOn w:val="688"/>
    <w:qFormat/>
    <w:rPr>
      <w:rFonts w:ascii="Times New Roman" w:hAnsi="Times New Roman"/>
      <w:szCs w:val="20"/>
    </w:rPr>
  </w:style>
  <w:style w:type="paragraph" w:styleId="1894" w:customStyle="1">
    <w:name w:val="xl47"/>
    <w:basedOn w:val="688"/>
    <w:qFormat/>
    <w:pPr>
      <w:jc w:val="center"/>
      <w:spacing w:before="100" w:beforeAutospacing="1" w:after="100" w:afterAutospacing="1"/>
      <w:widowControl/>
    </w:pPr>
    <w:rPr>
      <w:rFonts w:ascii="宋体" w:hAnsi="宋体"/>
      <w:sz w:val="28"/>
      <w:szCs w:val="28"/>
    </w:rPr>
  </w:style>
  <w:style w:type="paragraph" w:styleId="1895" w:customStyle="1">
    <w:name w:val="xl1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896" w:customStyle="1">
    <w:name w:val="标题2(第4篇)"/>
    <w:basedOn w:val="688"/>
    <w:qFormat/>
    <w:pPr>
      <w:jc w:val="center"/>
    </w:pPr>
    <w:rPr>
      <w:rFonts w:ascii="Times New Roman" w:hAnsi="Times New Roman" w:eastAsia="仿宋_GB2312"/>
      <w:b/>
      <w:sz w:val="32"/>
      <w:szCs w:val="20"/>
    </w:rPr>
  </w:style>
  <w:style w:type="paragraph" w:styleId="1897" w:customStyle="1">
    <w:name w:val="样式 标题 2节标题 1.11.1标题2b2标题 2 Char标题 2 Char Char Char Charb2 ...1"/>
    <w:basedOn w:val="690"/>
    <w:qFormat/>
    <w:pPr>
      <w:jc w:val="both"/>
      <w:spacing w:before="0" w:after="0" w:line="360" w:lineRule="atLeast"/>
    </w:pPr>
    <w:rPr>
      <w:rFonts w:ascii="宋体" w:hAnsi="宋体" w:eastAsia="宋体" w:cs="Times New Roman"/>
      <w:sz w:val="21"/>
      <w:szCs w:val="20"/>
    </w:rPr>
  </w:style>
  <w:style w:type="paragraph" w:styleId="1898" w:customStyle="1">
    <w:name w:val="xl9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99" w:customStyle="1">
    <w:name w:val="格式10"/>
    <w:basedOn w:val="688"/>
    <w:qFormat/>
    <w:pPr>
      <w:ind w:left="480"/>
      <w:spacing w:line="360" w:lineRule="exact"/>
    </w:pPr>
    <w:rPr>
      <w:rFonts w:ascii="Times New Roman" w:hAnsi="Times New Roman"/>
      <w:sz w:val="24"/>
      <w:szCs w:val="20"/>
    </w:rPr>
  </w:style>
  <w:style w:type="paragraph" w:styleId="1900" w:customStyle="1">
    <w:name w:val="xl91"/>
    <w:basedOn w:val="688"/>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ff0000"/>
      <w:sz w:val="24"/>
      <w:szCs w:val="24"/>
    </w:rPr>
  </w:style>
  <w:style w:type="paragraph" w:styleId="1901" w:customStyle="1">
    <w:name w:val="xl1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02" w:customStyle="1">
    <w:name w:val="表格居中"/>
    <w:basedOn w:val="688"/>
    <w:link w:val="2097"/>
    <w:qFormat/>
    <w:pPr>
      <w:ind w:firstLine="200"/>
      <w:jc w:val="center"/>
      <w:spacing w:line="360" w:lineRule="auto"/>
    </w:pPr>
    <w:rPr>
      <w:rFonts w:ascii="宋体" w:hAnsi="宋体"/>
      <w:sz w:val="20"/>
      <w:szCs w:val="20"/>
    </w:rPr>
  </w:style>
  <w:style w:type="paragraph" w:styleId="1903" w:customStyle="1">
    <w:name w:val="xl1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04" w:customStyle="1">
    <w:name w:val="xl113"/>
    <w:basedOn w:val="688"/>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905" w:customStyle="1">
    <w:name w:val="xl99"/>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06" w:customStyle="1">
    <w:name w:val="样式 黑体 四号 居中 首行缩进:  3.5 字符"/>
    <w:basedOn w:val="688"/>
    <w:qFormat/>
    <w:pPr>
      <w:jc w:val="center"/>
      <w:spacing w:line="360" w:lineRule="auto"/>
    </w:pPr>
    <w:rPr>
      <w:rFonts w:ascii="宋体" w:hAnsi="宋体" w:cs="宋体"/>
      <w:sz w:val="36"/>
      <w:szCs w:val="36"/>
    </w:rPr>
  </w:style>
  <w:style w:type="paragraph" w:styleId="1907" w:customStyle="1">
    <w:name w:val="Char Char1 Char"/>
    <w:basedOn w:val="688"/>
    <w:qFormat/>
    <w:rPr>
      <w:rFonts w:ascii="Times New Roman" w:hAnsi="Times New Roman"/>
      <w:szCs w:val="20"/>
    </w:rPr>
  </w:style>
  <w:style w:type="paragraph" w:styleId="1908" w:customStyle="1">
    <w:name w:val="xl73"/>
    <w:basedOn w:val="688"/>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09" w:customStyle="1">
    <w:name w:val="附表"/>
    <w:qFormat/>
    <w:pPr>
      <w:spacing w:before="240" w:after="240"/>
      <w:tabs>
        <w:tab w:val="left" w:pos="567" w:leader="none"/>
      </w:tabs>
    </w:pPr>
    <w:rPr>
      <w:b/>
      <w:spacing w:val="8"/>
      <w:sz w:val="32"/>
      <w:lang w:val="en-GB"/>
    </w:rPr>
  </w:style>
  <w:style w:type="paragraph" w:styleId="1910" w:customStyle="1">
    <w:name w:val="四级标题（标书）"/>
    <w:basedOn w:val="688"/>
    <w:qFormat/>
    <w:pPr>
      <w:spacing w:line="500" w:lineRule="exact"/>
      <w:outlineLvl w:val="3"/>
    </w:pPr>
    <w:rPr>
      <w:rFonts w:ascii="Times New Roman" w:hAnsi="Times New Roman"/>
      <w:b/>
      <w:szCs w:val="20"/>
    </w:rPr>
  </w:style>
  <w:style w:type="paragraph" w:styleId="1911" w:customStyle="1">
    <w:name w:val="xl1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912" w:customStyle="1">
    <w:name w:val="表格文字 Char Char"/>
    <w:basedOn w:val="688"/>
    <w:qFormat/>
    <w:pPr>
      <w:jc w:val="center"/>
    </w:pPr>
    <w:rPr>
      <w:rFonts w:ascii="宋体" w:hAnsi="宋体"/>
      <w:sz w:val="18"/>
      <w:szCs w:val="20"/>
    </w:rPr>
  </w:style>
  <w:style w:type="paragraph" w:styleId="1913" w:customStyle="1">
    <w:name w:val="xl1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14" w:customStyle="1">
    <w:name w:val="xl1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15" w:customStyle="1">
    <w:name w:val="样式 标题 3 + 首行缩进:  2 字符"/>
    <w:basedOn w:val="691"/>
    <w:qFormat/>
    <w:pPr>
      <w:spacing w:before="120" w:after="40" w:line="360" w:lineRule="auto"/>
    </w:pPr>
    <w:rPr>
      <w:rFonts w:hint="eastAsia" w:ascii="黑体" w:hAnsi="宋体" w:cs="宋体"/>
      <w:b w:val="0"/>
      <w:bCs w:val="0"/>
      <w:sz w:val="21"/>
      <w:szCs w:val="21"/>
    </w:rPr>
  </w:style>
  <w:style w:type="paragraph" w:styleId="1916" w:customStyle="1">
    <w:name w:val="xl151"/>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17" w:customStyle="1">
    <w:name w:val="3"/>
    <w:next w:val="688"/>
    <w:qFormat/>
    <w:pPr>
      <w:ind w:firstLine="200"/>
      <w:jc w:val="both"/>
      <w:spacing w:line="312" w:lineRule="auto"/>
      <w:widowControl w:val="off"/>
    </w:pPr>
    <w:rPr>
      <w:sz w:val="21"/>
      <w:szCs w:val="21"/>
    </w:rPr>
  </w:style>
  <w:style w:type="paragraph" w:styleId="1918" w:customStyle="1">
    <w:name w:val="xl1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19" w:customStyle="1">
    <w:name w:val="样式 居中 行距: 固定值 22 磅3"/>
    <w:basedOn w:val="688"/>
    <w:qFormat/>
    <w:pPr>
      <w:jc w:val="center"/>
      <w:spacing w:line="440" w:lineRule="exact"/>
    </w:pPr>
    <w:rPr>
      <w:rFonts w:ascii="Times New Roman" w:hAnsi="Times New Roman" w:cs="宋体"/>
      <w:szCs w:val="20"/>
    </w:rPr>
  </w:style>
  <w:style w:type="paragraph" w:styleId="1920" w:customStyle="1">
    <w:name w:val="正文(其它)"/>
    <w:basedOn w:val="688"/>
    <w:qFormat/>
    <w:pPr>
      <w:jc w:val="center"/>
      <w:spacing w:line="312" w:lineRule="auto"/>
    </w:pPr>
    <w:rPr>
      <w:rFonts w:ascii="黑体" w:hAnsi="Times New Roman" w:eastAsia="黑体"/>
      <w:sz w:val="32"/>
      <w:szCs w:val="32"/>
    </w:rPr>
  </w:style>
  <w:style w:type="paragraph" w:styleId="1921" w:customStyle="1">
    <w:name w:val="样式 标题 1 + 两端对齐"/>
    <w:basedOn w:val="689"/>
    <w:qFormat/>
    <w:pPr>
      <w:keepLines/>
      <w:spacing w:line="360" w:lineRule="auto"/>
    </w:pPr>
    <w:rPr>
      <w:rFonts w:ascii="宋体" w:hAnsi="宋体" w:eastAsia="宋体"/>
      <w:b/>
      <w:szCs w:val="20"/>
    </w:rPr>
  </w:style>
  <w:style w:type="paragraph" w:styleId="1922" w:customStyle="1">
    <w:name w:val="样式 标题 2节标题 1.11.1标题2b2标题 2 Char标题 2 Char Char Char Charb2 ...3"/>
    <w:basedOn w:val="690"/>
    <w:qFormat/>
    <w:pPr>
      <w:jc w:val="both"/>
      <w:spacing w:before="0" w:after="0" w:line="413" w:lineRule="auto"/>
      <w:widowControl/>
    </w:pPr>
    <w:rPr>
      <w:rFonts w:eastAsia="黑体" w:cs="宋体"/>
      <w:sz w:val="28"/>
      <w:szCs w:val="20"/>
    </w:rPr>
  </w:style>
  <w:style w:type="paragraph" w:styleId="1923" w:customStyle="1">
    <w:name w:val="Char Char Char Char Char Char Char Char Char Char Char Char Char Char Char Char Char Char Char Char Char Char Char Char Char Char Char Char Char Char Char Char Char Char"/>
    <w:basedOn w:val="688"/>
    <w:qFormat/>
    <w:rPr>
      <w:rFonts w:ascii="Times New Roman" w:hAnsi="Times New Roman"/>
      <w:szCs w:val="24"/>
    </w:rPr>
  </w:style>
  <w:style w:type="paragraph" w:styleId="1924" w:customStyle="1">
    <w:name w:val="xl10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25" w:customStyle="1">
    <w:name w:val="三级编号"/>
    <w:basedOn w:val="691"/>
    <w:qFormat/>
    <w:pPr>
      <w:ind w:left="180"/>
      <w:spacing w:before="120" w:after="120" w:line="180" w:lineRule="auto"/>
      <w:tabs>
        <w:tab w:val="left" w:pos="900" w:leader="none"/>
      </w:tabs>
    </w:pPr>
    <w:rPr>
      <w:bCs w:val="0"/>
      <w:color w:val="000000"/>
      <w:spacing w:val="8"/>
      <w:sz w:val="28"/>
      <w:szCs w:val="20"/>
    </w:rPr>
  </w:style>
  <w:style w:type="paragraph" w:styleId="1926" w:customStyle="1">
    <w:name w:val="aa"/>
    <w:basedOn w:val="688"/>
    <w:qFormat/>
    <w:pPr>
      <w:ind w:firstLine="449"/>
      <w:spacing w:line="360" w:lineRule="auto"/>
    </w:pPr>
    <w:rPr>
      <w:rFonts w:ascii="Times New Roman" w:hAnsi="宋体"/>
      <w:sz w:val="24"/>
      <w:szCs w:val="24"/>
    </w:rPr>
  </w:style>
  <w:style w:type="paragraph" w:styleId="1927" w:customStyle="1">
    <w:name w:val="样式 居中 行距: 固定值 22 磅1"/>
    <w:basedOn w:val="688"/>
    <w:qFormat/>
    <w:pPr>
      <w:jc w:val="center"/>
      <w:spacing w:line="440" w:lineRule="exact"/>
    </w:pPr>
    <w:rPr>
      <w:rFonts w:ascii="Times New Roman" w:hAnsi="Times New Roman" w:cs="宋体"/>
      <w:szCs w:val="20"/>
    </w:rPr>
  </w:style>
  <w:style w:type="paragraph" w:styleId="1928" w:customStyle="1">
    <w:name w:val="xl56"/>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29" w:customStyle="1">
    <w:name w:val="Char Char Char1 Char Char Char1 Char Char Char Char Char Char Char"/>
    <w:basedOn w:val="688"/>
    <w:qFormat/>
    <w:pPr>
      <w:ind w:left="200"/>
      <w:spacing w:line="360" w:lineRule="auto"/>
      <w:tabs>
        <w:tab w:val="left" w:pos="1280" w:leader="none"/>
      </w:tabs>
    </w:pPr>
    <w:rPr>
      <w:rFonts w:ascii="Times New Roman" w:hAnsi="Times New Roman" w:eastAsia="仿宋_GB2312" w:cs="宋体"/>
      <w:sz w:val="24"/>
      <w:szCs w:val="24"/>
    </w:rPr>
  </w:style>
  <w:style w:type="paragraph" w:styleId="1930" w:customStyle="1">
    <w:name w:val="font14"/>
    <w:basedOn w:val="688"/>
    <w:qFormat/>
    <w:pPr>
      <w:jc w:val="left"/>
      <w:spacing w:before="100" w:beforeAutospacing="1" w:after="100" w:afterAutospacing="1"/>
      <w:widowControl/>
    </w:pPr>
    <w:rPr>
      <w:rFonts w:ascii="Times New Roman" w:hAnsi="Times New Roman"/>
      <w:color w:val="000000"/>
      <w:sz w:val="16"/>
      <w:szCs w:val="20"/>
    </w:rPr>
  </w:style>
  <w:style w:type="paragraph" w:styleId="1931" w:customStyle="1">
    <w:name w:val="Char1 Char Char Char Char Char Char"/>
    <w:basedOn w:val="688"/>
    <w:qFormat/>
    <w:rPr>
      <w:rFonts w:ascii="Tahoma" w:hAnsi="Tahoma"/>
      <w:sz w:val="24"/>
      <w:szCs w:val="20"/>
    </w:rPr>
  </w:style>
  <w:style w:type="paragraph" w:styleId="1932" w:customStyle="1">
    <w:name w:val="行距"/>
    <w:basedOn w:val="688"/>
    <w:qFormat/>
    <w:pPr>
      <w:ind w:firstLine="449"/>
      <w:spacing w:line="360" w:lineRule="auto"/>
    </w:pPr>
    <w:rPr>
      <w:rFonts w:ascii="Times New Roman" w:hAnsi="宋体"/>
      <w:sz w:val="24"/>
      <w:szCs w:val="24"/>
    </w:rPr>
  </w:style>
  <w:style w:type="paragraph" w:styleId="1933" w:customStyle="1">
    <w:name w:val="段落1"/>
    <w:basedOn w:val="701"/>
    <w:qFormat/>
    <w:pPr>
      <w:ind w:firstLine="567"/>
      <w:spacing w:line="360" w:lineRule="auto"/>
    </w:pPr>
    <w:rPr>
      <w:rFonts w:ascii="宋体" w:hAnsi="宋体" w:cstheme="minorBidi"/>
      <w:color w:val="000000"/>
      <w:sz w:val="28"/>
      <w:szCs w:val="22"/>
    </w:rPr>
  </w:style>
  <w:style w:type="paragraph" w:styleId="1934" w:customStyle="1">
    <w:name w:val="Char4 Char Char Char"/>
    <w:next w:val="765"/>
    <w:qFormat/>
    <w:pPr>
      <w:ind w:firstLine="200"/>
      <w:spacing w:line="360" w:lineRule="auto"/>
    </w:pPr>
  </w:style>
  <w:style w:type="paragraph" w:styleId="1935" w:customStyle="1">
    <w:name w:val="xl128"/>
    <w:basedOn w:val="688"/>
    <w:qFormat/>
    <w:pPr>
      <w:jc w:val="left"/>
      <w:spacing w:before="100" w:beforeAutospacing="1" w:after="100" w:afterAutospacing="1"/>
      <w:widowControl/>
    </w:pPr>
    <w:rPr>
      <w:rFonts w:ascii="宋体" w:hAnsi="宋体"/>
      <w:sz w:val="24"/>
      <w:szCs w:val="20"/>
    </w:rPr>
  </w:style>
  <w:style w:type="paragraph" w:styleId="1936" w:customStyle="1">
    <w:name w:val="样式 标题 2节标题 1.11.1标题2b2标题 2 Char标题 2 Char Char Char Charb2 ..."/>
    <w:basedOn w:val="690"/>
    <w:qFormat/>
    <w:pPr>
      <w:jc w:val="both"/>
      <w:spacing w:before="0" w:after="0" w:line="360" w:lineRule="auto"/>
    </w:pPr>
    <w:rPr>
      <w:rFonts w:ascii="宋体" w:hAnsi="宋体" w:eastAsia="宋体" w:cs="宋体"/>
      <w:sz w:val="28"/>
      <w:szCs w:val="28"/>
    </w:rPr>
  </w:style>
  <w:style w:type="paragraph" w:styleId="1937" w:customStyle="1">
    <w:name w:val="xl1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38" w:customStyle="1">
    <w:name w:val="正文文本缩进 21"/>
    <w:basedOn w:val="688"/>
    <w:qFormat/>
    <w:pPr>
      <w:ind w:firstLine="855"/>
      <w:spacing w:line="360" w:lineRule="atLeast"/>
    </w:pPr>
    <w:rPr>
      <w:rFonts w:hint="eastAsia" w:ascii="Times New Roman" w:hAnsi="Times New Roman"/>
      <w:szCs w:val="21"/>
    </w:rPr>
  </w:style>
  <w:style w:type="paragraph" w:styleId="1939" w:customStyle="1">
    <w:name w:val="xl82"/>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40" w:customStyle="1">
    <w:name w:val="样式 (中文) 华文仿宋 三号 行距: 固定值 30 磅"/>
    <w:basedOn w:val="688"/>
    <w:qFormat/>
    <w:pPr>
      <w:ind w:firstLine="640"/>
      <w:spacing w:line="600" w:lineRule="exact"/>
    </w:pPr>
    <w:rPr>
      <w:rFonts w:ascii="Times New Roman" w:hAnsi="Times New Roman" w:eastAsia="仿宋_GB2312"/>
      <w:sz w:val="32"/>
      <w:szCs w:val="20"/>
    </w:rPr>
  </w:style>
  <w:style w:type="paragraph" w:styleId="1941" w:customStyle="1">
    <w:name w:val="xl152"/>
    <w:basedOn w:val="688"/>
    <w:qFormat/>
    <w:pPr>
      <w:jc w:val="left"/>
      <w:spacing w:before="100" w:beforeAutospacing="1" w:after="100" w:afterAutospacing="1"/>
      <w:widowControl/>
    </w:pPr>
    <w:rPr>
      <w:rFonts w:ascii="宋体" w:hAnsi="宋体"/>
      <w:sz w:val="18"/>
      <w:szCs w:val="20"/>
    </w:rPr>
  </w:style>
  <w:style w:type="paragraph" w:styleId="1942" w:customStyle="1">
    <w:name w:val="xl77"/>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43" w:customStyle="1">
    <w:name w:val="xl121"/>
    <w:basedOn w:val="688"/>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宋体" w:hAnsi="宋体" w:cs="宋体"/>
      <w:b/>
      <w:bCs/>
      <w:sz w:val="24"/>
      <w:szCs w:val="24"/>
    </w:rPr>
  </w:style>
  <w:style w:type="paragraph" w:styleId="1944" w:customStyle="1">
    <w:name w:val="xl45"/>
    <w:basedOn w:val="688"/>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945" w:customStyle="1">
    <w:name w:val="Char2 Char Char Char Char Char1 Char Char Char Char Char Char Char Char"/>
    <w:basedOn w:val="688"/>
    <w:qFormat/>
    <w:rPr>
      <w:rFonts w:ascii="Tahoma" w:hAnsi="Tahoma"/>
      <w:sz w:val="24"/>
      <w:szCs w:val="20"/>
    </w:rPr>
  </w:style>
  <w:style w:type="paragraph" w:styleId="1946" w:customStyle="1">
    <w:name w:val="样式 样式 样式 样式 (中文) 仿宋_GB2312 四号 黑色 首行缩进:  0.95 厘米 行距: 1.5 倍行距 + 宋体..."/>
    <w:basedOn w:val="688"/>
    <w:qFormat/>
    <w:pPr>
      <w:ind w:firstLine="482"/>
      <w:spacing w:line="480" w:lineRule="atLeast"/>
    </w:pPr>
    <w:rPr>
      <w:rFonts w:ascii="Times New Roman" w:hAnsi="Times New Roman" w:cs="宋体"/>
      <w:bCs/>
      <w:sz w:val="24"/>
      <w:szCs w:val="20"/>
    </w:rPr>
  </w:style>
  <w:style w:type="paragraph" w:styleId="1947" w:customStyle="1">
    <w:name w:val="Char Char Char Char Char Char Char Char Char Char Char Char Char Char Char1 Char Char Char Char"/>
    <w:basedOn w:val="688"/>
    <w:qFormat/>
    <w:rPr>
      <w:rFonts w:ascii="Times New Roman" w:hAnsi="Times New Roman"/>
      <w:szCs w:val="24"/>
    </w:rPr>
  </w:style>
  <w:style w:type="paragraph" w:styleId="1948" w:customStyle="1">
    <w:name w:val="XW标题2"/>
    <w:basedOn w:val="688"/>
    <w:next w:val="688"/>
    <w:qFormat/>
    <w:pPr>
      <w:ind w:left="-4"/>
      <w:jc w:val="left"/>
      <w:spacing w:before="300" w:line="360" w:lineRule="auto"/>
      <w:outlineLvl w:val="1"/>
    </w:pPr>
    <w:rPr>
      <w:rFonts w:ascii="Arial" w:hAnsi="Arial" w:eastAsia="黑体"/>
      <w:b/>
      <w:bCs/>
      <w:sz w:val="32"/>
      <w:szCs w:val="20"/>
      <w:u w:val="single"/>
    </w:rPr>
  </w:style>
  <w:style w:type="paragraph" w:styleId="1949" w:customStyle="1">
    <w:name w:val="样式 宋体 小四 左 行距: 1.5 倍行距"/>
    <w:basedOn w:val="688"/>
    <w:qFormat/>
    <w:pPr>
      <w:ind w:firstLine="1450"/>
      <w:jc w:val="left"/>
      <w:spacing w:line="360" w:lineRule="exact"/>
    </w:pPr>
    <w:rPr>
      <w:rFonts w:ascii="宋体" w:hAnsi="宋体" w:cs="宋体"/>
      <w:szCs w:val="20"/>
    </w:rPr>
  </w:style>
  <w:style w:type="paragraph" w:styleId="1950" w:customStyle="1">
    <w:name w:val="xl62"/>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51" w:customStyle="1">
    <w:name w:val="章2 Char Char"/>
    <w:basedOn w:val="690"/>
    <w:next w:val="688"/>
    <w:qFormat/>
    <w:pPr>
      <w:jc w:val="left"/>
      <w:spacing w:before="0" w:after="0" w:line="240" w:lineRule="auto"/>
      <w:widowControl/>
    </w:pPr>
    <w:rPr>
      <w:rFonts w:eastAsia="黑体" w:cs="Times New Roman"/>
      <w:bCs w:val="0"/>
      <w:sz w:val="24"/>
      <w:szCs w:val="20"/>
    </w:rPr>
  </w:style>
  <w:style w:type="paragraph" w:styleId="1952" w:customStyle="1">
    <w:name w:val="xl51"/>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953" w:customStyle="1">
    <w:name w:val="Char Char2 Char Char Char Char Char Char Char Char"/>
    <w:basedOn w:val="691"/>
    <w:next w:val="688"/>
    <w:semiHidden/>
    <w:qFormat/>
    <w:pPr>
      <w:ind w:firstLine="126"/>
      <w:spacing w:before="0" w:after="0" w:line="360" w:lineRule="auto"/>
    </w:pPr>
    <w:rPr>
      <w:rFonts w:ascii="黑体" w:hAnsi="宋体" w:eastAsia="黑体" w:cs="宋体"/>
      <w:bCs w:val="0"/>
      <w:sz w:val="28"/>
      <w:szCs w:val="24"/>
      <w:lang w:val="zh-CN"/>
    </w:rPr>
  </w:style>
  <w:style w:type="paragraph" w:styleId="1954" w:customStyle="1">
    <w:name w:val="基准标题"/>
    <w:basedOn w:val="721"/>
    <w:next w:val="721"/>
    <w:qFormat/>
    <w:pPr>
      <w:ind w:firstLine="454"/>
      <w:jc w:val="left"/>
      <w:spacing w:line="360" w:lineRule="auto"/>
      <w:widowControl/>
      <w:tabs>
        <w:tab w:val="left" w:pos="6000" w:leader="none"/>
        <w:tab w:val="left" w:pos="7680" w:leader="none"/>
      </w:tabs>
    </w:pPr>
    <w:rPr>
      <w:rFonts w:ascii="Garamond" w:hAnsi="Garamond" w:eastAsia="宋体"/>
      <w:b/>
      <w:bCs/>
      <w:sz w:val="21"/>
      <w:szCs w:val="20"/>
    </w:rPr>
  </w:style>
  <w:style w:type="paragraph" w:styleId="1955" w:customStyle="1">
    <w:name w:val="xl65"/>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56" w:customStyle="1">
    <w:name w:val="样式 首行缩进:  0 字符1"/>
    <w:basedOn w:val="688"/>
    <w:qFormat/>
    <w:pPr>
      <w:spacing w:line="360" w:lineRule="auto"/>
    </w:pPr>
    <w:rPr>
      <w:rFonts w:ascii="宋体" w:hAnsi="宋体" w:cs="宋体"/>
      <w:szCs w:val="20"/>
    </w:rPr>
  </w:style>
  <w:style w:type="paragraph" w:styleId="1957" w:customStyle="1">
    <w:name w:val="xl114"/>
    <w:basedOn w:val="688"/>
    <w:qFormat/>
    <w:pPr>
      <w:jc w:val="righ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ff"/>
      <w:sz w:val="24"/>
      <w:szCs w:val="24"/>
    </w:rPr>
  </w:style>
  <w:style w:type="paragraph" w:styleId="1958" w:customStyle="1">
    <w:name w:val="xl105"/>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59" w:customStyle="1">
    <w:name w:val="Char Char Char Char Char Char Char Char Char Char Char Char Char Char Char Char Char Char Char"/>
    <w:basedOn w:val="690"/>
    <w:next w:val="688"/>
    <w:qFormat/>
    <w:pPr>
      <w:jc w:val="left"/>
      <w:spacing w:before="0" w:after="0" w:line="240" w:lineRule="auto"/>
    </w:pPr>
    <w:rPr>
      <w:rFonts w:eastAsia="黑体" w:cs="Times New Roman"/>
      <w:bCs w:val="0"/>
      <w:sz w:val="32"/>
      <w:szCs w:val="20"/>
    </w:rPr>
  </w:style>
  <w:style w:type="paragraph" w:styleId="1960" w:customStyle="1">
    <w:name w:val="xl117"/>
    <w:basedOn w:val="688"/>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961" w:customStyle="1">
    <w:name w:val="样式 标题 2节标题 1.11.1标题2b2标题 2 Char标题 2 Char Char Char Charb2 ...2"/>
    <w:basedOn w:val="690"/>
    <w:qFormat/>
    <w:pPr>
      <w:jc w:val="both"/>
      <w:spacing w:before="0" w:after="0" w:line="413" w:lineRule="auto"/>
      <w:widowControl/>
    </w:pPr>
    <w:rPr>
      <w:rFonts w:eastAsia="黑体" w:cs="宋体"/>
      <w:b w:val="0"/>
      <w:bCs w:val="0"/>
      <w:sz w:val="28"/>
      <w:szCs w:val="20"/>
    </w:rPr>
  </w:style>
  <w:style w:type="paragraph" w:styleId="1962" w:customStyle="1">
    <w:name w:val="Char Char3 Char Char"/>
    <w:basedOn w:val="688"/>
    <w:qFormat/>
    <w:pPr>
      <w:ind w:firstLine="560"/>
      <w:spacing w:before="50" w:after="50" w:line="360" w:lineRule="auto"/>
    </w:pPr>
    <w:rPr>
      <w:rFonts w:ascii="Times New Roman" w:hAnsi="Times New Roman" w:eastAsia="仿宋_GB2312"/>
      <w:color w:val="000000"/>
      <w:sz w:val="24"/>
      <w:szCs w:val="24"/>
    </w:rPr>
  </w:style>
  <w:style w:type="paragraph" w:styleId="1963" w:customStyle="1">
    <w:name w:val="样式 样式 二级标题 + 段前: 0.2 行 段后: 0.2 行 行距: 2 倍行距 + 段前: 0.2 行 段后: 0.2 行"/>
    <w:basedOn w:val="688"/>
    <w:qFormat/>
    <w:pPr>
      <w:keepLines/>
      <w:keepNext/>
      <w:spacing w:line="480" w:lineRule="auto"/>
      <w:outlineLvl w:val="1"/>
    </w:pPr>
    <w:rPr>
      <w:rFonts w:ascii="Times New Roman" w:hAnsi="Times New Roman" w:cs="宋体"/>
      <w:b/>
      <w:bCs/>
      <w:sz w:val="24"/>
      <w:szCs w:val="20"/>
    </w:rPr>
  </w:style>
  <w:style w:type="paragraph" w:styleId="1964" w:customStyle="1">
    <w:name w:val="样式 标题 2标题 2 Char + 宋体 四号 段前: 6 磅 段后: 6 磅"/>
    <w:basedOn w:val="690"/>
    <w:qFormat/>
    <w:pPr>
      <w:spacing w:before="0" w:after="0" w:line="360" w:lineRule="auto"/>
    </w:pPr>
    <w:rPr>
      <w:rFonts w:ascii="宋体" w:hAnsi="宋体" w:eastAsia="宋体" w:cs="宋体"/>
      <w:sz w:val="28"/>
      <w:szCs w:val="20"/>
    </w:rPr>
  </w:style>
  <w:style w:type="paragraph" w:styleId="1965" w:customStyle="1">
    <w:name w:val="表格内容"/>
    <w:basedOn w:val="688"/>
    <w:next w:val="688"/>
    <w:qFormat/>
    <w:pPr>
      <w:keepLines/>
      <w:keepNext/>
      <w:spacing w:line="200" w:lineRule="exact"/>
      <w:widowControl/>
    </w:pPr>
    <w:rPr>
      <w:rFonts w:ascii="Times New Roman" w:hAnsi="Times New Roman"/>
      <w:sz w:val="18"/>
      <w:szCs w:val="18"/>
    </w:rPr>
  </w:style>
  <w:style w:type="paragraph" w:styleId="1966" w:customStyle="1">
    <w:name w:val="正文 居中 Char Char"/>
    <w:basedOn w:val="688"/>
    <w:qFormat/>
    <w:pPr>
      <w:ind w:firstLine="480"/>
      <w:jc w:val="center"/>
      <w:spacing w:line="360" w:lineRule="auto"/>
    </w:pPr>
    <w:rPr>
      <w:rFonts w:ascii="宋体" w:hAnsi="宋体"/>
      <w:b/>
      <w:szCs w:val="21"/>
    </w:rPr>
  </w:style>
  <w:style w:type="paragraph" w:styleId="1967" w:customStyle="1">
    <w:name w:val="xl12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68" w:customStyle="1">
    <w:name w:val="日期1"/>
    <w:basedOn w:val="688"/>
    <w:next w:val="688"/>
    <w:qFormat/>
    <w:rPr>
      <w:rFonts w:ascii="宋体" w:hAnsi="Times New Roman"/>
      <w:sz w:val="30"/>
      <w:szCs w:val="20"/>
    </w:rPr>
  </w:style>
  <w:style w:type="paragraph" w:styleId="1969" w:customStyle="1">
    <w:name w:val="xl9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70" w:customStyle="1">
    <w:name w:val="样式 标题 2 + 首行缩进:  2 字符"/>
    <w:basedOn w:val="690"/>
    <w:qFormat/>
    <w:pPr>
      <w:ind w:firstLine="480"/>
      <w:jc w:val="left"/>
      <w:spacing w:before="0" w:after="0" w:line="360" w:lineRule="auto"/>
    </w:pPr>
    <w:rPr>
      <w:rFonts w:eastAsia="宋体" w:cs="宋体"/>
      <w:sz w:val="24"/>
      <w:szCs w:val="20"/>
    </w:rPr>
  </w:style>
  <w:style w:type="paragraph" w:styleId="1971" w:customStyle="1">
    <w:name w:val="xl111"/>
    <w:basedOn w:val="688"/>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szCs w:val="24"/>
    </w:rPr>
  </w:style>
  <w:style w:type="paragraph" w:styleId="1972" w:customStyle="1">
    <w:name w:val="xl120"/>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973" w:customStyle="1">
    <w:name w:val="样式 三级标题 + 段前: 0.2 行 段后: 0.2 行"/>
    <w:basedOn w:val="688"/>
    <w:qFormat/>
    <w:pPr>
      <w:spacing w:line="360" w:lineRule="auto"/>
      <w:outlineLvl w:val="2"/>
    </w:pPr>
    <w:rPr>
      <w:rFonts w:ascii="Arial" w:hAnsi="Arial" w:cs="宋体"/>
      <w:b/>
      <w:bCs/>
      <w:szCs w:val="20"/>
    </w:rPr>
  </w:style>
  <w:style w:type="paragraph" w:styleId="1974" w:customStyle="1">
    <w:name w:val="标题3（2）"/>
    <w:basedOn w:val="691"/>
    <w:qFormat/>
    <w:pPr>
      <w:jc w:val="left"/>
      <w:spacing w:before="120" w:after="120" w:line="300" w:lineRule="auto"/>
    </w:pPr>
    <w:rPr>
      <w:rFonts w:ascii="Arial" w:hAnsi="Arial" w:eastAsia="方正小标宋_GBK"/>
      <w:bCs w:val="0"/>
      <w:color w:val="000000"/>
      <w:sz w:val="24"/>
      <w:szCs w:val="24"/>
    </w:rPr>
  </w:style>
  <w:style w:type="paragraph" w:styleId="1975" w:customStyle="1">
    <w:name w:val="样式 加粗 行距: 固定值 20 磅"/>
    <w:basedOn w:val="688"/>
    <w:qFormat/>
    <w:pPr>
      <w:ind w:firstLine="200"/>
      <w:spacing w:line="400" w:lineRule="exact"/>
      <w:outlineLvl w:val="3"/>
    </w:pPr>
    <w:rPr>
      <w:rFonts w:ascii="Times New Roman" w:hAnsi="Times New Roman" w:cs="宋体"/>
      <w:b/>
      <w:bCs/>
      <w:szCs w:val="20"/>
    </w:rPr>
  </w:style>
  <w:style w:type="paragraph" w:styleId="1976" w:customStyle="1">
    <w:name w:val="xl12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977" w:customStyle="1">
    <w:name w:val="xl59"/>
    <w:basedOn w:val="688"/>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78" w:customStyle="1">
    <w:name w:val="xl100"/>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79" w:customStyle="1">
    <w:name w:val="xl74"/>
    <w:basedOn w:val="688"/>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80" w:customStyle="1">
    <w:name w:val="A."/>
    <w:basedOn w:val="688"/>
    <w:link w:val="2188"/>
    <w:qFormat/>
    <w:pPr>
      <w:spacing w:line="240" w:lineRule="atLeast"/>
      <w:widowControl/>
    </w:pPr>
    <w:rPr>
      <w:rFonts w:ascii="Times New Roman" w:hAnsi="Times New Roman"/>
      <w:sz w:val="24"/>
      <w:szCs w:val="24"/>
    </w:rPr>
  </w:style>
  <w:style w:type="paragraph" w:styleId="1981" w:customStyle="1">
    <w:name w:val="范本-正文"/>
    <w:qFormat/>
    <w:pPr>
      <w:ind w:firstLine="420"/>
      <w:spacing w:line="360" w:lineRule="auto"/>
    </w:pPr>
    <w:rPr>
      <w:iCs/>
      <w:sz w:val="24"/>
      <w:szCs w:val="21"/>
    </w:rPr>
  </w:style>
  <w:style w:type="paragraph" w:styleId="1982" w:customStyle="1">
    <w:name w:val="Char Char Char1 Char"/>
    <w:basedOn w:val="688"/>
    <w:qFormat/>
    <w:pPr>
      <w:ind w:hanging="425"/>
      <w:keepNext/>
      <w:spacing w:before="80" w:after="80"/>
      <w:widowControl/>
      <w:tabs>
        <w:tab w:val="left" w:pos="425" w:leader="none"/>
      </w:tabs>
    </w:pPr>
    <w:rPr>
      <w:rFonts w:ascii="Arial" w:hAnsi="Arial" w:cs="Arial"/>
      <w:sz w:val="20"/>
      <w:szCs w:val="20"/>
    </w:rPr>
  </w:style>
  <w:style w:type="paragraph" w:styleId="1983" w:customStyle="1">
    <w:name w:val="xl49"/>
    <w:basedOn w:val="688"/>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color w:val="000000"/>
      <w:sz w:val="24"/>
      <w:szCs w:val="24"/>
    </w:rPr>
  </w:style>
  <w:style w:type="paragraph" w:styleId="1984" w:customStyle="1">
    <w:name w:val="Char1 Char Char Char Char Char Char Char Char"/>
    <w:basedOn w:val="690"/>
    <w:next w:val="688"/>
    <w:qFormat/>
    <w:pPr>
      <w:jc w:val="left"/>
      <w:spacing w:before="0" w:after="0" w:line="240" w:lineRule="auto"/>
    </w:pPr>
    <w:rPr>
      <w:rFonts w:eastAsia="黑体" w:cs="Times New Roman"/>
      <w:bCs w:val="0"/>
      <w:sz w:val="32"/>
      <w:szCs w:val="20"/>
    </w:rPr>
  </w:style>
  <w:style w:type="paragraph" w:styleId="1985" w:customStyle="1">
    <w:name w:val="样式 样式 正文文本缩进 + 首行缩进:  2 字符 + 加粗"/>
    <w:basedOn w:val="1753"/>
    <w:qFormat/>
    <w:pPr>
      <w:ind w:firstLine="0"/>
    </w:pPr>
    <w:rPr>
      <w:b/>
    </w:rPr>
  </w:style>
  <w:style w:type="paragraph" w:styleId="1986" w:customStyle="1">
    <w:name w:val="xl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87" w:customStyle="1">
    <w:name w:val="抬头"/>
    <w:basedOn w:val="688"/>
    <w:qFormat/>
    <w:pPr>
      <w:spacing w:line="300" w:lineRule="auto"/>
    </w:pPr>
    <w:rPr>
      <w:rFonts w:ascii="Times New Roman" w:hAnsi="Times New Roman"/>
      <w:szCs w:val="20"/>
    </w:rPr>
  </w:style>
  <w:style w:type="paragraph" w:styleId="1988" w:customStyle="1">
    <w:name w:val="xl5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89" w:customStyle="1">
    <w:name w:val="样式 样式 样式 标题 2 + (西文) Times New Roman (中文) 宋体 左 + (中文) 宋体 五号 两端对齐..."/>
    <w:basedOn w:val="688"/>
    <w:qFormat/>
    <w:pPr>
      <w:jc w:val="left"/>
      <w:keepLines/>
      <w:keepNext/>
      <w:spacing w:line="360" w:lineRule="auto"/>
      <w:outlineLvl w:val="1"/>
    </w:pPr>
    <w:rPr>
      <w:rFonts w:ascii="黑体" w:hAnsi="Times New Roman" w:eastAsia="黑体" w:cs="宋体"/>
      <w:sz w:val="28"/>
      <w:szCs w:val="28"/>
    </w:rPr>
  </w:style>
  <w:style w:type="paragraph" w:styleId="1990" w:customStyle="1">
    <w:name w:val="xl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91" w:customStyle="1">
    <w:name w:val="xl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92" w:customStyle="1">
    <w:name w:val="条"/>
    <w:basedOn w:val="688"/>
    <w:link w:val="2101"/>
    <w:qFormat/>
    <w:pPr>
      <w:spacing w:before="60" w:after="60" w:line="360" w:lineRule="auto"/>
    </w:pPr>
    <w:rPr>
      <w:rFonts w:ascii="黑体" w:hAnsi="Times New Roman" w:eastAsia="黑体"/>
      <w:sz w:val="24"/>
      <w:szCs w:val="20"/>
    </w:rPr>
  </w:style>
  <w:style w:type="paragraph" w:styleId="1993" w:customStyle="1">
    <w:name w:val="xl64"/>
    <w:basedOn w:val="688"/>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94" w:customStyle="1">
    <w:name w:val="小条"/>
    <w:basedOn w:val="1040"/>
    <w:qFormat/>
    <w:pPr>
      <w:ind w:firstLine="0"/>
      <w:spacing w:before="0" w:after="0" w:line="240" w:lineRule="auto"/>
      <w:widowControl w:val="off"/>
    </w:pPr>
    <w:rPr>
      <w:rFonts w:hAnsi="宋体" w:eastAsia="宋体"/>
      <w:sz w:val="21"/>
      <w:szCs w:val="20"/>
    </w:rPr>
  </w:style>
  <w:style w:type="paragraph" w:styleId="1995" w:customStyle="1">
    <w:name w:val="正文3"/>
    <w:basedOn w:val="688"/>
    <w:next w:val="688"/>
    <w:qFormat/>
    <w:pPr>
      <w:ind w:left="1276" w:hanging="425"/>
      <w:spacing w:line="360" w:lineRule="auto"/>
      <w:tabs>
        <w:tab w:val="left" w:pos="1276" w:leader="none"/>
      </w:tabs>
    </w:pPr>
    <w:rPr>
      <w:rFonts w:ascii="Times New Roman" w:hAnsi="Times New Roman"/>
      <w:b/>
      <w:bCs/>
      <w:spacing w:val="4"/>
      <w:sz w:val="24"/>
      <w:szCs w:val="20"/>
    </w:rPr>
  </w:style>
  <w:style w:type="paragraph" w:styleId="1996" w:customStyle="1">
    <w:name w:val="默认段落字体 Para Char Char Char Char Char Char1 Char Char Char Char Char Char Char"/>
    <w:basedOn w:val="688"/>
    <w:qFormat/>
    <w:pPr>
      <w:ind w:left="200"/>
      <w:spacing w:line="360" w:lineRule="auto"/>
      <w:tabs>
        <w:tab w:val="left" w:pos="1280" w:leader="none"/>
      </w:tabs>
    </w:pPr>
    <w:rPr>
      <w:rFonts w:ascii="Times New Roman" w:hAnsi="Times New Roman" w:eastAsia="仿宋_GB2312"/>
      <w:sz w:val="24"/>
      <w:szCs w:val="24"/>
    </w:rPr>
  </w:style>
  <w:style w:type="paragraph" w:styleId="1997" w:customStyle="1">
    <w:name w:val="xl94"/>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szCs w:val="24"/>
    </w:rPr>
  </w:style>
  <w:style w:type="paragraph" w:styleId="1998" w:customStyle="1">
    <w:name w:val="xl43"/>
    <w:basedOn w:val="688"/>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999" w:customStyle="1">
    <w:name w:val="xl90"/>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000" w:customStyle="1">
    <w:name w:val="xl58"/>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szCs w:val="24"/>
    </w:rPr>
  </w:style>
  <w:style w:type="paragraph" w:styleId="2001" w:customStyle="1">
    <w:name w:val="xl95"/>
    <w:basedOn w:val="688"/>
    <w:qFormat/>
    <w:pPr>
      <w:jc w:val="left"/>
      <w:spacing w:before="100" w:beforeAutospacing="1" w:after="100" w:afterAutospacing="1"/>
      <w:widowControl/>
      <w:pBdr>
        <w:left w:val="single" w:color="auto" w:sz="4" w:space="0"/>
        <w:right w:val="single" w:color="auto" w:sz="4" w:space="0"/>
      </w:pBdr>
    </w:pPr>
    <w:rPr>
      <w:rFonts w:ascii="宋体" w:hAnsi="宋体" w:cs="宋体"/>
      <w:b/>
      <w:bCs/>
      <w:color w:val="000000"/>
      <w:sz w:val="24"/>
      <w:szCs w:val="24"/>
    </w:rPr>
  </w:style>
  <w:style w:type="paragraph" w:styleId="2002" w:customStyle="1">
    <w:name w:val="xl54"/>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2003" w:customStyle="1">
    <w:name w:val="注脚"/>
    <w:basedOn w:val="688"/>
    <w:qFormat/>
    <w:pPr>
      <w:ind w:firstLine="420"/>
    </w:pPr>
    <w:rPr>
      <w:rFonts w:ascii="Times New Roman" w:hAnsi="Times New Roman"/>
      <w:bCs/>
      <w:sz w:val="18"/>
      <w:szCs w:val="21"/>
    </w:rPr>
  </w:style>
  <w:style w:type="paragraph" w:styleId="2004" w:customStyle="1">
    <w:name w:val="xl89"/>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2005" w:customStyle="1">
    <w:name w:val="样式 标题 1 + 居中"/>
    <w:basedOn w:val="689"/>
    <w:qFormat/>
    <w:pPr>
      <w:keepLines/>
      <w:spacing w:before="340" w:after="330" w:line="576" w:lineRule="auto"/>
    </w:pPr>
    <w:rPr>
      <w:rFonts w:ascii="Times New Roman" w:eastAsia="宋体" w:cs="宋体"/>
      <w:b/>
      <w:bCs/>
      <w:sz w:val="32"/>
      <w:szCs w:val="20"/>
    </w:rPr>
  </w:style>
  <w:style w:type="paragraph" w:styleId="2006" w:customStyle="1">
    <w:name w:val="xl53"/>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2007" w:customStyle="1">
    <w:name w:val="样式 标题 1 + 首行缩进:  2 字符"/>
    <w:basedOn w:val="689"/>
    <w:qFormat/>
    <w:pPr>
      <w:ind w:firstLine="641"/>
      <w:keepLines/>
      <w:spacing w:before="100" w:beforeAutospacing="1" w:after="100" w:afterAutospacing="1" w:line="360" w:lineRule="auto"/>
    </w:pPr>
    <w:rPr>
      <w:rFonts w:ascii="宋体" w:hAnsi="宋体" w:eastAsia="宋体" w:cs="宋体"/>
      <w:b/>
      <w:bCs/>
      <w:sz w:val="32"/>
      <w:szCs w:val="20"/>
    </w:rPr>
  </w:style>
  <w:style w:type="paragraph" w:styleId="2008" w:customStyle="1">
    <w:name w:val="1 Char Char Char"/>
    <w:next w:val="765"/>
    <w:qFormat/>
    <w:pPr>
      <w:ind w:firstLine="200"/>
      <w:spacing w:line="360" w:lineRule="auto"/>
    </w:pPr>
    <w:rPr>
      <w:rFonts w:eastAsia="仿宋_GB2312"/>
      <w:sz w:val="24"/>
      <w:szCs w:val="24"/>
    </w:rPr>
  </w:style>
  <w:style w:type="paragraph" w:styleId="2009" w:customStyle="1">
    <w:name w:val="标题2（2）"/>
    <w:basedOn w:val="690"/>
    <w:qFormat/>
    <w:pPr>
      <w:jc w:val="left"/>
      <w:spacing w:before="0" w:after="0" w:line="300" w:lineRule="auto"/>
    </w:pPr>
    <w:rPr>
      <w:rFonts w:eastAsia="黑体" w:cs="Times New Roman"/>
      <w:b w:val="0"/>
      <w:color w:val="000000"/>
      <w:sz w:val="24"/>
      <w:szCs w:val="24"/>
    </w:rPr>
  </w:style>
  <w:style w:type="paragraph" w:styleId="2010" w:customStyle="1">
    <w:name w:val="xl1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11" w:customStyle="1">
    <w:name w:val="xl170"/>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2012" w:customStyle="1">
    <w:name w:val="样式 标题 2 + 宋体 小四 行距: 1.5 倍行距"/>
    <w:basedOn w:val="690"/>
    <w:qFormat/>
    <w:pPr>
      <w:spacing w:before="0" w:after="0" w:line="12" w:lineRule="auto"/>
    </w:pPr>
    <w:rPr>
      <w:rFonts w:ascii="宋体" w:hAnsi="宋体" w:eastAsia="黑体" w:cs="Times New Roman"/>
      <w:bCs w:val="0"/>
      <w:spacing w:val="8"/>
      <w:sz w:val="32"/>
      <w:szCs w:val="20"/>
    </w:rPr>
  </w:style>
  <w:style w:type="paragraph" w:styleId="2013" w:customStyle="1">
    <w:name w:val="Char Char Char Char Char Char Char Char Char Char Char Char Char Char Char1 Char Char Char Char Char Char Char Char Char Char"/>
    <w:basedOn w:val="688"/>
    <w:qFormat/>
    <w:rPr>
      <w:rFonts w:ascii="Times New Roman" w:hAnsi="Times New Roman"/>
      <w:szCs w:val="20"/>
    </w:rPr>
  </w:style>
  <w:style w:type="paragraph" w:styleId="2014" w:customStyle="1">
    <w:name w:val="xl130"/>
    <w:basedOn w:val="688"/>
    <w:qFormat/>
    <w:pPr>
      <w:jc w:val="left"/>
      <w:spacing w:before="100" w:beforeAutospacing="1" w:after="100" w:afterAutospacing="1"/>
      <w:widowControl/>
    </w:pPr>
    <w:rPr>
      <w:rFonts w:ascii="宋体" w:hAnsi="宋体"/>
      <w:b/>
      <w:sz w:val="24"/>
      <w:szCs w:val="20"/>
    </w:rPr>
  </w:style>
  <w:style w:type="paragraph" w:styleId="2015" w:customStyle="1">
    <w:name w:val="打印正文1"/>
    <w:basedOn w:val="688"/>
    <w:qFormat/>
    <w:pPr>
      <w:spacing w:before="240" w:line="240" w:lineRule="atLeast"/>
    </w:pPr>
    <w:rPr>
      <w:rFonts w:ascii="Times New Roman" w:hAnsi="Times New Roman"/>
      <w:szCs w:val="20"/>
    </w:rPr>
  </w:style>
  <w:style w:type="paragraph" w:styleId="2016" w:customStyle="1">
    <w:name w:val="样式 宋体 行距: 1.5 倍行距"/>
    <w:basedOn w:val="688"/>
    <w:qFormat/>
    <w:rPr>
      <w:rFonts w:ascii="宋体" w:hAnsi="宋体"/>
      <w:sz w:val="18"/>
      <w:szCs w:val="20"/>
    </w:rPr>
  </w:style>
  <w:style w:type="paragraph" w:styleId="2017" w:customStyle="1">
    <w:name w:val="xl1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18" w:customStyle="1">
    <w:name w:val="5级编号"/>
    <w:basedOn w:val="688"/>
    <w:qFormat/>
    <w:pPr>
      <w:spacing w:line="440" w:lineRule="exact"/>
    </w:pPr>
    <w:rPr>
      <w:rFonts w:ascii="宋体" w:hAnsi="宋体"/>
      <w:sz w:val="24"/>
      <w:szCs w:val="20"/>
    </w:rPr>
  </w:style>
  <w:style w:type="paragraph" w:styleId="2019" w:customStyle="1">
    <w:name w:val="Char Char Char Char2"/>
    <w:basedOn w:val="688"/>
    <w:qFormat/>
    <w:pPr>
      <w:ind w:firstLine="200"/>
      <w:spacing w:line="360" w:lineRule="auto"/>
    </w:pPr>
    <w:rPr>
      <w:rFonts w:ascii="Times New Roman" w:hAnsi="Times New Roman" w:eastAsia="仿宋_GB2312"/>
      <w:sz w:val="24"/>
      <w:szCs w:val="20"/>
    </w:rPr>
  </w:style>
  <w:style w:type="paragraph" w:styleId="2020" w:customStyle="1">
    <w:name w:val="标题 4 + (西文) Times New Roman (中文) 仿宋_GB2312 三号 首行缩进:  0 厘米"/>
    <w:basedOn w:val="692"/>
    <w:qFormat/>
    <w:pPr>
      <w:jc w:val="left"/>
      <w:spacing w:line="240" w:lineRule="auto"/>
    </w:pPr>
    <w:rPr>
      <w:rFonts w:ascii="Times New Roman" w:hAnsi="Times New Roman" w:eastAsia="仿宋_GB2312" w:cs="Times New Roman"/>
      <w:bCs w:val="0"/>
      <w:color w:val="000000"/>
      <w:szCs w:val="20"/>
    </w:rPr>
  </w:style>
  <w:style w:type="paragraph" w:styleId="2021" w:customStyle="1">
    <w:name w:val="正文4"/>
    <w:qFormat/>
    <w:pPr>
      <w:jc w:val="both"/>
      <w:spacing w:line="360" w:lineRule="atLeast"/>
      <w:widowControl w:val="off"/>
      <w:tabs>
        <w:tab w:val="left" w:pos="567" w:leader="none"/>
      </w:tabs>
    </w:pPr>
    <w:rPr>
      <w:rFonts w:hAnsi="Courier" w:eastAsia="PMingLiU"/>
      <w:sz w:val="24"/>
      <w:lang w:eastAsia="zh-TW"/>
    </w:rPr>
  </w:style>
  <w:style w:type="paragraph" w:styleId="2022" w:customStyle="1">
    <w:name w:val="样式 宋体 四号 行距: 1.5 倍行距"/>
    <w:basedOn w:val="688"/>
    <w:qFormat/>
    <w:pPr>
      <w:ind w:firstLine="560"/>
      <w:spacing w:line="360" w:lineRule="auto"/>
    </w:pPr>
    <w:rPr>
      <w:rFonts w:ascii="Times New Roman" w:hAnsi="Times New Roman"/>
      <w:sz w:val="28"/>
      <w:szCs w:val="20"/>
    </w:rPr>
  </w:style>
  <w:style w:type="paragraph" w:styleId="2023" w:customStyle="1">
    <w:name w:val="xl1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24" w:customStyle="1">
    <w:name w:val="格式3"/>
    <w:basedOn w:val="688"/>
    <w:qFormat/>
    <w:pPr>
      <w:numPr>
        <w:numId w:val="9"/>
      </w:numPr>
      <w:ind w:firstLine="0"/>
      <w:spacing w:line="360" w:lineRule="auto"/>
      <w:tabs>
        <w:tab w:val="left" w:pos="1222" w:leader="none"/>
        <w:tab w:val="left" w:pos="1626" w:leader="none"/>
      </w:tabs>
    </w:pPr>
    <w:rPr>
      <w:rFonts w:ascii="宋体" w:hAnsi="宋体"/>
      <w:szCs w:val="20"/>
    </w:rPr>
  </w:style>
  <w:style w:type="paragraph" w:styleId="2025" w:customStyle="1">
    <w:name w:val="样式 样式 正文文本缩进 3 + 小四 首行缩进:  0.85 厘米 段后: 0 磅 行距: 固定值 20 磅 + 首行缩进: ..."/>
    <w:basedOn w:val="688"/>
    <w:qFormat/>
    <w:pPr>
      <w:ind w:firstLine="200"/>
      <w:spacing w:line="400" w:lineRule="exact"/>
    </w:pPr>
    <w:rPr>
      <w:rFonts w:ascii="Times New Roman" w:hAnsi="Times New Roman"/>
      <w:sz w:val="24"/>
      <w:szCs w:val="20"/>
    </w:rPr>
  </w:style>
  <w:style w:type="paragraph" w:styleId="2026" w:customStyle="1">
    <w:name w:val="xl1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27" w:customStyle="1">
    <w:name w:val="样式 首行缩进:  2 字符"/>
    <w:basedOn w:val="688"/>
    <w:qFormat/>
    <w:pPr>
      <w:ind w:left="480"/>
      <w:spacing w:line="180" w:lineRule="auto"/>
    </w:pPr>
    <w:rPr>
      <w:rFonts w:ascii="Times New Roman" w:hAnsi="Times New Roman"/>
      <w:spacing w:val="8"/>
      <w:sz w:val="24"/>
      <w:szCs w:val="20"/>
    </w:rPr>
  </w:style>
  <w:style w:type="paragraph" w:styleId="2028" w:customStyle="1">
    <w:name w:val="xl154"/>
    <w:basedOn w:val="688"/>
    <w:qFormat/>
    <w:pPr>
      <w:jc w:val="left"/>
      <w:spacing w:before="100" w:beforeAutospacing="1" w:after="100" w:afterAutospacing="1"/>
      <w:widowControl/>
    </w:pPr>
    <w:rPr>
      <w:rFonts w:ascii="宋体" w:hAnsi="宋体"/>
      <w:b/>
      <w:color w:val="ff00ff"/>
      <w:sz w:val="18"/>
      <w:szCs w:val="20"/>
    </w:rPr>
  </w:style>
  <w:style w:type="paragraph" w:styleId="2029" w:customStyle="1">
    <w:name w:val="xl1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30" w:customStyle="1">
    <w:name w:val="正  文"/>
    <w:basedOn w:val="688"/>
    <w:qFormat/>
    <w:pPr>
      <w:ind w:firstLine="200"/>
      <w:spacing w:line="360" w:lineRule="auto"/>
    </w:pPr>
    <w:rPr>
      <w:rFonts w:ascii="宋体" w:hAnsi="Times New Roman"/>
      <w:sz w:val="24"/>
      <w:szCs w:val="20"/>
    </w:rPr>
  </w:style>
  <w:style w:type="paragraph" w:styleId="2031" w:customStyle="1">
    <w:name w:val="xl13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32" w:customStyle="1">
    <w:name w:val="样式 标题 3 + 非加粗"/>
    <w:basedOn w:val="691"/>
    <w:qFormat/>
    <w:pPr>
      <w:spacing w:before="0" w:after="0" w:line="400" w:lineRule="exact"/>
    </w:pPr>
    <w:rPr>
      <w:b w:val="0"/>
      <w:bCs w:val="0"/>
      <w:spacing w:val="8"/>
      <w:sz w:val="24"/>
      <w:szCs w:val="20"/>
    </w:rPr>
  </w:style>
  <w:style w:type="paragraph" w:styleId="2033" w:customStyle="1">
    <w:name w:val="Char10"/>
    <w:basedOn w:val="688"/>
    <w:qFormat/>
    <w:pPr>
      <w:ind w:firstLine="200"/>
      <w:spacing w:line="360" w:lineRule="auto"/>
    </w:pPr>
    <w:rPr>
      <w:rFonts w:ascii="Times New Roman" w:hAnsi="Times New Roman" w:eastAsia="仿宋_GB2312"/>
      <w:sz w:val="24"/>
      <w:szCs w:val="20"/>
    </w:rPr>
  </w:style>
  <w:style w:type="paragraph" w:styleId="2034" w:customStyle="1">
    <w:name w:val="xl142"/>
    <w:basedOn w:val="688"/>
    <w:qFormat/>
    <w:pPr>
      <w:jc w:val="left"/>
      <w:spacing w:before="100" w:beforeAutospacing="1" w:after="100" w:afterAutospacing="1"/>
      <w:widowControl/>
    </w:pPr>
    <w:rPr>
      <w:rFonts w:ascii="宋体" w:hAnsi="宋体"/>
      <w:color w:val="0000ff"/>
      <w:sz w:val="24"/>
      <w:szCs w:val="20"/>
    </w:rPr>
  </w:style>
  <w:style w:type="paragraph" w:styleId="2035" w:customStyle="1">
    <w:name w:val="表格(居中)"/>
    <w:basedOn w:val="688"/>
    <w:qFormat/>
    <w:pPr>
      <w:jc w:val="center"/>
      <w:spacing w:line="0" w:lineRule="atLeast"/>
    </w:pPr>
    <w:rPr>
      <w:rFonts w:ascii="Times New Roman" w:hAnsi="Times New Roman"/>
      <w:szCs w:val="20"/>
    </w:rPr>
  </w:style>
  <w:style w:type="paragraph" w:styleId="2036" w:customStyle="1">
    <w:name w:val="xl1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37" w:customStyle="1">
    <w:name w:val="p15"/>
    <w:basedOn w:val="688"/>
    <w:qFormat/>
    <w:pPr>
      <w:spacing w:before="100" w:line="400" w:lineRule="atLeast"/>
      <w:widowControl/>
    </w:pPr>
    <w:rPr>
      <w:rFonts w:ascii="Times New Roman" w:hAnsi="Times New Roman"/>
      <w:sz w:val="28"/>
      <w:szCs w:val="20"/>
    </w:rPr>
  </w:style>
  <w:style w:type="paragraph" w:styleId="2038" w:customStyle="1">
    <w:name w:val="正文文字缩进"/>
    <w:basedOn w:val="688"/>
    <w:next w:val="688"/>
    <w:qFormat/>
    <w:pPr>
      <w:ind w:firstLine="560"/>
      <w:spacing w:line="360" w:lineRule="auto"/>
      <w:widowControl/>
    </w:pPr>
    <w:rPr>
      <w:rFonts w:ascii="Times New Roman" w:hAnsi="Times New Roman"/>
      <w:color w:val="000000"/>
      <w:sz w:val="28"/>
      <w:szCs w:val="20"/>
    </w:rPr>
  </w:style>
  <w:style w:type="paragraph" w:styleId="2039" w:customStyle="1">
    <w:name w:val="Achievement"/>
    <w:basedOn w:val="688"/>
    <w:qFormat/>
    <w:pPr>
      <w:ind w:left="425" w:hanging="425"/>
      <w:jc w:val="left"/>
      <w:widowControl/>
      <w:tabs>
        <w:tab w:val="left" w:pos="425" w:leader="none"/>
      </w:tabs>
    </w:pPr>
    <w:rPr>
      <w:rFonts w:ascii="Times New Roman" w:hAnsi="Times New Roman"/>
      <w:sz w:val="20"/>
      <w:szCs w:val="20"/>
    </w:rPr>
  </w:style>
  <w:style w:type="paragraph" w:styleId="2040" w:customStyle="1">
    <w:name w:val="xl1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2041" w:customStyle="1">
    <w:name w:val="xl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2042" w:customStyle="1">
    <w:name w:val="样式 标题 1 + (西文) Times New Roman (中文) 宋体 小四 首行缩进:  1 字符"/>
    <w:basedOn w:val="689"/>
    <w:qFormat/>
    <w:pPr>
      <w:jc w:val="left"/>
      <w:keepLines/>
      <w:spacing w:line="360" w:lineRule="auto"/>
    </w:pPr>
    <w:rPr>
      <w:rFonts w:ascii="Times New Roman" w:eastAsia="宋体"/>
      <w:szCs w:val="20"/>
    </w:rPr>
  </w:style>
  <w:style w:type="paragraph" w:styleId="2043" w:customStyle="1">
    <w:name w:val="正文缩近"/>
    <w:basedOn w:val="688"/>
    <w:qFormat/>
    <w:pPr>
      <w:ind w:firstLine="510"/>
      <w:spacing w:line="360" w:lineRule="auto"/>
      <w:outlineLvl w:val="4"/>
    </w:pPr>
    <w:rPr>
      <w:rFonts w:ascii="宋体" w:hAnsi="宋体"/>
      <w:color w:val="000000"/>
      <w:spacing w:val="8"/>
      <w:position w:val="-24"/>
      <w:sz w:val="24"/>
      <w:szCs w:val="20"/>
    </w:rPr>
  </w:style>
  <w:style w:type="paragraph" w:styleId="2044" w:customStyle="1">
    <w:name w:val="简单回函地址"/>
    <w:basedOn w:val="688"/>
    <w:qFormat/>
    <w:rPr>
      <w:rFonts w:ascii="Times New Roman" w:hAnsi="Times New Roman"/>
      <w:szCs w:val="20"/>
    </w:rPr>
  </w:style>
  <w:style w:type="paragraph" w:styleId="2045" w:customStyle="1">
    <w:name w:val="xl1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46" w:customStyle="1">
    <w:name w:val="正文 + 小二"/>
    <w:basedOn w:val="691"/>
    <w:qFormat/>
    <w:pPr>
      <w:ind w:firstLine="177"/>
      <w:jc w:val="center"/>
      <w:spacing w:before="120" w:after="120" w:line="360" w:lineRule="auto"/>
      <w:tabs>
        <w:tab w:val="left" w:pos="900" w:leader="none"/>
      </w:tabs>
    </w:pPr>
    <w:rPr>
      <w:bCs w:val="0"/>
      <w:sz w:val="36"/>
      <w:szCs w:val="20"/>
    </w:rPr>
  </w:style>
  <w:style w:type="paragraph" w:styleId="2047" w:customStyle="1">
    <w:name w:val="样式 标题 3 + 仿宋_GB2312 下划线"/>
    <w:basedOn w:val="691"/>
    <w:qFormat/>
    <w:pPr>
      <w:spacing w:line="412" w:lineRule="auto"/>
    </w:pPr>
    <w:rPr>
      <w:rFonts w:ascii="仿宋_GB2312" w:hAnsi="仿宋_GB2312" w:eastAsia="仿宋_GB2312"/>
      <w:bCs w:val="0"/>
      <w:szCs w:val="20"/>
      <w:u w:val="single"/>
    </w:rPr>
  </w:style>
  <w:style w:type="paragraph" w:styleId="2048" w:customStyle="1">
    <w:name w:val="xl16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49" w:customStyle="1">
    <w:name w:val="xl13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50" w:customStyle="1">
    <w:name w:val="样式 标题 2 + 左侧:  2 字符"/>
    <w:basedOn w:val="690"/>
    <w:qFormat/>
    <w:pPr>
      <w:ind w:left="420"/>
      <w:spacing w:before="0" w:after="0" w:line="360" w:lineRule="auto"/>
    </w:pPr>
    <w:rPr>
      <w:rFonts w:ascii="宋体" w:hAnsi="宋体" w:eastAsia="宋体" w:cs="Times New Roman"/>
      <w:bCs w:val="0"/>
      <w:spacing w:val="8"/>
      <w:sz w:val="28"/>
      <w:szCs w:val="20"/>
    </w:rPr>
  </w:style>
  <w:style w:type="paragraph" w:styleId="2051" w:customStyle="1">
    <w:name w:val="xl1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52" w:customStyle="1">
    <w:name w:val="正文1 Char"/>
    <w:basedOn w:val="688"/>
    <w:qFormat/>
    <w:pPr>
      <w:spacing w:line="360" w:lineRule="auto"/>
      <w:tabs>
        <w:tab w:val="left" w:pos="600" w:leader="none"/>
      </w:tabs>
    </w:pPr>
    <w:rPr>
      <w:rFonts w:ascii="Arial" w:hAnsi="Arial"/>
      <w:b/>
      <w:color w:val="000000"/>
      <w:sz w:val="24"/>
      <w:szCs w:val="20"/>
    </w:rPr>
  </w:style>
  <w:style w:type="paragraph" w:styleId="2053" w:customStyle="1">
    <w:name w:val="样式 标题 2节标题 1.11.1标题2b2标题 2 Char Char + 段前: 25.3 磅 段后: 25.3 磅"/>
    <w:basedOn w:val="690"/>
    <w:qFormat/>
    <w:pPr>
      <w:jc w:val="both"/>
      <w:spacing w:before="0" w:after="0" w:line="240" w:lineRule="atLeast"/>
    </w:pPr>
    <w:rPr>
      <w:rFonts w:eastAsia="黑体" w:cs="Times New Roman"/>
      <w:bCs w:val="0"/>
      <w:sz w:val="32"/>
      <w:szCs w:val="20"/>
    </w:rPr>
  </w:style>
  <w:style w:type="paragraph" w:styleId="2054" w:customStyle="1">
    <w:name w:val="样式 样式 标题 4 + Times New Roman 首行缩进:  1 字符 + (中文) 宋体 小四 首行缩进:  1..."/>
    <w:basedOn w:val="688"/>
    <w:qFormat/>
    <w:pPr>
      <w:jc w:val="left"/>
      <w:keepLines/>
      <w:keepNext/>
      <w:spacing w:line="360" w:lineRule="auto"/>
      <w:outlineLvl w:val="3"/>
    </w:pPr>
    <w:rPr>
      <w:rFonts w:ascii="Times New Roman" w:hAnsi="Times New Roman"/>
      <w:sz w:val="24"/>
      <w:szCs w:val="20"/>
    </w:rPr>
  </w:style>
  <w:style w:type="paragraph" w:styleId="2055" w:customStyle="1">
    <w:name w:val="样式 标题 2 + 黑色"/>
    <w:basedOn w:val="690"/>
    <w:qFormat/>
    <w:pPr>
      <w:ind w:left="680" w:hanging="680"/>
      <w:jc w:val="left"/>
      <w:spacing w:before="0" w:after="0" w:line="180" w:lineRule="auto"/>
      <w:widowControl/>
      <w:tabs>
        <w:tab w:val="left" w:pos="680" w:leader="none"/>
        <w:tab w:val="left" w:pos="720" w:leader="none"/>
      </w:tabs>
    </w:pPr>
    <w:rPr>
      <w:rFonts w:ascii="宋体" w:hAnsi="Times New Roman" w:eastAsia="宋体" w:cs="Times New Roman"/>
      <w:b w:val="0"/>
      <w:bCs w:val="0"/>
      <w:color w:val="000000"/>
      <w:sz w:val="30"/>
      <w:szCs w:val="20"/>
    </w:rPr>
  </w:style>
  <w:style w:type="paragraph" w:styleId="2056" w:customStyle="1">
    <w:name w:val="样式 标题 4 + (西文) Times New Roman (中文) 仿宋_GB2312 三号"/>
    <w:basedOn w:val="692"/>
    <w:qFormat/>
    <w:pPr>
      <w:numPr>
        <w:numId w:val="10"/>
      </w:numPr>
      <w:ind w:left="0" w:firstLine="0"/>
      <w:jc w:val="left"/>
      <w:spacing w:line="240" w:lineRule="auto"/>
    </w:pPr>
    <w:rPr>
      <w:rFonts w:ascii="Times New Roman" w:hAnsi="Times New Roman" w:eastAsia="仿宋_GB2312" w:cs="Times New Roman"/>
      <w:bCs w:val="0"/>
      <w:color w:val="000000"/>
      <w:szCs w:val="20"/>
    </w:rPr>
  </w:style>
  <w:style w:type="paragraph" w:styleId="2057" w:customStyle="1">
    <w:name w:val="样式 纯文本普通文字 + Times New Roman 小四 行距: 固定值 20 磅"/>
    <w:basedOn w:val="688"/>
    <w:qFormat/>
    <w:pPr>
      <w:ind w:firstLine="200"/>
      <w:spacing w:line="400" w:lineRule="exact"/>
    </w:pPr>
    <w:rPr>
      <w:rFonts w:ascii="Times New Roman" w:hAnsi="Times New Roman"/>
      <w:sz w:val="24"/>
      <w:szCs w:val="20"/>
    </w:rPr>
  </w:style>
  <w:style w:type="paragraph" w:styleId="2058" w:customStyle="1">
    <w:name w:val="韩中骆二级标题"/>
    <w:basedOn w:val="1704"/>
    <w:qFormat/>
    <w:pPr>
      <w:ind w:left="200" w:firstLine="0"/>
      <w:jc w:val="left"/>
      <w:spacing w:before="240" w:after="240" w:line="240" w:lineRule="auto"/>
      <w:tabs>
        <w:tab w:val="left" w:pos="780" w:leader="none"/>
      </w:tabs>
      <w:outlineLvl w:val="1"/>
    </w:pPr>
    <w:rPr>
      <w:rFonts w:ascii="宋体" w:hAnsi="宋体"/>
      <w:b/>
      <w:sz w:val="32"/>
    </w:rPr>
  </w:style>
  <w:style w:type="character" w:styleId="2059" w:customStyle="1">
    <w:name w:val="样式1 Char"/>
    <w:link w:val="977"/>
    <w:qFormat/>
    <w:rPr>
      <w:rFonts w:ascii="宋体" w:hAnsi="宋体"/>
      <w:sz w:val="21"/>
      <w:szCs w:val="21"/>
    </w:rPr>
  </w:style>
  <w:style w:type="character" w:styleId="2060" w:customStyle="1">
    <w:name w:val="表格文字 Char"/>
    <w:link w:val="1102"/>
    <w:qFormat/>
    <w:rPr>
      <w:sz w:val="18"/>
      <w:szCs w:val="22"/>
    </w:rPr>
  </w:style>
  <w:style w:type="character" w:styleId="2061" w:customStyle="1">
    <w:name w:val="插图 Char"/>
    <w:link w:val="1837"/>
    <w:qFormat/>
    <w:rPr>
      <w:rFonts w:ascii="宋体" w:hAnsi="宋体"/>
      <w:bCs/>
      <w:sz w:val="24"/>
      <w:szCs w:val="24"/>
    </w:rPr>
  </w:style>
  <w:style w:type="character" w:styleId="2062" w:customStyle="1">
    <w:name w:val="Char Char17"/>
    <w:qFormat/>
    <w:rPr>
      <w:rFonts w:eastAsia="宋体"/>
      <w:b/>
      <w:sz w:val="21"/>
      <w:lang w:val="en-US" w:eastAsia="zh-CN" w:bidi="ar-SA"/>
    </w:rPr>
  </w:style>
  <w:style w:type="character" w:styleId="2063" w:customStyle="1">
    <w:name w:val="样式 标题2 + Char Char Char"/>
    <w:qFormat/>
    <w:rPr>
      <w:rFonts w:eastAsia="宋体"/>
      <w:sz w:val="21"/>
      <w:szCs w:val="21"/>
      <w:lang w:val="en-US" w:eastAsia="zh-CN" w:bidi="ar-SA"/>
    </w:rPr>
  </w:style>
  <w:style w:type="character" w:styleId="2064" w:customStyle="1">
    <w:name w:val="Char Char7"/>
    <w:qFormat/>
    <w:rPr>
      <w:rFonts w:eastAsia="宋体"/>
      <w:sz w:val="18"/>
      <w:lang w:val="en-US" w:eastAsia="zh-CN"/>
    </w:rPr>
  </w:style>
  <w:style w:type="character" w:styleId="2065" w:customStyle="1">
    <w:name w:val="Char Char9"/>
    <w:qFormat/>
    <w:rPr>
      <w:rFonts w:eastAsia="宋体"/>
      <w:sz w:val="21"/>
      <w:lang w:val="en-US" w:eastAsia="zh-CN" w:bidi="ar-SA"/>
    </w:rPr>
  </w:style>
  <w:style w:type="character" w:styleId="2066" w:customStyle="1">
    <w:name w:val="标题 2XW Char1"/>
    <w:qFormat/>
    <w:rPr>
      <w:rFonts w:ascii="Arial" w:hAnsi="Arial" w:eastAsia="黑体"/>
      <w:b/>
      <w:sz w:val="32"/>
      <w:lang w:val="en-US" w:eastAsia="zh-CN"/>
    </w:rPr>
  </w:style>
  <w:style w:type="character" w:styleId="2067" w:customStyle="1">
    <w:name w:val="Char Char20"/>
    <w:qFormat/>
    <w:rPr>
      <w:rFonts w:ascii="仿宋_GB2312" w:hAnsi="仿宋_GB2312" w:eastAsia="宋体"/>
      <w:b/>
      <w:sz w:val="24"/>
      <w:lang w:val="en-US" w:eastAsia="zh-CN" w:bidi="ar-SA"/>
    </w:rPr>
  </w:style>
  <w:style w:type="character" w:styleId="2068" w:customStyle="1">
    <w:name w:val="Char Char21"/>
    <w:qFormat/>
    <w:rPr>
      <w:rFonts w:ascii="楷体" w:hAnsi="楷体" w:eastAsia="..ì." w:cs="宋体"/>
      <w:b/>
      <w:sz w:val="24"/>
      <w:lang w:val="en-US" w:eastAsia="zh-CN" w:bidi="ar-SA"/>
    </w:rPr>
  </w:style>
  <w:style w:type="character" w:styleId="2069" w:customStyle="1">
    <w:name w:val="标题 2XW Char2"/>
    <w:qFormat/>
    <w:rPr>
      <w:rFonts w:ascii="Arial" w:hAnsi="Arial" w:eastAsia="黑体"/>
      <w:b/>
      <w:bCs/>
      <w:sz w:val="32"/>
      <w:szCs w:val="32"/>
      <w:lang w:val="en-US" w:eastAsia="zh-CN" w:bidi="ar-SA"/>
    </w:rPr>
  </w:style>
  <w:style w:type="character" w:styleId="2070" w:customStyle="1">
    <w:name w:val="Char Char19"/>
    <w:qFormat/>
    <w:rPr>
      <w:rFonts w:ascii="楷体" w:hAnsi="楷体" w:eastAsia="..ì."/>
      <w:sz w:val="24"/>
      <w:lang w:val="en-US" w:eastAsia="zh-CN" w:bidi="ar-SA"/>
    </w:rPr>
  </w:style>
  <w:style w:type="character" w:styleId="2071" w:customStyle="1">
    <w:name w:val="正文文字4 Char1"/>
    <w:qFormat/>
    <w:rPr>
      <w:rFonts w:ascii="仿宋_GB2312" w:hAnsi="仿宋_GB2312" w:eastAsia="宋体" w:cs="仿宋_GB2312"/>
      <w:sz w:val="21"/>
      <w:szCs w:val="24"/>
      <w:lang w:val="en-US" w:eastAsia="zh-CN" w:bidi="ar-SA"/>
    </w:rPr>
  </w:style>
  <w:style w:type="character" w:styleId="2072" w:customStyle="1">
    <w:name w:val="正文文字4 Char"/>
    <w:qFormat/>
    <w:rPr>
      <w:rFonts w:eastAsia="宋体"/>
      <w:sz w:val="21"/>
      <w:szCs w:val="24"/>
      <w:lang w:val="en-US" w:eastAsia="zh-CN" w:bidi="ar-SA"/>
    </w:rPr>
  </w:style>
  <w:style w:type="paragraph" w:styleId="2073" w:customStyle="1">
    <w:name w:val="样式 居中"/>
    <w:basedOn w:val="688"/>
    <w:qFormat/>
    <w:pPr>
      <w:jc w:val="center"/>
    </w:pPr>
    <w:rPr>
      <w:rFonts w:ascii="Times New Roman" w:hAnsi="Times New Roman" w:cs="宋体"/>
      <w:sz w:val="28"/>
      <w:szCs w:val="20"/>
    </w:rPr>
  </w:style>
  <w:style w:type="paragraph" w:styleId="2074" w:customStyle="1">
    <w:name w:val="样式 目录 1 + 首行缩进:  2 字符"/>
    <w:basedOn w:val="742"/>
    <w:qFormat/>
    <w:pPr>
      <w:jc w:val="both"/>
      <w:spacing w:before="0" w:after="0" w:line="360" w:lineRule="auto"/>
      <w:tabs>
        <w:tab w:val="clear" w:pos="8720" w:leader="none"/>
        <w:tab w:val="right" w:pos="8721" w:leader="dot"/>
      </w:tabs>
    </w:pPr>
    <w:rPr>
      <w:rFonts w:ascii="Times New Roman" w:hAnsi="Times New Roman" w:cs="宋体"/>
      <w:b/>
      <w:caps w:val="0"/>
      <w:sz w:val="21"/>
      <w:szCs w:val="20"/>
    </w:rPr>
  </w:style>
  <w:style w:type="paragraph" w:styleId="2075" w:customStyle="1">
    <w:name w:val="Char4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2076" w:customStyle="1">
    <w:name w:val="样式 四号 居中"/>
    <w:basedOn w:val="688"/>
    <w:qFormat/>
    <w:pPr>
      <w:jc w:val="center"/>
    </w:pPr>
    <w:rPr>
      <w:rFonts w:ascii="Times New Roman" w:hAnsi="Times New Roman"/>
      <w:sz w:val="28"/>
      <w:szCs w:val="20"/>
    </w:rPr>
  </w:style>
  <w:style w:type="paragraph" w:styleId="2077" w:customStyle="1">
    <w:name w:val="kang"/>
    <w:basedOn w:val="688"/>
    <w:qFormat/>
    <w:pPr>
      <w:ind w:firstLine="200"/>
      <w:spacing w:line="360" w:lineRule="auto"/>
    </w:pPr>
    <w:rPr>
      <w:rFonts w:ascii="Times New Roman" w:hAnsi="Times New Roman"/>
      <w:sz w:val="24"/>
      <w:szCs w:val="20"/>
    </w:rPr>
  </w:style>
  <w:style w:type="paragraph" w:styleId="2078" w:customStyle="1">
    <w:name w:val="表格3"/>
    <w:basedOn w:val="688"/>
    <w:qFormat/>
    <w:pPr>
      <w:spacing w:line="420" w:lineRule="atLeast"/>
    </w:pPr>
    <w:rPr>
      <w:rFonts w:ascii="Times New Roman" w:hAnsi="Times New Roman" w:eastAsia="楷体"/>
      <w:szCs w:val="20"/>
    </w:rPr>
  </w:style>
  <w:style w:type="paragraph" w:styleId="2079" w:customStyle="1">
    <w:name w:val="文档结构图1"/>
    <w:basedOn w:val="688"/>
    <w:qFormat/>
    <w:pPr>
      <w:ind w:firstLine="200"/>
    </w:pPr>
    <w:rPr>
      <w:rFonts w:ascii="宋体" w:hAnsi="Times New Roman"/>
      <w:sz w:val="18"/>
      <w:szCs w:val="20"/>
    </w:rPr>
  </w:style>
  <w:style w:type="character" w:styleId="2080" w:customStyle="1">
    <w:name w:val="标题3 Char"/>
    <w:link w:val="981"/>
    <w:qFormat/>
    <w:rPr>
      <w:rFonts w:ascii="方正黑体_GBK" w:hAnsi="Times New Roman" w:eastAsia="方正黑体_GBK"/>
      <w:sz w:val="32"/>
      <w:szCs w:val="32"/>
    </w:rPr>
  </w:style>
  <w:style w:type="paragraph" w:styleId="2081" w:customStyle="1">
    <w:name w:val="Char Char2 Char Char Char Char Char Char"/>
    <w:basedOn w:val="691"/>
    <w:next w:val="688"/>
    <w:qFormat/>
    <w:pPr>
      <w:ind w:firstLine="126"/>
      <w:spacing w:before="0" w:after="0" w:line="360" w:lineRule="auto"/>
    </w:pPr>
    <w:rPr>
      <w:rFonts w:ascii="黑体" w:hAnsi="宋体" w:eastAsia="黑体" w:cs="宋体"/>
      <w:bCs w:val="0"/>
      <w:sz w:val="28"/>
      <w:szCs w:val="24"/>
      <w:lang w:val="zh-CN"/>
    </w:rPr>
  </w:style>
  <w:style w:type="character" w:styleId="2082" w:customStyle="1">
    <w:name w:val="Char Char Char Char Char1"/>
    <w:qFormat/>
    <w:rPr>
      <w:rFonts w:hint="default" w:ascii="Arial" w:hAnsi="Arial" w:eastAsia="黑体" w:cs="Arial"/>
      <w:b/>
      <w:bCs/>
      <w:sz w:val="32"/>
      <w:szCs w:val="32"/>
      <w:lang w:val="en-US" w:eastAsia="zh-CN" w:bidi="ar-SA"/>
    </w:rPr>
  </w:style>
  <w:style w:type="character" w:styleId="2083" w:customStyle="1">
    <w:name w:val="页码1"/>
    <w:basedOn w:val="698"/>
    <w:qFormat/>
  </w:style>
  <w:style w:type="paragraph" w:styleId="2084" w:customStyle="1">
    <w:name w:val="报告正文"/>
    <w:basedOn w:val="688"/>
    <w:qFormat/>
    <w:pPr>
      <w:ind w:firstLine="420"/>
      <w:spacing w:line="480" w:lineRule="atLeast"/>
    </w:pPr>
    <w:rPr>
      <w:rFonts w:ascii="Times New Roman" w:hAnsi="宋体"/>
      <w:sz w:val="24"/>
      <w:szCs w:val="24"/>
    </w:rPr>
  </w:style>
  <w:style w:type="paragraph" w:styleId="2085" w:customStyle="1">
    <w:name w:val="灿"/>
    <w:basedOn w:val="688"/>
    <w:qFormat/>
    <w:pPr>
      <w:tabs>
        <w:tab w:val="left" w:pos="2160" w:leader="none"/>
        <w:tab w:val="left" w:pos="2520" w:leader="none"/>
        <w:tab w:val="left" w:pos="2880" w:leader="none"/>
        <w:tab w:val="left" w:pos="3240" w:leader="none"/>
      </w:tabs>
    </w:pPr>
    <w:rPr>
      <w:rFonts w:ascii="華康中楷體" w:hAnsi="華康中楷體" w:eastAsia="華康中楷體"/>
      <w:sz w:val="24"/>
      <w:szCs w:val="20"/>
      <w:lang w:eastAsia="en-US"/>
    </w:rPr>
  </w:style>
  <w:style w:type="paragraph" w:styleId="2086" w:customStyle="1">
    <w:name w:val="Char1 Char Char Char Char Char Char Char Char Char Char Char Char Char Char Char Char Char Char"/>
    <w:basedOn w:val="688"/>
    <w:qFormat/>
    <w:pPr>
      <w:ind w:firstLine="200"/>
      <w:jc w:val="left"/>
      <w:spacing w:line="180" w:lineRule="auto"/>
    </w:pPr>
    <w:rPr>
      <w:rFonts w:ascii="Times New Roman" w:hAnsi="Times New Roman" w:eastAsia="仿宋_GB2312"/>
      <w:sz w:val="24"/>
      <w:szCs w:val="24"/>
    </w:rPr>
  </w:style>
  <w:style w:type="paragraph" w:styleId="2087" w:customStyle="1">
    <w:name w:val="报告文字"/>
    <w:basedOn w:val="688"/>
    <w:next w:val="688"/>
    <w:link w:val="2088"/>
    <w:qFormat/>
    <w:pPr>
      <w:jc w:val="center"/>
      <w:spacing w:line="520" w:lineRule="exact"/>
    </w:pPr>
    <w:rPr>
      <w:rFonts w:ascii="宋体" w:hAnsi="宋体"/>
      <w:color w:val="000000"/>
      <w:sz w:val="24"/>
      <w:szCs w:val="18"/>
    </w:rPr>
  </w:style>
  <w:style w:type="character" w:styleId="2088" w:customStyle="1">
    <w:name w:val="报告文字 Char"/>
    <w:link w:val="2087"/>
    <w:qFormat/>
    <w:rPr>
      <w:rFonts w:ascii="宋体" w:hAnsi="宋体"/>
      <w:color w:val="000000"/>
      <w:sz w:val="24"/>
      <w:szCs w:val="18"/>
    </w:rPr>
  </w:style>
  <w:style w:type="paragraph" w:styleId="2089" w:customStyle="1">
    <w:name w:val="正文wp"/>
    <w:basedOn w:val="688"/>
    <w:qFormat/>
    <w:pPr>
      <w:ind w:firstLine="200"/>
      <w:spacing w:line="360" w:lineRule="auto"/>
    </w:pPr>
    <w:rPr>
      <w:sz w:val="24"/>
      <w:szCs w:val="21"/>
    </w:rPr>
  </w:style>
  <w:style w:type="paragraph" w:styleId="2090" w:customStyle="1">
    <w:name w:val="xl1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1" w:customStyle="1">
    <w:name w:val="xl12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2" w:customStyle="1">
    <w:name w:val="xl126"/>
    <w:basedOn w:val="688"/>
    <w:qFormat/>
    <w:pPr>
      <w:jc w:val="center"/>
      <w:spacing w:before="100" w:beforeAutospacing="1" w:after="100" w:afterAutospacing="1"/>
      <w:shd w:val="clear" w:color="ebf1de" w:fill="ebf1de"/>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93" w:customStyle="1">
    <w:name w:val="xl1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094" w:customStyle="1">
    <w:name w:val="正文表格"/>
    <w:basedOn w:val="688"/>
    <w:qFormat/>
    <w:pPr>
      <w:jc w:val="center"/>
      <w:spacing w:line="360" w:lineRule="auto"/>
    </w:pPr>
    <w:rPr>
      <w:rFonts w:ascii="Times New Roman" w:hAnsi="宋体"/>
      <w:color w:val="000000"/>
      <w:szCs w:val="21"/>
    </w:rPr>
  </w:style>
  <w:style w:type="character" w:styleId="2095" w:customStyle="1">
    <w:name w:val="段落1 Char Char1"/>
    <w:qFormat/>
    <w:rPr>
      <w:rFonts w:hAnsi="宋体" w:eastAsia="宋体"/>
      <w:lang w:val="zh-CN"/>
    </w:rPr>
  </w:style>
  <w:style w:type="paragraph" w:styleId="2096" w:customStyle="1">
    <w:name w:val="文本"/>
    <w:basedOn w:val="688"/>
    <w:qFormat/>
    <w:pPr>
      <w:ind w:firstLine="480"/>
      <w:spacing w:line="360" w:lineRule="auto"/>
    </w:pPr>
    <w:rPr>
      <w:rFonts w:ascii="Times New Roman" w:hAnsi="Times New Roman"/>
      <w:sz w:val="24"/>
      <w:szCs w:val="24"/>
    </w:rPr>
  </w:style>
  <w:style w:type="character" w:styleId="2097" w:customStyle="1">
    <w:name w:val="表格居中 Char1"/>
    <w:link w:val="1902"/>
    <w:qFormat/>
    <w:rPr>
      <w:rFonts w:ascii="宋体" w:hAnsi="宋体"/>
    </w:rPr>
  </w:style>
  <w:style w:type="paragraph" w:styleId="2098" w:customStyle="1">
    <w:name w:val="样式8"/>
    <w:basedOn w:val="688"/>
    <w:qFormat/>
    <w:pPr>
      <w:ind w:firstLine="420"/>
      <w:jc w:val="left"/>
      <w:spacing w:line="360" w:lineRule="auto"/>
    </w:pPr>
    <w:rPr>
      <w:rFonts w:ascii="宋体" w:hAnsi="宋体"/>
      <w:color w:val="000000"/>
      <w:szCs w:val="21"/>
    </w:rPr>
  </w:style>
  <w:style w:type="character" w:styleId="2099" w:customStyle="1">
    <w:name w:val="批注主题 Char2"/>
    <w:uiPriority w:val="99"/>
    <w:semiHidden/>
    <w:qFormat/>
    <w:rPr>
      <w:rFonts w:ascii="Times New Roman" w:hAnsi="Times New Roman" w:eastAsia="宋体" w:cs="Times New Roman"/>
      <w:b/>
      <w:bCs/>
      <w:szCs w:val="21"/>
    </w:rPr>
  </w:style>
  <w:style w:type="character" w:styleId="2100" w:customStyle="1">
    <w:name w:val="mystyle"/>
    <w:qFormat/>
  </w:style>
  <w:style w:type="character" w:styleId="2101" w:customStyle="1">
    <w:name w:val="条 Char"/>
    <w:link w:val="1992"/>
    <w:qFormat/>
    <w:rPr>
      <w:rFonts w:ascii="黑体" w:hAnsi="Times New Roman" w:eastAsia="黑体"/>
      <w:sz w:val="24"/>
    </w:rPr>
  </w:style>
  <w:style w:type="character" w:styleId="2102" w:customStyle="1">
    <w:name w:val="Char Char22"/>
    <w:qFormat/>
    <w:rPr>
      <w:rFonts w:eastAsia="宋体"/>
      <w:b/>
      <w:sz w:val="21"/>
      <w:szCs w:val="21"/>
      <w:lang w:val="en-US" w:eastAsia="zh-CN" w:bidi="ar-SA"/>
    </w:rPr>
  </w:style>
  <w:style w:type="character" w:styleId="2103" w:customStyle="1">
    <w:name w:val="图中文字4 Char Char Char2"/>
    <w:qFormat/>
    <w:rPr>
      <w:rFonts w:ascii="宋体" w:eastAsia="宋体"/>
      <w:sz w:val="21"/>
      <w:szCs w:val="28"/>
      <w:lang w:val="en-US" w:eastAsia="zh-CN" w:bidi="ar-SA"/>
    </w:rPr>
  </w:style>
  <w:style w:type="character" w:styleId="2104" w:customStyle="1">
    <w:name w:val="scy正文 Char Char"/>
    <w:link w:val="2105"/>
    <w:qFormat/>
    <w:rPr>
      <w:rFonts w:ascii="仿宋_GB2312" w:hAnsi="宋体" w:eastAsia="仿宋_GB2312" w:cs="宋体"/>
      <w:sz w:val="28"/>
    </w:rPr>
  </w:style>
  <w:style w:type="paragraph" w:styleId="2105" w:customStyle="1">
    <w:name w:val="scy正文"/>
    <w:basedOn w:val="688"/>
    <w:link w:val="2104"/>
    <w:qFormat/>
    <w:pPr>
      <w:ind w:firstLine="560"/>
      <w:jc w:val="left"/>
      <w:spacing w:line="520" w:lineRule="exact"/>
      <w:widowControl/>
    </w:pPr>
    <w:rPr>
      <w:rFonts w:ascii="仿宋_GB2312" w:hAnsi="宋体" w:eastAsia="仿宋_GB2312" w:cs="宋体"/>
      <w:sz w:val="28"/>
      <w:szCs w:val="20"/>
    </w:rPr>
  </w:style>
  <w:style w:type="character" w:styleId="2106" w:customStyle="1">
    <w:name w:val="13blk1"/>
    <w:qFormat/>
    <w:rPr>
      <w:spacing w:val="240"/>
      <w:sz w:val="20"/>
      <w:szCs w:val="20"/>
    </w:rPr>
  </w:style>
  <w:style w:type="character" w:styleId="2107" w:customStyle="1">
    <w:name w:val="para1"/>
    <w:qFormat/>
  </w:style>
  <w:style w:type="character" w:styleId="2108" w:customStyle="1">
    <w:name w:val="scy表文"/>
    <w:qFormat/>
    <w:rPr>
      <w:rFonts w:ascii="仿宋_GB2312" w:hAnsi="仿宋_GB2312" w:eastAsia="仿宋_GB2312" w:cs="宋体"/>
      <w:bCs/>
      <w:sz w:val="21"/>
      <w:lang w:val="en-US" w:eastAsia="zh-CN" w:bidi="ar-SA"/>
    </w:rPr>
  </w:style>
  <w:style w:type="character" w:styleId="2109" w:customStyle="1">
    <w:name w:val="图正文2 Char Char Char Char"/>
    <w:qFormat/>
    <w:rPr>
      <w:rFonts w:hAnsi="仿宋_GB2312" w:eastAsia="宋体"/>
      <w:color w:val="000000"/>
      <w:sz w:val="18"/>
      <w:lang w:val="en-US" w:eastAsia="zh-CN" w:bidi="ar-SA"/>
    </w:rPr>
  </w:style>
  <w:style w:type="character" w:styleId="2110" w:customStyle="1">
    <w:name w:val="Xie表头 Char Char"/>
    <w:link w:val="2111"/>
    <w:qFormat/>
    <w:rPr>
      <w:rFonts w:eastAsia="黑体"/>
      <w:sz w:val="24"/>
      <w:szCs w:val="24"/>
    </w:rPr>
  </w:style>
  <w:style w:type="paragraph" w:styleId="2111" w:customStyle="1">
    <w:name w:val="Xie表头"/>
    <w:basedOn w:val="688"/>
    <w:link w:val="2110"/>
    <w:qFormat/>
    <w:pPr>
      <w:jc w:val="center"/>
      <w:spacing w:before="60" w:after="60"/>
    </w:pPr>
    <w:rPr>
      <w:rFonts w:eastAsia="黑体"/>
      <w:sz w:val="24"/>
      <w:szCs w:val="24"/>
    </w:rPr>
  </w:style>
  <w:style w:type="character" w:styleId="2112" w:customStyle="1">
    <w:name w:val="图中文字2 Char Char Char Char1"/>
    <w:qFormat/>
    <w:rPr>
      <w:rFonts w:eastAsia="仿宋_GB2312"/>
      <w:sz w:val="21"/>
      <w:szCs w:val="21"/>
      <w:lang w:val="en-US" w:eastAsia="zh-CN" w:bidi="ar-SA"/>
    </w:rPr>
  </w:style>
  <w:style w:type="character" w:styleId="2113" w:customStyle="1">
    <w:name w:val="h31"/>
    <w:qFormat/>
    <w:rPr>
      <w:rFonts w:eastAsia="楷体_GB2312"/>
      <w:sz w:val="24"/>
      <w:lang w:val="en-US" w:eastAsia="zh-CN"/>
    </w:rPr>
  </w:style>
  <w:style w:type="character" w:styleId="2114" w:customStyle="1">
    <w:name w:val="cl标题3 Char Char"/>
    <w:link w:val="2115"/>
    <w:qFormat/>
    <w:rPr>
      <w:rFonts w:ascii="宋体" w:hAnsi="宋体"/>
      <w:b/>
      <w:bCs/>
      <w:sz w:val="24"/>
      <w:szCs w:val="24"/>
      <w:lang w:val="zh-CN"/>
    </w:rPr>
  </w:style>
  <w:style w:type="paragraph" w:styleId="2115" w:customStyle="1">
    <w:name w:val="cl标题3"/>
    <w:basedOn w:val="691"/>
    <w:link w:val="2114"/>
    <w:qFormat/>
    <w:pPr>
      <w:jc w:val="left"/>
      <w:spacing w:before="100" w:beforeAutospacing="1" w:after="100" w:afterAutospacing="1" w:line="360" w:lineRule="auto"/>
    </w:pPr>
    <w:rPr>
      <w:rFonts w:ascii="宋体" w:hAnsi="宋体"/>
      <w:sz w:val="24"/>
      <w:szCs w:val="24"/>
      <w:lang w:val="zh-CN"/>
    </w:rPr>
  </w:style>
  <w:style w:type="character" w:styleId="2116" w:customStyle="1">
    <w:name w:val="标题2 Char Char Char Char"/>
    <w:qFormat/>
    <w:rPr>
      <w:rFonts w:ascii="Arial" w:hAnsi="Arial" w:eastAsia="黑体"/>
      <w:b/>
      <w:sz w:val="24"/>
      <w:lang w:val="en-US" w:eastAsia="zh-CN" w:bidi="ar-SA"/>
    </w:rPr>
  </w:style>
  <w:style w:type="character" w:styleId="2117" w:customStyle="1">
    <w:name w:val="表中文字 Char Char Char Char"/>
    <w:qFormat/>
    <w:rPr>
      <w:rFonts w:eastAsia="宋体"/>
      <w:bCs/>
      <w:sz w:val="18"/>
      <w:szCs w:val="18"/>
      <w:lang w:val="en-US" w:eastAsia="zh-CN" w:bidi="ar-SA"/>
    </w:rPr>
  </w:style>
  <w:style w:type="character" w:styleId="2118" w:customStyle="1">
    <w:name w:val="myfont1"/>
    <w:qFormat/>
    <w:rPr>
      <w:rFonts w:hint="default" w:ascii="Arial" w:hAnsi="Arial" w:cs="Arial"/>
      <w:color w:val="333333"/>
      <w:sz w:val="18"/>
      <w:szCs w:val="18"/>
    </w:rPr>
  </w:style>
  <w:style w:type="character" w:styleId="2119" w:customStyle="1">
    <w:name w:val="fontb51"/>
    <w:qFormat/>
    <w:rPr>
      <w:b/>
      <w:bCs/>
      <w:color w:val="ff6600"/>
    </w:rPr>
  </w:style>
  <w:style w:type="character" w:styleId="2120" w:customStyle="1">
    <w:name w:val="表头 Char Char Char Char"/>
    <w:qFormat/>
    <w:rPr>
      <w:rFonts w:eastAsia="宋体"/>
      <w:bCs/>
      <w:sz w:val="21"/>
      <w:szCs w:val="21"/>
      <w:lang w:val="en-US" w:eastAsia="zh-CN" w:bidi="ar-SA"/>
    </w:rPr>
  </w:style>
  <w:style w:type="character" w:styleId="2121" w:customStyle="1">
    <w:name w:val="blue1"/>
    <w:qFormat/>
    <w:rPr>
      <w:color w:val="0066cc"/>
    </w:rPr>
  </w:style>
  <w:style w:type="character" w:styleId="2122" w:customStyle="1">
    <w:name w:val="text1"/>
    <w:qFormat/>
    <w:rPr>
      <w:sz w:val="18"/>
      <w:u w:val="none"/>
    </w:rPr>
  </w:style>
  <w:style w:type="character" w:styleId="2123" w:customStyle="1">
    <w:name w:val="样式3 Char Char Char Char Char Char Char Char Char"/>
    <w:qFormat/>
    <w:rPr>
      <w:rFonts w:eastAsia="仿宋_GB2312"/>
      <w:sz w:val="10"/>
      <w:szCs w:val="10"/>
      <w:lang w:val="en-US" w:eastAsia="zh-CN" w:bidi="ar-SA"/>
    </w:rPr>
  </w:style>
  <w:style w:type="character" w:styleId="2124" w:customStyle="1">
    <w:name w:val="Xie表标题 Char Char"/>
    <w:link w:val="2125"/>
    <w:qFormat/>
    <w:rPr>
      <w:b/>
      <w:sz w:val="28"/>
      <w:szCs w:val="24"/>
    </w:rPr>
  </w:style>
  <w:style w:type="paragraph" w:styleId="2125" w:customStyle="1">
    <w:name w:val="Xie表标题"/>
    <w:basedOn w:val="688"/>
    <w:next w:val="688"/>
    <w:link w:val="2124"/>
    <w:qFormat/>
    <w:pPr>
      <w:jc w:val="center"/>
      <w:spacing w:before="60" w:line="240" w:lineRule="atLeast"/>
    </w:pPr>
    <w:rPr>
      <w:b/>
      <w:sz w:val="28"/>
      <w:szCs w:val="24"/>
    </w:rPr>
  </w:style>
  <w:style w:type="character" w:styleId="2126" w:customStyle="1">
    <w:name w:val="正文要点 Char Char"/>
    <w:link w:val="2127"/>
    <w:qFormat/>
    <w:rPr>
      <w:rFonts w:ascii="宋体"/>
      <w:color w:val="000000"/>
    </w:rPr>
  </w:style>
  <w:style w:type="paragraph" w:styleId="2127" w:customStyle="1">
    <w:name w:val="正文要点"/>
    <w:basedOn w:val="688"/>
    <w:next w:val="688"/>
    <w:link w:val="2126"/>
    <w:qFormat/>
    <w:pPr>
      <w:ind w:left="780" w:hanging="360"/>
      <w:spacing w:line="360" w:lineRule="auto"/>
      <w:tabs>
        <w:tab w:val="left" w:pos="420" w:leader="none"/>
        <w:tab w:val="left" w:pos="780" w:leader="none"/>
      </w:tabs>
    </w:pPr>
    <w:rPr>
      <w:rFonts w:ascii="宋体"/>
      <w:color w:val="000000"/>
      <w:sz w:val="20"/>
      <w:szCs w:val="20"/>
    </w:rPr>
  </w:style>
  <w:style w:type="character" w:styleId="2128" w:customStyle="1">
    <w:name w:val="样式 scy正文 + 首行缩进:  2 字符 Char Char"/>
    <w:link w:val="2129"/>
    <w:qFormat/>
    <w:rPr>
      <w:rFonts w:ascii="仿宋_GB2312" w:hAnsi="宋体" w:eastAsia="仿宋_GB2312" w:cs="宋体"/>
      <w:bCs/>
      <w:sz w:val="28"/>
    </w:rPr>
  </w:style>
  <w:style w:type="paragraph" w:styleId="2129" w:customStyle="1">
    <w:name w:val="样式 scy正文 + 首行缩进:  2 字符"/>
    <w:basedOn w:val="2105"/>
    <w:link w:val="2128"/>
    <w:qFormat/>
    <w:pPr>
      <w:ind w:firstLine="562"/>
    </w:pPr>
    <w:rPr>
      <w:bCs/>
    </w:rPr>
  </w:style>
  <w:style w:type="character" w:styleId="2130" w:customStyle="1">
    <w:name w:val="项 Char Char"/>
    <w:qFormat/>
    <w:rPr>
      <w:rFonts w:eastAsia="仿宋_GB2312" w:cs="宋体"/>
      <w:b/>
      <w:bCs/>
      <w:sz w:val="28"/>
      <w:lang w:val="en-US" w:eastAsia="zh-CN" w:bidi="ar-SA"/>
    </w:rPr>
  </w:style>
  <w:style w:type="character" w:styleId="2131" w:customStyle="1">
    <w:name w:val="HTML 预设格式 Char3"/>
    <w:uiPriority w:val="99"/>
    <w:qFormat/>
    <w:rPr>
      <w:rFonts w:ascii="Courier New" w:hAnsi="Courier New" w:eastAsia="宋体" w:cs="Courier New"/>
      <w:sz w:val="20"/>
      <w:szCs w:val="20"/>
    </w:rPr>
  </w:style>
  <w:style w:type="character" w:styleId="2132" w:customStyle="1">
    <w:name w:val="g1"/>
    <w:qFormat/>
    <w:rPr>
      <w:color w:val="008000"/>
    </w:rPr>
  </w:style>
  <w:style w:type="character" w:styleId="2133" w:customStyle="1">
    <w:name w:val="4正文 Char"/>
    <w:link w:val="2134"/>
    <w:qFormat/>
    <w:rPr>
      <w:sz w:val="24"/>
      <w:szCs w:val="24"/>
    </w:rPr>
  </w:style>
  <w:style w:type="paragraph" w:styleId="2134" w:customStyle="1">
    <w:name w:val="4正文"/>
    <w:basedOn w:val="688"/>
    <w:link w:val="2133"/>
    <w:qFormat/>
    <w:pPr>
      <w:ind w:firstLine="480"/>
      <w:jc w:val="left"/>
      <w:spacing w:line="360" w:lineRule="auto"/>
    </w:pPr>
    <w:rPr>
      <w:sz w:val="24"/>
      <w:szCs w:val="24"/>
    </w:rPr>
  </w:style>
  <w:style w:type="character" w:styleId="2135" w:customStyle="1">
    <w:name w:val="sbody"/>
    <w:qFormat/>
    <w:rPr>
      <w:rFonts w:eastAsia="仿宋_GB2312"/>
      <w:sz w:val="28"/>
    </w:rPr>
  </w:style>
  <w:style w:type="character" w:styleId="2136" w:customStyle="1">
    <w:name w:val="正文首行缩进 Char Char Char Char Char"/>
    <w:qFormat/>
    <w:rPr>
      <w:rFonts w:eastAsia="宋体"/>
      <w:sz w:val="24"/>
      <w:lang w:val="en-US" w:eastAsia="zh-CN" w:bidi="ar-SA"/>
    </w:rPr>
  </w:style>
  <w:style w:type="character" w:styleId="2137" w:customStyle="1">
    <w:name w:val="正文文本（） Char Char"/>
    <w:link w:val="2138"/>
    <w:qFormat/>
    <w:rPr>
      <w:rFonts w:ascii="宋体" w:hAnsi="宋体"/>
      <w:szCs w:val="21"/>
    </w:rPr>
  </w:style>
  <w:style w:type="paragraph" w:styleId="2138" w:customStyle="1">
    <w:name w:val="正文文本（）"/>
    <w:basedOn w:val="688"/>
    <w:link w:val="2137"/>
    <w:qFormat/>
    <w:pPr>
      <w:ind w:firstLine="200"/>
      <w:spacing w:line="460" w:lineRule="exact"/>
    </w:pPr>
    <w:rPr>
      <w:rFonts w:ascii="宋体" w:hAnsi="宋体"/>
      <w:sz w:val="20"/>
      <w:szCs w:val="21"/>
    </w:rPr>
  </w:style>
  <w:style w:type="character" w:styleId="2139" w:customStyle="1">
    <w:name w:val="四级标题 Char Char Char Char"/>
    <w:qFormat/>
  </w:style>
  <w:style w:type="character" w:styleId="2140" w:customStyle="1">
    <w:name w:val="报告正文 Char Char"/>
    <w:qFormat/>
    <w:rPr>
      <w:rFonts w:hAnsi="宋体" w:eastAsia="宋体"/>
      <w:sz w:val="24"/>
      <w:szCs w:val="24"/>
      <w:lang w:bidi="ar-SA"/>
    </w:rPr>
  </w:style>
  <w:style w:type="character" w:styleId="2141" w:customStyle="1">
    <w:name w:val="font31"/>
    <w:qFormat/>
    <w:rPr>
      <w:rFonts w:hint="eastAsia" w:ascii="宋体" w:hAnsi="宋体" w:eastAsia="宋体" w:cs="宋体"/>
      <w:color w:val="000000"/>
      <w:sz w:val="20"/>
      <w:szCs w:val="20"/>
      <w:u w:val="none"/>
    </w:rPr>
  </w:style>
  <w:style w:type="character" w:styleId="2142" w:customStyle="1">
    <w:name w:val="普通文字 Char3"/>
    <w:qFormat/>
    <w:rPr>
      <w:rFonts w:ascii="宋体" w:hAnsi="Courier New" w:eastAsia="宋体" w:cs="Courier New"/>
      <w:sz w:val="21"/>
      <w:szCs w:val="21"/>
      <w:lang w:val="en-US" w:eastAsia="zh-CN" w:bidi="ar-SA"/>
    </w:rPr>
  </w:style>
  <w:style w:type="character" w:styleId="2143" w:customStyle="1">
    <w:name w:val="一级标题 Char Char Char Char"/>
    <w:qFormat/>
    <w:rPr>
      <w:rFonts w:ascii="Arial" w:hAnsi="Arial" w:eastAsia="黑体"/>
      <w:b/>
      <w:bCs/>
      <w:sz w:val="32"/>
      <w:lang w:val="en-US" w:eastAsia="zh-CN" w:bidi="ar-SA"/>
    </w:rPr>
  </w:style>
  <w:style w:type="character" w:styleId="2144" w:customStyle="1">
    <w:name w:val="一级标题 Char Char Char"/>
    <w:qFormat/>
    <w:rPr>
      <w:rFonts w:ascii="Arial" w:hAnsi="Arial" w:eastAsia="黑体"/>
      <w:b/>
      <w:bCs/>
      <w:sz w:val="32"/>
      <w:lang w:val="en-US" w:eastAsia="zh-CN" w:bidi="ar-SA"/>
    </w:rPr>
  </w:style>
  <w:style w:type="character" w:styleId="2145" w:customStyle="1">
    <w:name w:val="样式 标题 2标题 2 一级标题节标题 1.1H2标题 2 Char Char节标题 1.1 Char Char Ch... Char Char Char"/>
    <w:qFormat/>
    <w:rPr>
      <w:rFonts w:ascii="Times New Roman" w:hAnsi="Times New Roman" w:eastAsia="黑体"/>
      <w:sz w:val="24"/>
      <w:szCs w:val="32"/>
      <w:lang w:val="en-US" w:eastAsia="zh-CN" w:bidi="ar-SA"/>
    </w:rPr>
  </w:style>
  <w:style w:type="character" w:styleId="2146" w:customStyle="1">
    <w:name w:val="表头文字 Char Char Char"/>
    <w:qFormat/>
    <w:rPr>
      <w:rFonts w:eastAsia="宋体" w:cs="宋体"/>
      <w:sz w:val="21"/>
      <w:lang w:val="en-US" w:eastAsia="zh-CN" w:bidi="ar-SA"/>
    </w:rPr>
  </w:style>
  <w:style w:type="character" w:styleId="2147" w:customStyle="1">
    <w:name w:val="表头 Char Char Char"/>
    <w:qFormat/>
    <w:rPr>
      <w:rFonts w:eastAsia="宋体"/>
      <w:bCs/>
      <w:sz w:val="21"/>
      <w:szCs w:val="21"/>
      <w:lang w:val="en-US" w:eastAsia="zh-CN" w:bidi="ar-SA"/>
    </w:rPr>
  </w:style>
  <w:style w:type="character" w:styleId="2148" w:customStyle="1">
    <w:name w:val="表中文字 Char Char Char Char Char"/>
    <w:qFormat/>
    <w:rPr>
      <w:rFonts w:eastAsia="宋体"/>
      <w:bCs/>
      <w:sz w:val="18"/>
      <w:szCs w:val="18"/>
      <w:lang w:val="en-US" w:eastAsia="zh-CN" w:bidi="ar-SA"/>
    </w:rPr>
  </w:style>
  <w:style w:type="character" w:styleId="2149" w:customStyle="1">
    <w:name w:val="正文张阳 Char"/>
    <w:qFormat/>
    <w:rPr>
      <w:rFonts w:ascii="宋体" w:hAnsi="宋体" w:eastAsia="宋体"/>
      <w:sz w:val="28"/>
      <w:szCs w:val="28"/>
      <w:lang w:val="en-US" w:eastAsia="zh-CN" w:bidi="ar-SA"/>
    </w:rPr>
  </w:style>
  <w:style w:type="character" w:styleId="2150" w:customStyle="1">
    <w:name w:val="表中文字 Char Char Char"/>
    <w:qFormat/>
    <w:rPr>
      <w:rFonts w:eastAsia="宋体"/>
      <w:bCs/>
      <w:sz w:val="18"/>
      <w:szCs w:val="18"/>
      <w:lang w:val="en-US" w:eastAsia="zh-CN" w:bidi="ar-SA"/>
    </w:rPr>
  </w:style>
  <w:style w:type="character" w:styleId="2151" w:customStyle="1">
    <w:name w:val="报告文字 Char Char"/>
    <w:qFormat/>
    <w:rPr>
      <w:rFonts w:ascii="宋体" w:hAnsi="宋体" w:cs="宋体"/>
      <w:color w:val="000000"/>
      <w:sz w:val="24"/>
      <w:szCs w:val="18"/>
    </w:rPr>
  </w:style>
  <w:style w:type="character" w:styleId="2152" w:customStyle="1">
    <w:name w:val="表格标题 Char Char"/>
    <w:qFormat/>
    <w:rPr>
      <w:rFonts w:eastAsia="黑体"/>
      <w:sz w:val="24"/>
      <w:lang w:bidi="ar-SA"/>
    </w:rPr>
  </w:style>
  <w:style w:type="character" w:styleId="2153" w:customStyle="1">
    <w:name w:val="样式 表格标题 + 段前: 1 行 Char"/>
    <w:qFormat/>
    <w:rPr>
      <w:rFonts w:ascii="宋体" w:hAnsi="新宋体" w:eastAsia="宋体" w:cs="宋体"/>
      <w:sz w:val="21"/>
      <w:szCs w:val="21"/>
      <w:lang w:val="en-US" w:eastAsia="zh-CN" w:bidi="ar-SA"/>
    </w:rPr>
  </w:style>
  <w:style w:type="character" w:styleId="2154" w:customStyle="1">
    <w:name w:val="f14"/>
    <w:qFormat/>
  </w:style>
  <w:style w:type="character" w:styleId="2155" w:customStyle="1">
    <w:name w:val="表头文字 Char Char Char Char Char"/>
    <w:qFormat/>
    <w:rPr>
      <w:rFonts w:eastAsia="宋体" w:cs="宋体"/>
      <w:sz w:val="21"/>
      <w:lang w:val="en-US" w:eastAsia="zh-CN" w:bidi="ar-SA"/>
    </w:rPr>
  </w:style>
  <w:style w:type="character" w:styleId="2156" w:customStyle="1">
    <w:name w:val="font5 Char Char Char Char"/>
    <w:qFormat/>
    <w:rPr>
      <w:rFonts w:ascii="宋体" w:hAnsi="宋体" w:eastAsia="宋体"/>
      <w:sz w:val="24"/>
      <w:szCs w:val="24"/>
      <w:lang w:val="en-US" w:eastAsia="zh-CN" w:bidi="ar-SA"/>
    </w:rPr>
  </w:style>
  <w:style w:type="character" w:styleId="2157" w:customStyle="1">
    <w:name w:val="样式 正文 + Char Char Char Char"/>
    <w:qFormat/>
    <w:rPr>
      <w:rFonts w:eastAsia="宋体"/>
      <w:bCs/>
      <w:sz w:val="21"/>
      <w:szCs w:val="21"/>
      <w:lang w:val="en-US" w:eastAsia="zh-CN" w:bidi="ar-SA"/>
    </w:rPr>
  </w:style>
  <w:style w:type="character" w:styleId="2158" w:customStyle="1">
    <w:name w:val="标题2 Char Char Char"/>
    <w:qFormat/>
    <w:rPr>
      <w:rFonts w:ascii="Arial" w:hAnsi="Arial" w:eastAsia="黑体"/>
      <w:b/>
      <w:sz w:val="24"/>
      <w:lang w:val="en-US" w:eastAsia="zh-CN" w:bidi="ar-SA"/>
    </w:rPr>
  </w:style>
  <w:style w:type="character" w:styleId="2159" w:customStyle="1">
    <w:name w:val="表头文字 Char Char Char Char"/>
    <w:qFormat/>
    <w:rPr>
      <w:rFonts w:eastAsia="宋体" w:cs="宋体"/>
      <w:sz w:val="21"/>
      <w:lang w:val="en-US" w:eastAsia="zh-CN" w:bidi="ar-SA"/>
    </w:rPr>
  </w:style>
  <w:style w:type="character" w:styleId="2160" w:customStyle="1">
    <w:name w:val="font5 Char Char Char"/>
    <w:qFormat/>
    <w:rPr>
      <w:rFonts w:ascii="宋体" w:hAnsi="宋体" w:eastAsia="宋体"/>
      <w:sz w:val="24"/>
      <w:szCs w:val="24"/>
      <w:lang w:val="en-US" w:eastAsia="zh-CN" w:bidi="ar-SA"/>
    </w:rPr>
  </w:style>
  <w:style w:type="character" w:styleId="2161" w:customStyle="1">
    <w:name w:val="四级标题 Char Char Char"/>
    <w:qFormat/>
  </w:style>
  <w:style w:type="character" w:styleId="2162" w:customStyle="1">
    <w:name w:val="样式 标题2 + Char Char Char Char"/>
    <w:qFormat/>
    <w:rPr>
      <w:rFonts w:eastAsia="宋体"/>
      <w:sz w:val="21"/>
      <w:szCs w:val="21"/>
      <w:lang w:val="en-US" w:eastAsia="zh-CN" w:bidi="ar-SA"/>
    </w:rPr>
  </w:style>
  <w:style w:type="character" w:styleId="2163" w:customStyle="1">
    <w:name w:val="样式 标题 2标题 2 一级标题节标题 1.1H2标题 2 Char Char节标题 1.1 Char Char Ch... Char Char"/>
    <w:qFormat/>
    <w:rPr>
      <w:rFonts w:eastAsia="黑体"/>
      <w:sz w:val="24"/>
      <w:szCs w:val="32"/>
    </w:rPr>
  </w:style>
  <w:style w:type="character" w:styleId="2164" w:customStyle="1">
    <w:name w:val="样式 正文 + Char Char Char"/>
    <w:qFormat/>
    <w:rPr>
      <w:rFonts w:eastAsia="宋体"/>
      <w:bCs/>
      <w:sz w:val="21"/>
      <w:szCs w:val="21"/>
      <w:lang w:val="en-US" w:eastAsia="zh-CN" w:bidi="ar-SA"/>
    </w:rPr>
  </w:style>
  <w:style w:type="character" w:styleId="2165" w:customStyle="1">
    <w:name w:val="2号标"/>
    <w:qFormat/>
    <w:rPr>
      <w:rFonts w:ascii="Arial" w:hAnsi="Arial" w:eastAsia="黑体"/>
      <w:sz w:val="28"/>
      <w:lang w:val="en-US" w:eastAsia="zh-CN" w:bidi="ar-SA"/>
    </w:rPr>
  </w:style>
  <w:style w:type="character" w:styleId="2166" w:customStyle="1">
    <w:name w:val="图中文字2 Char Char Char Char Char"/>
    <w:link w:val="2167"/>
    <w:qFormat/>
    <w:rPr>
      <w:rFonts w:eastAsia="仿宋_GB2312"/>
      <w:szCs w:val="21"/>
    </w:rPr>
  </w:style>
  <w:style w:type="paragraph" w:styleId="2167" w:customStyle="1">
    <w:name w:val="图中文字2 Char Char"/>
    <w:link w:val="2166"/>
    <w:qFormat/>
    <w:pPr>
      <w:jc w:val="center"/>
    </w:pPr>
    <w:rPr>
      <w:rFonts w:ascii="Calibri" w:hAnsi="Calibri" w:eastAsia="仿宋_GB2312"/>
      <w:szCs w:val="21"/>
    </w:rPr>
  </w:style>
  <w:style w:type="character" w:styleId="2168" w:customStyle="1">
    <w:name w:val="样式 样式 scy正文 + 首行缩进:  2 字符 + 加粗2 Char Char"/>
    <w:link w:val="2169"/>
    <w:qFormat/>
    <w:rPr>
      <w:rFonts w:cs="宋体"/>
    </w:rPr>
  </w:style>
  <w:style w:type="paragraph" w:styleId="2169" w:customStyle="1">
    <w:name w:val="样式 样式 scy正文 + 首行缩进:  2 字符 + 加粗2"/>
    <w:basedOn w:val="2129"/>
    <w:link w:val="2168"/>
    <w:qFormat/>
    <w:rPr>
      <w:rFonts w:ascii="Calibri" w:hAnsi="Calibri" w:eastAsia="宋体"/>
      <w:bCs w:val="0"/>
      <w:sz w:val="20"/>
    </w:rPr>
  </w:style>
  <w:style w:type="character" w:styleId="2170" w:customStyle="1">
    <w:name w:val="页眉 Char2"/>
    <w:uiPriority w:val="99"/>
    <w:qFormat/>
    <w:rPr>
      <w:rFonts w:ascii="Times New Roman" w:hAnsi="Times New Roman" w:eastAsia="宋体" w:cs="Times New Roman"/>
      <w:sz w:val="18"/>
      <w:szCs w:val="18"/>
    </w:rPr>
  </w:style>
  <w:style w:type="character" w:styleId="2171" w:customStyle="1">
    <w:name w:val="图中文字2 Char Char Char Char Char Char"/>
    <w:qFormat/>
    <w:rPr>
      <w:rFonts w:eastAsia="仿宋_GB2312"/>
      <w:sz w:val="21"/>
      <w:szCs w:val="21"/>
      <w:lang w:val="en-US" w:eastAsia="zh-CN" w:bidi="ar-SA"/>
    </w:rPr>
  </w:style>
  <w:style w:type="character" w:styleId="2172" w:customStyle="1">
    <w:name w:val="para"/>
    <w:qFormat/>
  </w:style>
  <w:style w:type="character" w:styleId="2173" w:customStyle="1">
    <w:name w:val="表格 Char Char Char"/>
    <w:qFormat/>
    <w:rPr>
      <w:rFonts w:eastAsia="仿宋_GB2312" w:cs="宋体"/>
      <w:sz w:val="21"/>
      <w:lang w:val="en-US" w:eastAsia="zh-CN" w:bidi="ar-SA"/>
    </w:rPr>
  </w:style>
  <w:style w:type="character" w:styleId="2174" w:customStyle="1">
    <w:name w:val="point_normal"/>
    <w:qFormat/>
  </w:style>
  <w:style w:type="character" w:styleId="2175" w:customStyle="1">
    <w:name w:val="正文（首行缩进） Char Char"/>
    <w:link w:val="1180"/>
    <w:qFormat/>
    <w:rPr>
      <w:sz w:val="24"/>
    </w:rPr>
  </w:style>
  <w:style w:type="character" w:styleId="2176" w:customStyle="1">
    <w:name w:val="样式 scyzw0 + 宋体 五号 Char Char"/>
    <w:link w:val="2177"/>
    <w:qFormat/>
    <w:rPr>
      <w:rFonts w:ascii="宋体" w:hAnsi="宋体" w:eastAsia="仿宋_GB2312" w:cs="宋体"/>
      <w:b/>
      <w:bCs/>
      <w:szCs w:val="21"/>
    </w:rPr>
  </w:style>
  <w:style w:type="paragraph" w:styleId="2177" w:customStyle="1">
    <w:name w:val="样式 scyzw0 + 宋体 五号"/>
    <w:basedOn w:val="2178"/>
    <w:link w:val="2176"/>
    <w:qFormat/>
    <w:pPr>
      <w:ind w:firstLine="420"/>
    </w:pPr>
    <w:rPr>
      <w:rFonts w:ascii="宋体"/>
      <w:sz w:val="20"/>
      <w:szCs w:val="21"/>
    </w:rPr>
  </w:style>
  <w:style w:type="paragraph" w:styleId="2178" w:customStyle="1">
    <w:name w:val="scyzw0"/>
    <w:basedOn w:val="1180"/>
    <w:link w:val="2179"/>
    <w:qFormat/>
    <w:pPr>
      <w:ind w:firstLine="200"/>
      <w:jc w:val="left"/>
      <w:spacing w:before="0" w:line="520" w:lineRule="exact"/>
    </w:pPr>
    <w:rPr>
      <w:rFonts w:ascii="仿宋_GB2312" w:hAnsi="宋体" w:eastAsia="仿宋_GB2312" w:cs="宋体"/>
      <w:b/>
      <w:bCs/>
      <w:sz w:val="21"/>
      <w:szCs w:val="18"/>
    </w:rPr>
  </w:style>
  <w:style w:type="character" w:styleId="2179" w:customStyle="1">
    <w:name w:val="scyzw0 Char Char"/>
    <w:link w:val="2178"/>
    <w:qFormat/>
    <w:rPr>
      <w:rFonts w:ascii="仿宋_GB2312" w:hAnsi="宋体" w:eastAsia="仿宋_GB2312" w:cs="宋体"/>
      <w:b/>
      <w:bCs/>
      <w:sz w:val="21"/>
      <w:szCs w:val="18"/>
    </w:rPr>
  </w:style>
  <w:style w:type="character" w:styleId="2180" w:customStyle="1">
    <w:name w:val="图中文字3 Char Char Char Char"/>
    <w:qFormat/>
    <w:rPr>
      <w:rFonts w:eastAsia="宋体"/>
      <w:sz w:val="21"/>
      <w:szCs w:val="24"/>
      <w:lang w:val="en-US" w:eastAsia="zh-CN" w:bidi="ar-SA"/>
    </w:rPr>
  </w:style>
  <w:style w:type="character" w:styleId="2181" w:customStyle="1">
    <w:name w:val="图中文字5 Char Char"/>
    <w:qFormat/>
    <w:rPr>
      <w:rFonts w:ascii="宋体" w:eastAsia="宋体"/>
      <w:spacing w:val="-16"/>
      <w:sz w:val="18"/>
      <w:szCs w:val="18"/>
      <w:lang w:val="en-US" w:eastAsia="zh-CN" w:bidi="ar-SA"/>
    </w:rPr>
  </w:style>
  <w:style w:type="character" w:styleId="2182" w:customStyle="1">
    <w:name w:val="14ptword1"/>
    <w:qFormat/>
    <w:rPr>
      <w:sz w:val="21"/>
      <w:szCs w:val="21"/>
    </w:rPr>
  </w:style>
  <w:style w:type="character" w:styleId="2183" w:customStyle="1">
    <w:name w:val="text"/>
    <w:qFormat/>
  </w:style>
  <w:style w:type="character" w:styleId="2184" w:customStyle="1">
    <w:name w:val="样式 样式 scy正文 + 首行缩进:  2 字符 + 加粗1 Char Char"/>
    <w:link w:val="2185"/>
    <w:qFormat/>
    <w:rPr>
      <w:rFonts w:cs="宋体"/>
    </w:rPr>
  </w:style>
  <w:style w:type="paragraph" w:styleId="2185" w:customStyle="1">
    <w:name w:val="样式 样式 scy正文 + 首行缩进:  2 字符 + 加粗1"/>
    <w:basedOn w:val="2129"/>
    <w:link w:val="2184"/>
    <w:qFormat/>
    <w:rPr>
      <w:rFonts w:ascii="Calibri" w:hAnsi="Calibri" w:eastAsia="宋体"/>
      <w:bCs w:val="0"/>
      <w:sz w:val="20"/>
    </w:rPr>
  </w:style>
  <w:style w:type="character" w:styleId="2186" w:customStyle="1">
    <w:name w:val="样式 正文首行缩进 + 首行缩进:  2 字符 Char Char"/>
    <w:link w:val="2187"/>
    <w:qFormat/>
    <w:rPr>
      <w:rFonts w:ascii="宋体"/>
      <w:color w:val="000000"/>
    </w:rPr>
  </w:style>
  <w:style w:type="paragraph" w:styleId="2187" w:customStyle="1">
    <w:name w:val="样式 正文首行缩进 + 首行缩进:  2 字符"/>
    <w:basedOn w:val="764"/>
    <w:next w:val="688"/>
    <w:link w:val="2186"/>
    <w:qFormat/>
    <w:rPr>
      <w:rFonts w:ascii="宋体" w:hAnsi="Calibri" w:eastAsia="宋体"/>
      <w:color w:val="000000"/>
      <w:sz w:val="20"/>
      <w:szCs w:val="20"/>
    </w:rPr>
  </w:style>
  <w:style w:type="character" w:styleId="2188" w:customStyle="1">
    <w:name w:val="A. Char"/>
    <w:link w:val="1980"/>
    <w:qFormat/>
    <w:rPr>
      <w:rFonts w:ascii="Times New Roman" w:hAnsi="Times New Roman"/>
      <w:sz w:val="24"/>
      <w:szCs w:val="24"/>
    </w:rPr>
  </w:style>
  <w:style w:type="character" w:styleId="2189" w:customStyle="1">
    <w:name w:val="表格标题（左对齐） Char"/>
    <w:link w:val="1776"/>
    <w:qFormat/>
    <w:rPr>
      <w:rFonts w:ascii="宋体" w:hAnsi="Times New Roman"/>
      <w:b/>
      <w:spacing w:val="8"/>
      <w:sz w:val="28"/>
    </w:rPr>
  </w:style>
  <w:style w:type="character" w:styleId="2190" w:customStyle="1">
    <w:name w:val="署名 Char Char Char"/>
    <w:qFormat/>
    <w:rPr>
      <w:rFonts w:hint="default" w:ascii="Times New Roman" w:hAnsi="Times New Roman" w:cs="Times New Roman"/>
      <w:sz w:val="28"/>
      <w:szCs w:val="22"/>
    </w:rPr>
  </w:style>
  <w:style w:type="character" w:styleId="2191" w:customStyle="1">
    <w:name w:val="cl4 Char"/>
    <w:link w:val="2192"/>
    <w:qFormat/>
    <w:rPr>
      <w:rFonts w:ascii="宋体" w:hAnsi="Arial"/>
      <w:b/>
      <w:bCs/>
      <w:szCs w:val="28"/>
      <w:lang w:val="zh-CN"/>
    </w:rPr>
  </w:style>
  <w:style w:type="paragraph" w:styleId="2192" w:customStyle="1">
    <w:name w:val="cl4"/>
    <w:basedOn w:val="692"/>
    <w:link w:val="2191"/>
    <w:qFormat/>
    <w:pPr>
      <w:spacing w:before="100" w:beforeAutospacing="1" w:after="100" w:afterAutospacing="1" w:line="360" w:lineRule="auto"/>
    </w:pPr>
    <w:rPr>
      <w:rFonts w:ascii="宋体" w:eastAsia="宋体" w:cs="Times New Roman"/>
      <w:sz w:val="20"/>
      <w:lang w:val="zh-CN"/>
    </w:rPr>
  </w:style>
  <w:style w:type="character" w:styleId="2193" w:customStyle="1">
    <w:name w:val="大标题3"/>
    <w:qFormat/>
    <w:rPr>
      <w:rFonts w:ascii="宋体" w:hAnsi="宋体"/>
    </w:rPr>
  </w:style>
  <w:style w:type="character" w:styleId="2194" w:customStyle="1">
    <w:name w:val="b5 Char Char"/>
    <w:qFormat/>
    <w:rPr>
      <w:rFonts w:ascii="Arial" w:hAnsi="Arial" w:eastAsia="黑体"/>
      <w:b/>
      <w:bCs/>
      <w:sz w:val="24"/>
      <w:szCs w:val="28"/>
      <w:lang w:val="en-US" w:eastAsia="zh-CN" w:bidi="ar-SA"/>
    </w:rPr>
  </w:style>
  <w:style w:type="character" w:styleId="2195" w:customStyle="1">
    <w:name w:val="zhczw Char"/>
    <w:link w:val="2196"/>
    <w:qFormat/>
    <w:rPr>
      <w:rFonts w:ascii="宋体" w:hAnsi="宋体"/>
      <w:spacing w:val="8"/>
      <w:sz w:val="24"/>
      <w:szCs w:val="24"/>
    </w:rPr>
  </w:style>
  <w:style w:type="paragraph" w:styleId="2196" w:customStyle="1">
    <w:name w:val="zhczw"/>
    <w:basedOn w:val="688"/>
    <w:link w:val="2195"/>
    <w:qFormat/>
    <w:pPr>
      <w:ind w:firstLine="200"/>
      <w:spacing w:line="180" w:lineRule="auto"/>
    </w:pPr>
    <w:rPr>
      <w:rFonts w:ascii="宋体" w:hAnsi="宋体"/>
      <w:spacing w:val="8"/>
      <w:sz w:val="24"/>
      <w:szCs w:val="24"/>
    </w:rPr>
  </w:style>
  <w:style w:type="character" w:styleId="2197" w:customStyle="1">
    <w:name w:val="标题 7 Char1"/>
    <w:qFormat/>
    <w:rPr>
      <w:rFonts w:eastAsia="宋体"/>
      <w:b/>
      <w:sz w:val="21"/>
      <w:lang w:val="en-US" w:eastAsia="zh-CN" w:bidi="ar-SA"/>
    </w:rPr>
  </w:style>
  <w:style w:type="character" w:styleId="2198" w:customStyle="1">
    <w:name w:val="标题 2 + Times New Roman Char"/>
    <w:qFormat/>
    <w:rPr>
      <w:rFonts w:ascii="Calibri" w:hAnsi="Calibri"/>
      <w:b/>
      <w:bCs/>
      <w:sz w:val="24"/>
    </w:rPr>
  </w:style>
  <w:style w:type="character" w:styleId="2199" w:customStyle="1">
    <w:name w:val="正文文本 Char4"/>
    <w:uiPriority w:val="99"/>
    <w:qFormat/>
    <w:rPr>
      <w:sz w:val="21"/>
      <w:szCs w:val="24"/>
    </w:rPr>
  </w:style>
  <w:style w:type="character" w:styleId="2200" w:customStyle="1">
    <w:name w:val="页脚 Char2"/>
    <w:uiPriority w:val="99"/>
    <w:qFormat/>
    <w:rPr>
      <w:rFonts w:ascii="Times New Roman" w:hAnsi="Times New Roman" w:eastAsia="宋体" w:cs="Times New Roman"/>
      <w:sz w:val="18"/>
      <w:szCs w:val="18"/>
    </w:rPr>
  </w:style>
  <w:style w:type="paragraph" w:styleId="2201" w:customStyle="1">
    <w:name w:val="样式 scy正文 + 首行缩进:  2 字符3"/>
    <w:basedOn w:val="2105"/>
    <w:qFormat/>
    <w:pPr>
      <w:ind w:firstLine="562"/>
    </w:pPr>
    <w:rPr>
      <w:b/>
      <w:bCs/>
    </w:rPr>
  </w:style>
  <w:style w:type="character" w:styleId="2202" w:customStyle="1">
    <w:name w:val="文档结构图 Char3"/>
    <w:basedOn w:val="698"/>
    <w:uiPriority w:val="99"/>
    <w:qFormat/>
    <w:rPr>
      <w:rFonts w:ascii="Microsoft YaHei UI" w:hAnsi="Times New Roman" w:eastAsia="Microsoft YaHei UI" w:cs="Times New Roman"/>
      <w:sz w:val="18"/>
      <w:szCs w:val="18"/>
    </w:rPr>
  </w:style>
  <w:style w:type="paragraph" w:styleId="2203" w:customStyle="1">
    <w:name w:val="正文 + 仿宋_GB2312"/>
    <w:basedOn w:val="688"/>
    <w:qFormat/>
    <w:pPr>
      <w:ind w:firstLine="590"/>
      <w:jc w:val="center"/>
      <w:spacing w:line="500" w:lineRule="exact"/>
      <w:widowControl/>
    </w:pPr>
    <w:rPr>
      <w:rFonts w:ascii="宋体" w:hAnsi="宋体" w:eastAsia="仿宋_GB2312" w:cs="宋体"/>
      <w:sz w:val="28"/>
      <w:szCs w:val="28"/>
    </w:rPr>
  </w:style>
  <w:style w:type="character" w:styleId="2204" w:customStyle="1">
    <w:name w:val="批注框文本 Char3"/>
    <w:basedOn w:val="698"/>
    <w:uiPriority w:val="99"/>
    <w:qFormat/>
    <w:rPr>
      <w:rFonts w:ascii="Times New Roman" w:hAnsi="Times New Roman" w:eastAsia="宋体" w:cs="Times New Roman"/>
      <w:sz w:val="18"/>
      <w:szCs w:val="18"/>
    </w:rPr>
  </w:style>
  <w:style w:type="paragraph" w:styleId="2205" w:customStyle="1">
    <w:name w:val="表中文字居中"/>
    <w:qFormat/>
    <w:pPr>
      <w:ind w:left="-37"/>
      <w:jc w:val="center"/>
      <w:spacing w:line="400" w:lineRule="exact"/>
      <w:widowControl w:val="off"/>
    </w:pPr>
    <w:rPr>
      <w:rFonts w:eastAsia="仿宋_GB2312"/>
      <w:sz w:val="28"/>
    </w:rPr>
  </w:style>
  <w:style w:type="character" w:styleId="2206" w:customStyle="1">
    <w:name w:val="正文文本 Char5"/>
    <w:basedOn w:val="698"/>
    <w:qFormat/>
    <w:rPr>
      <w:rFonts w:ascii="Times New Roman" w:hAnsi="Times New Roman" w:eastAsia="宋体" w:cs="Times New Roman"/>
      <w:szCs w:val="21"/>
    </w:rPr>
  </w:style>
  <w:style w:type="character" w:styleId="2207" w:customStyle="1">
    <w:name w:val="正文首行缩进 Char3"/>
    <w:basedOn w:val="2206"/>
    <w:uiPriority w:val="99"/>
    <w:qFormat/>
    <w:rPr>
      <w:rFonts w:ascii="Times New Roman" w:hAnsi="Times New Roman" w:eastAsia="宋体" w:cs="Times New Roman"/>
      <w:szCs w:val="21"/>
    </w:rPr>
  </w:style>
  <w:style w:type="paragraph" w:styleId="2208" w:customStyle="1">
    <w:name w:val="图中文字3"/>
    <w:basedOn w:val="2209"/>
    <w:qFormat/>
    <w:rPr>
      <w:rFonts w:eastAsia="宋体"/>
      <w:szCs w:val="24"/>
    </w:rPr>
  </w:style>
  <w:style w:type="paragraph" w:styleId="2209" w:customStyle="1">
    <w:name w:val="图中文字2"/>
    <w:qFormat/>
    <w:pPr>
      <w:jc w:val="center"/>
    </w:pPr>
    <w:rPr>
      <w:rFonts w:eastAsia="仿宋_GB2312"/>
      <w:sz w:val="24"/>
      <w:szCs w:val="28"/>
    </w:rPr>
  </w:style>
  <w:style w:type="paragraph" w:styleId="2210" w:customStyle="1">
    <w:name w:val="图中文字4 Char Char"/>
    <w:basedOn w:val="688"/>
    <w:qFormat/>
    <w:pPr>
      <w:ind w:firstLine="200"/>
      <w:jc w:val="left"/>
      <w:spacing w:line="520" w:lineRule="exact"/>
      <w:widowControl/>
      <w:tabs>
        <w:tab w:val="left" w:pos="4480" w:leader="none"/>
      </w:tabs>
    </w:pPr>
    <w:rPr>
      <w:rFonts w:ascii="宋体" w:hAnsi="宋体" w:eastAsia="仿宋_GB2312" w:cs="宋体"/>
      <w:color w:val="000000"/>
      <w:sz w:val="28"/>
      <w:szCs w:val="28"/>
    </w:rPr>
  </w:style>
  <w:style w:type="paragraph" w:styleId="2211" w:customStyle="1">
    <w:name w:val="7"/>
    <w:basedOn w:val="688"/>
    <w:next w:val="751"/>
    <w:qFormat/>
    <w:pPr>
      <w:ind w:firstLine="496"/>
    </w:pPr>
    <w:rPr>
      <w:rFonts w:ascii="Times New Roman" w:hAnsi="Times New Roman"/>
      <w:sz w:val="28"/>
      <w:szCs w:val="20"/>
    </w:rPr>
  </w:style>
  <w:style w:type="paragraph" w:styleId="2212" w:customStyle="1">
    <w:name w:val="Char2 Char Char Char Char Char1 Char Char Char"/>
    <w:basedOn w:val="688"/>
    <w:qFormat/>
    <w:rPr>
      <w:rFonts w:ascii="Tahoma" w:hAnsi="Tahoma"/>
      <w:sz w:val="24"/>
      <w:szCs w:val="20"/>
    </w:rPr>
  </w:style>
  <w:style w:type="paragraph" w:styleId="2213" w:customStyle="1">
    <w:name w:val="图文宋体五号"/>
    <w:basedOn w:val="2214"/>
    <w:qFormat/>
    <w:rPr>
      <w:rFonts w:eastAsia="宋体"/>
    </w:rPr>
  </w:style>
  <w:style w:type="paragraph" w:styleId="2214" w:customStyle="1">
    <w:name w:val="图文仿宋五号"/>
    <w:basedOn w:val="2215"/>
    <w:qFormat/>
    <w:pPr>
      <w:jc w:val="left"/>
    </w:pPr>
    <w:rPr>
      <w:sz w:val="21"/>
    </w:rPr>
  </w:style>
  <w:style w:type="paragraph" w:styleId="2215" w:customStyle="1">
    <w:name w:val="图文仿宋小四"/>
    <w:basedOn w:val="2216"/>
    <w:qFormat/>
    <w:rPr>
      <w:sz w:val="24"/>
    </w:rPr>
  </w:style>
  <w:style w:type="paragraph" w:styleId="2216" w:customStyle="1">
    <w:name w:val="图文仿宋四号"/>
    <w:basedOn w:val="688"/>
    <w:qFormat/>
    <w:pPr>
      <w:ind w:firstLine="200"/>
      <w:jc w:val="center"/>
      <w:spacing w:beforeAutospacing="1" w:line="520" w:lineRule="exact"/>
      <w:widowControl/>
      <w:tabs>
        <w:tab w:val="left" w:pos="4480" w:leader="none"/>
      </w:tabs>
    </w:pPr>
    <w:rPr>
      <w:rFonts w:ascii="宋体" w:hAnsi="宋体" w:eastAsia="仿宋_GB2312" w:cs="宋体"/>
      <w:sz w:val="28"/>
      <w:szCs w:val="28"/>
    </w:rPr>
  </w:style>
  <w:style w:type="paragraph" w:styleId="2217" w:customStyle="1">
    <w:name w:val="xl265"/>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2218" w:customStyle="1">
    <w:name w:val="xl25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19" w:customStyle="1">
    <w:name w:val="xl323"/>
    <w:basedOn w:val="688"/>
    <w:qFormat/>
    <w:pPr>
      <w:jc w:val="center"/>
      <w:spacing w:before="100" w:beforeAutospacing="1" w:after="100" w:afterAutospacing="1"/>
      <w:widowControl/>
    </w:pPr>
    <w:rPr>
      <w:rFonts w:ascii="宋体" w:hAnsi="宋体" w:cs="宋体"/>
      <w:color w:val="000000"/>
      <w:sz w:val="22"/>
    </w:rPr>
  </w:style>
  <w:style w:type="paragraph" w:styleId="2220" w:customStyle="1">
    <w:name w:val="xl2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21" w:customStyle="1">
    <w:name w:val="xl2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character" w:styleId="2222" w:customStyle="1">
    <w:name w:val="批注文字 Char3"/>
    <w:basedOn w:val="698"/>
    <w:qFormat/>
    <w:rPr>
      <w:rFonts w:ascii="Times New Roman" w:hAnsi="Times New Roman" w:eastAsia="宋体" w:cs="Times New Roman"/>
      <w:szCs w:val="21"/>
    </w:rPr>
  </w:style>
  <w:style w:type="character" w:styleId="2223" w:customStyle="1">
    <w:name w:val="批注主题 Char3"/>
    <w:basedOn w:val="2222"/>
    <w:uiPriority w:val="99"/>
    <w:semiHidden/>
    <w:qFormat/>
    <w:rPr>
      <w:rFonts w:ascii="Times New Roman" w:hAnsi="Times New Roman" w:eastAsia="宋体" w:cs="Times New Roman"/>
      <w:b/>
      <w:bCs/>
      <w:szCs w:val="21"/>
    </w:rPr>
  </w:style>
  <w:style w:type="character" w:styleId="2224" w:customStyle="1">
    <w:name w:val="正文文本 3 Char3"/>
    <w:basedOn w:val="698"/>
    <w:uiPriority w:val="99"/>
    <w:qFormat/>
    <w:rPr>
      <w:rFonts w:ascii="Times New Roman" w:hAnsi="Times New Roman" w:eastAsia="宋体" w:cs="Times New Roman"/>
      <w:sz w:val="16"/>
      <w:szCs w:val="16"/>
    </w:rPr>
  </w:style>
  <w:style w:type="paragraph" w:styleId="2225" w:customStyle="1">
    <w:name w:val="小标题 1"/>
    <w:basedOn w:val="688"/>
    <w:qFormat/>
    <w:pPr>
      <w:spacing w:line="360" w:lineRule="atLeast"/>
    </w:pPr>
    <w:rPr>
      <w:rFonts w:ascii="文鼎粗黑" w:hAnsi="Times New Roman" w:eastAsia="文鼎粗黑"/>
      <w:sz w:val="22"/>
      <w:szCs w:val="20"/>
    </w:rPr>
  </w:style>
  <w:style w:type="paragraph" w:styleId="2226" w:customStyle="1">
    <w:name w:val="xl195"/>
    <w:basedOn w:val="688"/>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27" w:customStyle="1">
    <w:name w:val="xl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228" w:customStyle="1">
    <w:name w:val="xl3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9" w:customStyle="1">
    <w:name w:val="图文标题"/>
    <w:basedOn w:val="688"/>
    <w:qFormat/>
    <w:pPr>
      <w:ind w:firstLine="200"/>
      <w:jc w:val="center"/>
      <w:spacing w:line="520" w:lineRule="exact"/>
      <w:widowControl/>
      <w:tabs>
        <w:tab w:val="left" w:pos="4480" w:leader="none"/>
      </w:tabs>
    </w:pPr>
    <w:rPr>
      <w:rFonts w:ascii="宋体" w:hAnsi="宋体" w:eastAsia="仿宋_GB2312" w:cs="宋体"/>
      <w:color w:val="000000"/>
      <w:sz w:val="28"/>
      <w:szCs w:val="28"/>
    </w:rPr>
  </w:style>
  <w:style w:type="paragraph" w:styleId="2230" w:customStyle="1">
    <w:name w:val="xl1522"/>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character" w:styleId="2231" w:customStyle="1">
    <w:name w:val="正文文本缩进 Char4"/>
    <w:basedOn w:val="698"/>
    <w:uiPriority w:val="99"/>
    <w:semiHidden/>
    <w:qFormat/>
    <w:rPr>
      <w:rFonts w:ascii="Times New Roman" w:hAnsi="Times New Roman" w:eastAsia="宋体" w:cs="Times New Roman"/>
      <w:szCs w:val="21"/>
    </w:rPr>
  </w:style>
  <w:style w:type="paragraph" w:styleId="2232" w:customStyle="1">
    <w:name w:val="xl242"/>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33" w:customStyle="1">
    <w:name w:val="xl22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234" w:customStyle="1">
    <w:name w:val="xl2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5" w:customStyle="1">
    <w:name w:val="xl22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36" w:customStyle="1">
    <w:name w:val="xl217"/>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37" w:customStyle="1">
    <w:name w:val="xl235"/>
    <w:basedOn w:val="688"/>
    <w:qFormat/>
    <w:pPr>
      <w:jc w:val="left"/>
      <w:spacing w:before="100" w:beforeAutospacing="1" w:after="100" w:afterAutospacing="1"/>
      <w:widowControl/>
    </w:pPr>
    <w:rPr>
      <w:rFonts w:ascii="宋体" w:hAnsi="宋体" w:cs="宋体"/>
      <w:color w:val="000000"/>
      <w:sz w:val="20"/>
      <w:szCs w:val="20"/>
    </w:rPr>
  </w:style>
  <w:style w:type="paragraph" w:styleId="2238" w:customStyle="1">
    <w:name w:val="xl15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39" w:customStyle="1">
    <w:name w:val="xl215"/>
    <w:basedOn w:val="6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rPr>
  </w:style>
  <w:style w:type="paragraph" w:styleId="2240" w:customStyle="1">
    <w:name w:val="xl208"/>
    <w:basedOn w:val="688"/>
    <w:qFormat/>
    <w:pPr>
      <w:jc w:val="center"/>
      <w:spacing w:before="100" w:beforeAutospacing="1" w:after="100" w:afterAutospacing="1"/>
      <w:widowControl/>
    </w:pPr>
    <w:rPr>
      <w:rFonts w:ascii="Times New Roman" w:hAnsi="Times New Roman"/>
      <w:color w:val="000000"/>
      <w:sz w:val="24"/>
      <w:szCs w:val="24"/>
    </w:rPr>
  </w:style>
  <w:style w:type="paragraph" w:styleId="2241" w:customStyle="1">
    <w:name w:val="xl180"/>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242" w:customStyle="1">
    <w:name w:val="xl24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43" w:customStyle="1">
    <w:name w:val="xl15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44" w:customStyle="1">
    <w:name w:val="xl227"/>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45" w:customStyle="1">
    <w:name w:val="xl218"/>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46" w:customStyle="1">
    <w:name w:val="xl34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47" w:customStyle="1">
    <w:name w:val="xl15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48" w:customStyle="1">
    <w:name w:val="xl2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249" w:customStyle="1">
    <w:name w:val="xl277"/>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0" w:customStyle="1">
    <w:name w:val="xl2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51" w:customStyle="1">
    <w:name w:val="xl2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52" w:customStyle="1">
    <w:name w:val="xl2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253" w:customStyle="1">
    <w:name w:val="xl35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4" w:customStyle="1">
    <w:name w:val="xl245"/>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24"/>
      <w:szCs w:val="24"/>
    </w:rPr>
  </w:style>
  <w:style w:type="paragraph" w:styleId="2255" w:customStyle="1">
    <w:name w:val="xl2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56" w:customStyle="1">
    <w:name w:val="xl3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57" w:customStyle="1">
    <w:name w:val="xl288"/>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szCs w:val="24"/>
    </w:rPr>
  </w:style>
  <w:style w:type="paragraph" w:styleId="2258" w:customStyle="1">
    <w:name w:val="xl27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9" w:customStyle="1">
    <w:name w:val="xl287"/>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18"/>
      <w:szCs w:val="18"/>
    </w:rPr>
  </w:style>
  <w:style w:type="character" w:styleId="2260" w:customStyle="1">
    <w:name w:val="日期 Char3"/>
    <w:basedOn w:val="698"/>
    <w:uiPriority w:val="99"/>
    <w:qFormat/>
    <w:rPr>
      <w:rFonts w:ascii="Times New Roman" w:hAnsi="Times New Roman" w:eastAsia="宋体" w:cs="Times New Roman"/>
      <w:szCs w:val="21"/>
    </w:rPr>
  </w:style>
  <w:style w:type="character" w:styleId="2261" w:customStyle="1">
    <w:name w:val="正文文本缩进 2 Char3"/>
    <w:basedOn w:val="698"/>
    <w:uiPriority w:val="99"/>
    <w:qFormat/>
    <w:rPr>
      <w:rFonts w:ascii="Times New Roman" w:hAnsi="Times New Roman" w:eastAsia="宋体" w:cs="Times New Roman"/>
      <w:szCs w:val="21"/>
    </w:rPr>
  </w:style>
  <w:style w:type="character" w:styleId="2262" w:customStyle="1">
    <w:name w:val="尾注文本 Char2"/>
    <w:basedOn w:val="698"/>
    <w:uiPriority w:val="99"/>
    <w:qFormat/>
    <w:rPr>
      <w:rFonts w:ascii="Times New Roman" w:hAnsi="Times New Roman" w:eastAsia="宋体" w:cs="Times New Roman"/>
      <w:szCs w:val="21"/>
    </w:rPr>
  </w:style>
  <w:style w:type="character" w:styleId="2263" w:customStyle="1">
    <w:name w:val="正文首行缩进 2 Char3"/>
    <w:basedOn w:val="2231"/>
    <w:uiPriority w:val="99"/>
    <w:qFormat/>
    <w:rPr>
      <w:rFonts w:ascii="Times New Roman" w:hAnsi="Times New Roman" w:eastAsia="宋体" w:cs="Times New Roman"/>
      <w:szCs w:val="21"/>
    </w:rPr>
  </w:style>
  <w:style w:type="character" w:styleId="2264" w:customStyle="1">
    <w:name w:val="副标题 Char3"/>
    <w:basedOn w:val="698"/>
    <w:uiPriority w:val="11"/>
    <w:qFormat/>
    <w:rPr>
      <w:rFonts w:ascii="Cambria" w:hAnsi="Cambria" w:eastAsia="宋体" w:cs="Times New Roman"/>
      <w:b/>
      <w:bCs/>
      <w:sz w:val="32"/>
      <w:szCs w:val="32"/>
    </w:rPr>
  </w:style>
  <w:style w:type="character" w:styleId="2265" w:customStyle="1">
    <w:name w:val="脚注文本 Char2"/>
    <w:basedOn w:val="698"/>
    <w:uiPriority w:val="99"/>
    <w:qFormat/>
    <w:rPr>
      <w:rFonts w:ascii="Times New Roman" w:hAnsi="Times New Roman" w:eastAsia="宋体" w:cs="Times New Roman"/>
      <w:sz w:val="18"/>
      <w:szCs w:val="18"/>
    </w:rPr>
  </w:style>
  <w:style w:type="character" w:styleId="2266" w:customStyle="1">
    <w:name w:val="正文文本缩进 3 Char3"/>
    <w:basedOn w:val="698"/>
    <w:uiPriority w:val="99"/>
    <w:qFormat/>
    <w:rPr>
      <w:rFonts w:ascii="Times New Roman" w:hAnsi="Times New Roman" w:eastAsia="宋体" w:cs="Times New Roman"/>
      <w:sz w:val="16"/>
      <w:szCs w:val="16"/>
    </w:rPr>
  </w:style>
  <w:style w:type="character" w:styleId="2267" w:customStyle="1">
    <w:name w:val="正文文本 2 Char3"/>
    <w:basedOn w:val="698"/>
    <w:uiPriority w:val="99"/>
    <w:qFormat/>
    <w:rPr>
      <w:rFonts w:ascii="Times New Roman" w:hAnsi="Times New Roman" w:eastAsia="宋体" w:cs="Times New Roman"/>
      <w:szCs w:val="21"/>
    </w:rPr>
  </w:style>
  <w:style w:type="character" w:styleId="2268" w:customStyle="1">
    <w:name w:val="HTML 预设格式 Char4"/>
    <w:basedOn w:val="698"/>
    <w:uiPriority w:val="99"/>
    <w:semiHidden/>
    <w:qFormat/>
    <w:rPr>
      <w:rFonts w:ascii="Courier New" w:hAnsi="Courier New" w:eastAsia="宋体" w:cs="Courier New"/>
      <w:sz w:val="20"/>
      <w:szCs w:val="20"/>
    </w:rPr>
  </w:style>
  <w:style w:type="paragraph" w:styleId="2269" w:customStyle="1">
    <w:name w:val="表中文字1"/>
    <w:qFormat/>
    <w:pPr>
      <w:jc w:val="center"/>
    </w:pPr>
    <w:rPr>
      <w:rFonts w:eastAsia="仿宋_GB2312"/>
      <w:sz w:val="21"/>
      <w:szCs w:val="24"/>
    </w:rPr>
  </w:style>
  <w:style w:type="character" w:styleId="2270" w:customStyle="1">
    <w:name w:val="标题 Char3"/>
    <w:basedOn w:val="698"/>
    <w:uiPriority w:val="10"/>
    <w:qFormat/>
    <w:rPr>
      <w:rFonts w:ascii="Cambria" w:hAnsi="Cambria" w:eastAsia="宋体" w:cs="Times New Roman"/>
      <w:b/>
      <w:bCs/>
      <w:sz w:val="32"/>
      <w:szCs w:val="32"/>
    </w:rPr>
  </w:style>
  <w:style w:type="paragraph" w:styleId="2271" w:customStyle="1">
    <w:name w:val="xl18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72" w:customStyle="1">
    <w:name w:val="xl191"/>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73" w:customStyle="1">
    <w:name w:val="正文文本缩进 22"/>
    <w:basedOn w:val="688"/>
    <w:qFormat/>
    <w:pPr>
      <w:ind w:firstLine="855"/>
      <w:jc w:val="left"/>
      <w:spacing w:line="360" w:lineRule="atLeast"/>
    </w:pPr>
    <w:rPr>
      <w:rFonts w:ascii="宋体" w:hAnsi="Times New Roman"/>
      <w:sz w:val="28"/>
      <w:szCs w:val="20"/>
    </w:rPr>
  </w:style>
  <w:style w:type="paragraph" w:styleId="2274" w:customStyle="1">
    <w:name w:val="reader-word-layer reader-word-s5-3"/>
    <w:basedOn w:val="688"/>
    <w:qFormat/>
    <w:pPr>
      <w:jc w:val="left"/>
      <w:spacing w:before="100" w:beforeAutospacing="1" w:after="100" w:afterAutospacing="1"/>
      <w:widowControl/>
    </w:pPr>
    <w:rPr>
      <w:rFonts w:ascii="宋体" w:hAnsi="宋体" w:cs="宋体"/>
      <w:sz w:val="24"/>
      <w:szCs w:val="24"/>
    </w:rPr>
  </w:style>
  <w:style w:type="paragraph" w:styleId="2275" w:customStyle="1">
    <w:name w:val="reader-word-layer reader-word-s1-1"/>
    <w:basedOn w:val="688"/>
    <w:qFormat/>
    <w:pPr>
      <w:jc w:val="left"/>
      <w:spacing w:before="100" w:beforeAutospacing="1" w:after="100" w:afterAutospacing="1"/>
      <w:widowControl/>
    </w:pPr>
    <w:rPr>
      <w:rFonts w:ascii="宋体" w:hAnsi="宋体" w:cs="宋体"/>
      <w:sz w:val="24"/>
      <w:szCs w:val="24"/>
    </w:rPr>
  </w:style>
  <w:style w:type="character" w:styleId="2276" w:customStyle="1">
    <w:name w:val="引用 Char3"/>
    <w:basedOn w:val="698"/>
    <w:uiPriority w:val="29"/>
    <w:qFormat/>
    <w:rPr>
      <w:rFonts w:ascii="Times New Roman" w:hAnsi="Times New Roman" w:eastAsia="宋体" w:cs="Times New Roman"/>
      <w:i/>
      <w:iCs/>
      <w:color w:val="404040"/>
      <w:szCs w:val="21"/>
    </w:rPr>
  </w:style>
  <w:style w:type="paragraph" w:styleId="2277" w:customStyle="1">
    <w:name w:val="xl185"/>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278" w:customStyle="1">
    <w:name w:val="font18"/>
    <w:basedOn w:val="688"/>
    <w:qFormat/>
    <w:pPr>
      <w:jc w:val="left"/>
      <w:spacing w:before="100" w:beforeAutospacing="1" w:after="100" w:afterAutospacing="1"/>
      <w:widowControl/>
    </w:pPr>
    <w:rPr>
      <w:rFonts w:ascii="宋体" w:hAnsi="宋体" w:cs="宋体"/>
      <w:color w:val="000000"/>
      <w:sz w:val="24"/>
      <w:szCs w:val="24"/>
    </w:rPr>
  </w:style>
  <w:style w:type="paragraph" w:styleId="2279" w:customStyle="1">
    <w:name w:val="xl190"/>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character" w:styleId="2280" w:customStyle="1">
    <w:name w:val="明显引用 Char3"/>
    <w:basedOn w:val="698"/>
    <w:uiPriority w:val="30"/>
    <w:qFormat/>
    <w:rPr>
      <w:rFonts w:ascii="Times New Roman" w:hAnsi="Times New Roman" w:eastAsia="宋体" w:cs="Times New Roman"/>
      <w:i/>
      <w:iCs/>
      <w:color w:val="4f81bd"/>
      <w:szCs w:val="21"/>
    </w:rPr>
  </w:style>
  <w:style w:type="paragraph" w:styleId="2281" w:customStyle="1">
    <w:name w:val="xl188"/>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82" w:customStyle="1">
    <w:name w:val="xl19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83" w:customStyle="1">
    <w:name w:val="xl193"/>
    <w:basedOn w:val="688"/>
    <w:qFormat/>
    <w:pPr>
      <w:jc w:val="center"/>
      <w:spacing w:before="100" w:beforeAutospacing="1" w:after="100" w:afterAutospacing="1"/>
      <w:shd w:val="clear" w:color="000000" w:fill="f79646"/>
      <w:widowControl/>
    </w:pPr>
    <w:rPr>
      <w:rFonts w:ascii="Times New Roman" w:hAnsi="Times New Roman"/>
      <w:color w:val="000000"/>
      <w:sz w:val="22"/>
    </w:rPr>
  </w:style>
  <w:style w:type="paragraph" w:styleId="2284" w:customStyle="1">
    <w:name w:val="xl187"/>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85" w:customStyle="1">
    <w:name w:val="xl194"/>
    <w:basedOn w:val="688"/>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86" w:customStyle="1">
    <w:name w:val="xl15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7" w:customStyle="1">
    <w:name w:val="xl2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88" w:customStyle="1">
    <w:name w:val="xl15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89" w:customStyle="1">
    <w:name w:val="xl228"/>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90" w:customStyle="1">
    <w:name w:val="xl358"/>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291" w:customStyle="1">
    <w:name w:val="xl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92" w:customStyle="1">
    <w:name w:val="xl1498"/>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293" w:customStyle="1">
    <w:name w:val="xl2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94" w:customStyle="1">
    <w:name w:val="xl225"/>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95" w:customStyle="1">
    <w:name w:val="xl15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96" w:customStyle="1">
    <w:name w:val="xl322"/>
    <w:basedOn w:val="688"/>
    <w:qFormat/>
    <w:pPr>
      <w:jc w:val="center"/>
      <w:spacing w:before="100" w:beforeAutospacing="1" w:after="100" w:afterAutospacing="1"/>
      <w:widowControl/>
    </w:pPr>
    <w:rPr>
      <w:rFonts w:ascii="宋体" w:hAnsi="宋体" w:cs="宋体"/>
      <w:color w:val="000000"/>
      <w:sz w:val="22"/>
    </w:rPr>
  </w:style>
  <w:style w:type="paragraph" w:styleId="2297" w:customStyle="1">
    <w:name w:val="xl196"/>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98" w:customStyle="1">
    <w:name w:val="xl14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99" w:customStyle="1">
    <w:name w:val="xl3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0" w:customStyle="1">
    <w:name w:val="xl2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1" w:customStyle="1">
    <w:name w:val="xl25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2" w:customStyle="1">
    <w:name w:val="xl29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2"/>
    </w:rPr>
  </w:style>
  <w:style w:type="paragraph" w:styleId="2303" w:customStyle="1">
    <w:name w:val="xl311"/>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04" w:customStyle="1">
    <w:name w:val="xl293"/>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2"/>
    </w:rPr>
  </w:style>
  <w:style w:type="paragraph" w:styleId="2305" w:customStyle="1">
    <w:name w:val="xl2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06" w:customStyle="1">
    <w:name w:val="xl1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07" w:customStyle="1">
    <w:name w:val="xl274"/>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8" w:customStyle="1">
    <w:name w:val="xl19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Cs w:val="21"/>
    </w:rPr>
  </w:style>
  <w:style w:type="paragraph" w:styleId="2309" w:customStyle="1">
    <w:name w:val="xl34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10" w:customStyle="1">
    <w:name w:val="xl268"/>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11" w:customStyle="1">
    <w:name w:val="xl330"/>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12" w:customStyle="1">
    <w:name w:val="xl233"/>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13" w:customStyle="1">
    <w:name w:val="xl20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14" w:customStyle="1">
    <w:name w:val="xl184"/>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rPr>
  </w:style>
  <w:style w:type="paragraph" w:styleId="2315" w:customStyle="1">
    <w:name w:val="xl176"/>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16" w:customStyle="1">
    <w:name w:val="xl2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7" w:customStyle="1">
    <w:name w:val="xl1514"/>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318" w:customStyle="1">
    <w:name w:val="xl261"/>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0"/>
      <w:szCs w:val="20"/>
    </w:rPr>
  </w:style>
  <w:style w:type="paragraph" w:styleId="2319" w:customStyle="1">
    <w:name w:val="xl2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20" w:customStyle="1">
    <w:name w:val="xl305"/>
    <w:basedOn w:val="688"/>
    <w:qFormat/>
    <w:pPr>
      <w:jc w:val="left"/>
      <w:spacing w:before="100" w:beforeAutospacing="1" w:after="100" w:afterAutospacing="1"/>
      <w:widowControl/>
      <w:pBdr>
        <w:top w:val="single" w:color="auto" w:sz="4" w:space="0"/>
      </w:pBdr>
    </w:pPr>
    <w:rPr>
      <w:rFonts w:ascii="宋体" w:hAnsi="宋体" w:cs="宋体"/>
      <w:color w:val="000000"/>
      <w:sz w:val="20"/>
      <w:szCs w:val="20"/>
    </w:rPr>
  </w:style>
  <w:style w:type="paragraph" w:styleId="2321" w:customStyle="1">
    <w:name w:val="xl29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22" w:customStyle="1">
    <w:name w:val="xl2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323" w:customStyle="1">
    <w:name w:val="xl2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4" w:customStyle="1">
    <w:name w:val="xl31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25" w:customStyle="1">
    <w:name w:val="xl275"/>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6" w:customStyle="1">
    <w:name w:val="xl34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27" w:customStyle="1">
    <w:name w:val="xl297"/>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Cs w:val="21"/>
    </w:rPr>
  </w:style>
  <w:style w:type="paragraph" w:styleId="2328" w:customStyle="1">
    <w:name w:val="xl28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9" w:customStyle="1">
    <w:name w:val="xl179"/>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30" w:customStyle="1">
    <w:name w:val="xl26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31" w:customStyle="1">
    <w:name w:val="xl30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32" w:customStyle="1">
    <w:name w:val="xl35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33" w:customStyle="1">
    <w:name w:val="xl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34" w:customStyle="1">
    <w:name w:val="xl177"/>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35" w:customStyle="1">
    <w:name w:val="xl3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36" w:customStyle="1">
    <w:name w:val="xl273"/>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37" w:customStyle="1">
    <w:name w:val="xl2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38" w:customStyle="1">
    <w:name w:val="xl244"/>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39" w:customStyle="1">
    <w:name w:val="xl2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340" w:customStyle="1">
    <w:name w:val="xl345"/>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41" w:customStyle="1">
    <w:name w:val="xl2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42" w:customStyle="1">
    <w:name w:val="xl2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43" w:customStyle="1">
    <w:name w:val="xl1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44" w:customStyle="1">
    <w:name w:val="xl29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2345" w:customStyle="1">
    <w:name w:val="xl2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46" w:customStyle="1">
    <w:name w:val="xl343"/>
    <w:basedOn w:val="688"/>
    <w:qFormat/>
    <w:pPr>
      <w:jc w:val="center"/>
      <w:spacing w:before="100" w:beforeAutospacing="1" w:after="100" w:afterAutospacing="1"/>
      <w:shd w:val="clear" w:color="000000" w:fill="e46d0a"/>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7" w:customStyle="1">
    <w:name w:val="xl300"/>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48" w:customStyle="1">
    <w:name w:val="xl28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49" w:customStyle="1">
    <w:name w:val="xl27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50" w:customStyle="1">
    <w:name w:val="xl27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51" w:customStyle="1">
    <w:name w:val="xl30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52" w:customStyle="1">
    <w:name w:val="xl19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53" w:customStyle="1">
    <w:name w:val="xl320"/>
    <w:basedOn w:val="688"/>
    <w:qFormat/>
    <w:pPr>
      <w:jc w:val="center"/>
      <w:spacing w:before="100" w:beforeAutospacing="1" w:after="100" w:afterAutospacing="1"/>
      <w:widowControl/>
    </w:pPr>
    <w:rPr>
      <w:rFonts w:ascii="宋体" w:hAnsi="宋体" w:cs="宋体"/>
      <w:color w:val="000000"/>
      <w:sz w:val="22"/>
    </w:rPr>
  </w:style>
  <w:style w:type="paragraph" w:styleId="2354" w:customStyle="1">
    <w:name w:val="xl197"/>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55" w:customStyle="1">
    <w:name w:val="xl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56" w:customStyle="1">
    <w:name w:val="xl219"/>
    <w:basedOn w:val="688"/>
    <w:qFormat/>
    <w:pPr>
      <w:jc w:val="center"/>
      <w:spacing w:before="100" w:beforeAutospacing="1" w:after="100" w:afterAutospacing="1"/>
      <w:widowControl/>
      <w:pBdr>
        <w:left w:val="single" w:color="000000" w:sz="4" w:space="0"/>
      </w:pBdr>
    </w:pPr>
    <w:rPr>
      <w:rFonts w:ascii="Times New Roman" w:hAnsi="Times New Roman"/>
      <w:color w:val="000000"/>
      <w:sz w:val="22"/>
    </w:rPr>
  </w:style>
  <w:style w:type="paragraph" w:styleId="2357" w:customStyle="1">
    <w:name w:val="xl15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58" w:customStyle="1">
    <w:name w:val="xl339"/>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rPr>
  </w:style>
  <w:style w:type="paragraph" w:styleId="2359" w:customStyle="1">
    <w:name w:val="xl2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0" w:customStyle="1">
    <w:name w:val="xl280"/>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61" w:customStyle="1">
    <w:name w:val="xl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62" w:customStyle="1">
    <w:name w:val="xl271"/>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63" w:customStyle="1">
    <w:name w:val="xl1518"/>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64" w:customStyle="1">
    <w:name w:val="xl178"/>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65" w:customStyle="1">
    <w:name w:val="xl220"/>
    <w:basedOn w:val="688"/>
    <w:qFormat/>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2"/>
    </w:rPr>
  </w:style>
  <w:style w:type="paragraph" w:styleId="2366" w:customStyle="1">
    <w:name w:val="xl23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67" w:customStyle="1">
    <w:name w:val="xl223"/>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68" w:customStyle="1">
    <w:name w:val="xl1532"/>
    <w:basedOn w:val="688"/>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20"/>
      <w:szCs w:val="20"/>
    </w:rPr>
  </w:style>
  <w:style w:type="paragraph" w:styleId="2369" w:customStyle="1">
    <w:name w:val="xl2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70" w:customStyle="1">
    <w:name w:val="xl234"/>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71" w:customStyle="1">
    <w:name w:val="xl1530"/>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72" w:customStyle="1">
    <w:name w:val="xl214"/>
    <w:basedOn w:val="688"/>
    <w:qFormat/>
    <w:pPr>
      <w:jc w:val="center"/>
      <w:spacing w:before="100" w:beforeAutospacing="1" w:after="100" w:afterAutospacing="1"/>
      <w:widowControl/>
      <w:pBdr>
        <w:left w:val="single" w:color="000000" w:sz="4" w:space="0"/>
        <w:bottom w:val="single" w:color="000000" w:sz="4" w:space="0"/>
      </w:pBdr>
    </w:pPr>
    <w:rPr>
      <w:rFonts w:ascii="Times New Roman" w:hAnsi="Times New Roman"/>
      <w:color w:val="000000"/>
      <w:sz w:val="22"/>
    </w:rPr>
  </w:style>
  <w:style w:type="paragraph" w:styleId="2373" w:customStyle="1">
    <w:name w:val="xl2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74" w:customStyle="1">
    <w:name w:val="xl205"/>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375" w:customStyle="1">
    <w:name w:val="xl210"/>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color w:val="000000"/>
      <w:szCs w:val="21"/>
    </w:rPr>
  </w:style>
  <w:style w:type="paragraph" w:styleId="2376" w:customStyle="1">
    <w:name w:val="xl1505"/>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77" w:customStyle="1">
    <w:name w:val="xl1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78" w:customStyle="1">
    <w:name w:val="xl15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79" w:customStyle="1">
    <w:name w:val="xl3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0" w:customStyle="1">
    <w:name w:val="font19"/>
    <w:basedOn w:val="688"/>
    <w:qFormat/>
    <w:pPr>
      <w:jc w:val="left"/>
      <w:spacing w:before="100" w:beforeAutospacing="1" w:after="100" w:afterAutospacing="1"/>
      <w:widowControl/>
    </w:pPr>
    <w:rPr>
      <w:rFonts w:ascii="宋体" w:hAnsi="宋体" w:cs="宋体"/>
      <w:color w:val="000000"/>
      <w:sz w:val="20"/>
      <w:szCs w:val="20"/>
    </w:rPr>
  </w:style>
  <w:style w:type="paragraph" w:styleId="2381" w:customStyle="1">
    <w:name w:val="xl3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82" w:customStyle="1">
    <w:name w:val="xl31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3" w:customStyle="1">
    <w:name w:val="xl211"/>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384" w:customStyle="1">
    <w:name w:val="xl22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5" w:customStyle="1">
    <w:name w:val="xl15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86" w:customStyle="1">
    <w:name w:val="xl209"/>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87" w:customStyle="1">
    <w:name w:val="xl1539"/>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388" w:customStyle="1">
    <w:name w:val="xl23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89" w:customStyle="1">
    <w:name w:val="xl201"/>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90" w:customStyle="1">
    <w:name w:val="xl22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2391" w:customStyle="1">
    <w:name w:val="xl213"/>
    <w:basedOn w:val="688"/>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392" w:customStyle="1">
    <w:name w:val="xl2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3" w:customStyle="1">
    <w:name w:val="xl224"/>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rPr>
  </w:style>
  <w:style w:type="paragraph" w:styleId="2394" w:customStyle="1">
    <w:name w:val="xl2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95" w:customStyle="1">
    <w:name w:val="xl203"/>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96" w:customStyle="1">
    <w:name w:val="xl202"/>
    <w:basedOn w:val="688"/>
    <w:qFormat/>
    <w:pPr>
      <w:jc w:val="center"/>
      <w:spacing w:before="100" w:beforeAutospacing="1" w:after="100" w:afterAutospacing="1"/>
      <w:widowControl/>
      <w:pBdr>
        <w:right w:val="single" w:color="000000" w:sz="4" w:space="0"/>
      </w:pBdr>
    </w:pPr>
    <w:rPr>
      <w:rFonts w:ascii="宋体" w:hAnsi="宋体" w:cs="宋体"/>
      <w:color w:val="000000"/>
      <w:sz w:val="22"/>
    </w:rPr>
  </w:style>
  <w:style w:type="paragraph" w:styleId="2397" w:customStyle="1">
    <w:name w:val="xl25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8" w:customStyle="1">
    <w:name w:val="xl2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99" w:customStyle="1">
    <w:name w:val="xl2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00" w:customStyle="1">
    <w:name w:val="xl204"/>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01" w:customStyle="1">
    <w:name w:val="xl2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02" w:customStyle="1">
    <w:name w:val="xl186"/>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403" w:customStyle="1">
    <w:name w:val="xl200"/>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404" w:customStyle="1">
    <w:name w:val="xl212"/>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05" w:customStyle="1">
    <w:name w:val="xl2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06" w:customStyle="1">
    <w:name w:val="xl26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7" w:customStyle="1">
    <w:name w:val="xl329"/>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08" w:customStyle="1">
    <w:name w:val="xl243"/>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09" w:customStyle="1">
    <w:name w:val="xl26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0" w:customStyle="1">
    <w:name w:val="xl2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11" w:customStyle="1">
    <w:name w:val="xl248"/>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color w:val="000000"/>
      <w:sz w:val="20"/>
      <w:szCs w:val="20"/>
    </w:rPr>
  </w:style>
  <w:style w:type="paragraph" w:styleId="2412" w:customStyle="1">
    <w:name w:val="xl301"/>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413" w:customStyle="1">
    <w:name w:val="xl299"/>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Cs w:val="21"/>
    </w:rPr>
  </w:style>
  <w:style w:type="paragraph" w:styleId="2414" w:customStyle="1">
    <w:name w:val="xl278"/>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15" w:customStyle="1">
    <w:name w:val="xl333"/>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16" w:customStyle="1">
    <w:name w:val="xl26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17" w:customStyle="1">
    <w:name w:val="xl3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8" w:customStyle="1">
    <w:name w:val="xl3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9" w:customStyle="1">
    <w:name w:val="xl3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0" w:customStyle="1">
    <w:name w:val="xl3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1" w:customStyle="1">
    <w:name w:val="xl3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2" w:customStyle="1">
    <w:name w:val="xl31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3" w:customStyle="1">
    <w:name w:val="xl321"/>
    <w:basedOn w:val="688"/>
    <w:qFormat/>
    <w:pPr>
      <w:jc w:val="center"/>
      <w:spacing w:before="100" w:beforeAutospacing="1" w:after="100" w:afterAutospacing="1"/>
      <w:widowControl/>
    </w:pPr>
    <w:rPr>
      <w:rFonts w:ascii="宋体" w:hAnsi="宋体" w:cs="宋体"/>
      <w:color w:val="000000"/>
      <w:sz w:val="22"/>
    </w:rPr>
  </w:style>
  <w:style w:type="paragraph" w:styleId="2424" w:customStyle="1">
    <w:name w:val="xl324"/>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b/>
      <w:bCs/>
      <w:color w:val="000000"/>
      <w:sz w:val="22"/>
    </w:rPr>
  </w:style>
  <w:style w:type="paragraph" w:styleId="2425" w:customStyle="1">
    <w:name w:val="xl325"/>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26" w:customStyle="1">
    <w:name w:val="xl326"/>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27" w:customStyle="1">
    <w:name w:val="xl327"/>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28" w:customStyle="1">
    <w:name w:val="xl328"/>
    <w:basedOn w:val="6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color w:val="000000"/>
      <w:sz w:val="22"/>
    </w:rPr>
  </w:style>
  <w:style w:type="paragraph" w:styleId="2429" w:customStyle="1">
    <w:name w:val="xl331"/>
    <w:basedOn w:val="688"/>
    <w:qFormat/>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2"/>
    </w:rPr>
  </w:style>
  <w:style w:type="paragraph" w:styleId="2430" w:customStyle="1">
    <w:name w:val="xl1534"/>
    <w:basedOn w:val="688"/>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31" w:customStyle="1">
    <w:name w:val="xl332"/>
    <w:basedOn w:val="688"/>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432" w:customStyle="1">
    <w:name w:val="xl334"/>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33" w:customStyle="1">
    <w:name w:val="xl3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34" w:customStyle="1">
    <w:name w:val="xl15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35" w:customStyle="1">
    <w:name w:val="xl3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36" w:customStyle="1">
    <w:name w:val="xl1527"/>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37" w:customStyle="1">
    <w:name w:val="xl15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38" w:customStyle="1">
    <w:name w:val="xl340"/>
    <w:basedOn w:val="688"/>
    <w:qFormat/>
    <w:pPr>
      <w:jc w:val="left"/>
      <w:spacing w:before="100" w:beforeAutospacing="1" w:after="100" w:afterAutospacing="1"/>
      <w:widowControl/>
    </w:pPr>
    <w:rPr>
      <w:rFonts w:ascii="宋体" w:hAnsi="宋体" w:cs="宋体"/>
      <w:color w:val="000000"/>
      <w:sz w:val="22"/>
    </w:rPr>
  </w:style>
  <w:style w:type="paragraph" w:styleId="2439" w:customStyle="1">
    <w:name w:val="xl15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40" w:customStyle="1">
    <w:name w:val="xl344"/>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441" w:customStyle="1">
    <w:name w:val="xl348"/>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42" w:customStyle="1">
    <w:name w:val="xl15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3" w:customStyle="1">
    <w:name w:val="xl350"/>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4" w:customStyle="1">
    <w:name w:val="xl351"/>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5" w:customStyle="1">
    <w:name w:val="xl35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46" w:customStyle="1">
    <w:name w:val="xl353"/>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47" w:customStyle="1">
    <w:name w:val="xl14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8" w:customStyle="1">
    <w:name w:val="xl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49" w:customStyle="1">
    <w:name w:val="xl357"/>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50" w:customStyle="1">
    <w:name w:val="我的正文"/>
    <w:qFormat/>
    <w:pPr>
      <w:ind w:firstLine="200"/>
      <w:jc w:val="both"/>
      <w:spacing w:line="360" w:lineRule="auto"/>
    </w:pPr>
    <w:rPr>
      <w:rFonts w:hint="eastAsia" w:ascii="宋体" w:hAnsi="Arial"/>
      <w:sz w:val="24"/>
      <w:szCs w:val="22"/>
    </w:rPr>
  </w:style>
  <w:style w:type="paragraph" w:styleId="2451" w:customStyle="1">
    <w:name w:val="表内字体"/>
    <w:basedOn w:val="688"/>
    <w:qFormat/>
    <w:pPr>
      <w:ind w:firstLine="200"/>
      <w:jc w:val="center"/>
      <w:spacing w:line="360" w:lineRule="auto"/>
      <w:widowControl/>
    </w:pPr>
    <w:rPr>
      <w:rFonts w:ascii="Times New Roman" w:hAnsi="宋体"/>
      <w:color w:val="000000"/>
      <w:szCs w:val="20"/>
    </w:rPr>
  </w:style>
  <w:style w:type="paragraph" w:styleId="2452" w:customStyle="1">
    <w:name w:val="xl1474"/>
    <w:basedOn w:val="688"/>
    <w:qFormat/>
    <w:pPr>
      <w:jc w:val="center"/>
      <w:spacing w:before="100" w:beforeAutospacing="1" w:after="100" w:afterAutospacing="1"/>
      <w:widowControl/>
    </w:pPr>
    <w:rPr>
      <w:rFonts w:ascii="宋体" w:hAnsi="宋体" w:cs="宋体"/>
      <w:sz w:val="20"/>
      <w:szCs w:val="20"/>
    </w:rPr>
  </w:style>
  <w:style w:type="paragraph" w:styleId="2453" w:customStyle="1">
    <w:name w:val="xl1475"/>
    <w:basedOn w:val="688"/>
    <w:qFormat/>
    <w:pPr>
      <w:jc w:val="center"/>
      <w:spacing w:before="100" w:beforeAutospacing="1" w:after="100" w:afterAutospacing="1"/>
      <w:widowControl/>
    </w:pPr>
    <w:rPr>
      <w:rFonts w:ascii="宋体" w:hAnsi="宋体" w:cs="宋体"/>
      <w:sz w:val="20"/>
      <w:szCs w:val="20"/>
    </w:rPr>
  </w:style>
  <w:style w:type="paragraph" w:styleId="2454" w:customStyle="1">
    <w:name w:val="xl1476"/>
    <w:basedOn w:val="688"/>
    <w:qFormat/>
    <w:pPr>
      <w:jc w:val="center"/>
      <w:spacing w:before="100" w:beforeAutospacing="1" w:after="100" w:afterAutospacing="1"/>
      <w:widowControl/>
    </w:pPr>
    <w:rPr>
      <w:rFonts w:ascii="宋体" w:hAnsi="宋体" w:cs="宋体"/>
      <w:sz w:val="24"/>
      <w:szCs w:val="24"/>
    </w:rPr>
  </w:style>
  <w:style w:type="paragraph" w:styleId="2455" w:customStyle="1">
    <w:name w:val="xl1477"/>
    <w:basedOn w:val="688"/>
    <w:qFormat/>
    <w:pPr>
      <w:jc w:val="center"/>
      <w:spacing w:before="100" w:beforeAutospacing="1" w:after="100" w:afterAutospacing="1"/>
      <w:widowControl/>
    </w:pPr>
    <w:rPr>
      <w:rFonts w:ascii="宋体" w:hAnsi="宋体" w:cs="宋体"/>
      <w:sz w:val="24"/>
      <w:szCs w:val="24"/>
    </w:rPr>
  </w:style>
  <w:style w:type="paragraph" w:styleId="2456" w:customStyle="1">
    <w:name w:val="xl14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57" w:customStyle="1">
    <w:name w:val="xl1479"/>
    <w:basedOn w:val="688"/>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2458" w:customStyle="1">
    <w:name w:val="Xie图文左"/>
    <w:qFormat/>
    <w:pPr>
      <w:spacing w:before="40" w:after="40"/>
    </w:pPr>
    <w:rPr>
      <w:rFonts w:eastAsia="仿宋_GB2312"/>
      <w:sz w:val="24"/>
    </w:rPr>
  </w:style>
  <w:style w:type="paragraph" w:styleId="2459" w:customStyle="1">
    <w:name w:val="xl1480"/>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60" w:customStyle="1">
    <w:name w:val="Xie表下单位"/>
    <w:next w:val="688"/>
    <w:qFormat/>
    <w:pPr>
      <w:jc w:val="right"/>
    </w:pPr>
    <w:rPr>
      <w:sz w:val="24"/>
      <w:szCs w:val="24"/>
    </w:rPr>
  </w:style>
  <w:style w:type="paragraph" w:styleId="2461" w:customStyle="1">
    <w:name w:val="xl1481"/>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62" w:customStyle="1">
    <w:name w:val="xl1482"/>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63" w:customStyle="1">
    <w:name w:val="xl1483"/>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b/>
      <w:bCs/>
      <w:sz w:val="20"/>
      <w:szCs w:val="20"/>
    </w:rPr>
  </w:style>
  <w:style w:type="paragraph" w:styleId="2464" w:customStyle="1">
    <w:name w:val="xl1484"/>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65" w:customStyle="1">
    <w:name w:val="xl14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6" w:customStyle="1">
    <w:name w:val="xl14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7" w:customStyle="1">
    <w:name w:val="xl14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8" w:customStyle="1">
    <w:name w:val="xl14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9" w:customStyle="1">
    <w:name w:val="xl14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Times New Roman" w:hAnsi="Times New Roman"/>
      <w:b/>
      <w:bCs/>
      <w:sz w:val="20"/>
      <w:szCs w:val="20"/>
    </w:rPr>
  </w:style>
  <w:style w:type="paragraph" w:styleId="2470" w:customStyle="1">
    <w:name w:val="xl1490"/>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71" w:customStyle="1">
    <w:name w:val="xl14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72" w:customStyle="1">
    <w:name w:val="xl14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2473" w:customStyle="1">
    <w:name w:val="xl14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paragraph" w:styleId="2474" w:customStyle="1">
    <w:name w:val="xl1496"/>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75" w:customStyle="1">
    <w:name w:val="xl14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76" w:customStyle="1">
    <w:name w:val="xl14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77" w:customStyle="1">
    <w:name w:val="xl15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78" w:customStyle="1">
    <w:name w:val="xl15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79" w:customStyle="1">
    <w:name w:val="xl1502"/>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80" w:customStyle="1">
    <w:name w:val="xl1503"/>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81" w:customStyle="1">
    <w:name w:val="xl15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82" w:customStyle="1">
    <w:name w:val="xl15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83" w:customStyle="1">
    <w:name w:val="xl15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84" w:customStyle="1">
    <w:name w:val="xl15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85" w:customStyle="1">
    <w:name w:val="xl15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86" w:customStyle="1">
    <w:name w:val="xl15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87" w:customStyle="1">
    <w:name w:val="xl15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88" w:customStyle="1">
    <w:name w:val="xl1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89" w:customStyle="1">
    <w:name w:val="xl1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b/>
      <w:bCs/>
      <w:sz w:val="20"/>
      <w:szCs w:val="20"/>
    </w:rPr>
  </w:style>
  <w:style w:type="paragraph" w:styleId="2490" w:customStyle="1">
    <w:name w:val="xl1533"/>
    <w:basedOn w:val="688"/>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91" w:customStyle="1">
    <w:name w:val="xl1535"/>
    <w:basedOn w:val="688"/>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s="宋体"/>
      <w:sz w:val="20"/>
      <w:szCs w:val="20"/>
    </w:rPr>
  </w:style>
  <w:style w:type="paragraph" w:styleId="2492" w:customStyle="1">
    <w:name w:val="xl1536"/>
    <w:basedOn w:val="688"/>
    <w:qFormat/>
    <w:pPr>
      <w:jc w:val="center"/>
      <w:spacing w:before="100" w:beforeAutospacing="1" w:after="100" w:afterAutospacing="1"/>
      <w:widowControl/>
      <w:pBdr>
        <w:top w:val="single" w:color="auto" w:sz="8" w:space="0"/>
        <w:left w:val="single" w:color="auto" w:sz="4" w:space="0"/>
        <w:bottom w:val="single" w:color="auto" w:sz="4" w:space="0"/>
      </w:pBdr>
    </w:pPr>
    <w:rPr>
      <w:rFonts w:ascii="宋体" w:hAnsi="宋体" w:cs="宋体"/>
      <w:b/>
      <w:bCs/>
      <w:sz w:val="20"/>
      <w:szCs w:val="20"/>
    </w:rPr>
  </w:style>
  <w:style w:type="paragraph" w:styleId="2493" w:customStyle="1">
    <w:name w:val="xl1537"/>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494" w:customStyle="1">
    <w:name w:val="xl1538"/>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95" w:customStyle="1">
    <w:name w:val="xl1540"/>
    <w:basedOn w:val="688"/>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20"/>
      <w:szCs w:val="20"/>
    </w:rPr>
  </w:style>
  <w:style w:type="paragraph" w:styleId="2496" w:customStyle="1">
    <w:name w:val="Char Char Char Char Char Char Char1"/>
    <w:basedOn w:val="690"/>
    <w:next w:val="688"/>
    <w:qFormat/>
    <w:pPr>
      <w:jc w:val="left"/>
      <w:spacing w:before="0" w:after="0" w:line="240" w:lineRule="auto"/>
    </w:pPr>
    <w:rPr>
      <w:rFonts w:eastAsia="黑体" w:cs="Times New Roman"/>
      <w:bCs w:val="0"/>
      <w:sz w:val="24"/>
      <w:szCs w:val="20"/>
    </w:rPr>
  </w:style>
  <w:style w:type="paragraph" w:styleId="2497" w:customStyle="1">
    <w:name w:val="招标文件正文样式"/>
    <w:qFormat/>
    <w:pPr>
      <w:ind w:firstLine="480"/>
      <w:jc w:val="both"/>
      <w:spacing w:line="400" w:lineRule="exact"/>
    </w:pPr>
    <w:rPr>
      <w:rFonts w:ascii="宋体" w:hAnsi="宋体"/>
      <w:sz w:val="24"/>
      <w:szCs w:val="21"/>
      <w:lang w:eastAsia="en-US" w:bidi="en-US"/>
    </w:rPr>
  </w:style>
  <w:style w:type="paragraph" w:styleId="2498" w:customStyle="1">
    <w:name w:val="样式 1、小章节号 + 段前: 2 行"/>
    <w:basedOn w:val="688"/>
    <w:qFormat/>
    <w:pPr>
      <w:keepLines/>
      <w:keepNext/>
      <w:spacing w:line="360" w:lineRule="auto"/>
      <w:outlineLvl w:val="1"/>
    </w:pPr>
    <w:rPr>
      <w:rFonts w:ascii="宋体" w:hAnsi="宋体" w:eastAsia="黑体" w:cs="宋体"/>
      <w:b/>
      <w:bCs/>
      <w:sz w:val="28"/>
      <w:szCs w:val="20"/>
    </w:rPr>
  </w:style>
  <w:style w:type="paragraph" w:styleId="2499" w:customStyle="1">
    <w:name w:val="样式 标题 2 + 首行缩进:  0.25 厘米1"/>
    <w:basedOn w:val="688"/>
    <w:qFormat/>
    <w:pPr>
      <w:ind w:left="1365" w:hanging="420"/>
      <w:jc w:val="center"/>
      <w:widowControl/>
      <w:tabs>
        <w:tab w:val="left" w:pos="1365" w:leader="none"/>
      </w:tabs>
    </w:pPr>
    <w:rPr>
      <w:rFonts w:ascii="宋体" w:hAnsi="宋体" w:cs="宋体"/>
      <w:sz w:val="18"/>
      <w:szCs w:val="18"/>
    </w:rPr>
  </w:style>
  <w:style w:type="paragraph" w:styleId="2500" w:customStyle="1">
    <w:name w:val="图2文字仿宋小5"/>
    <w:qFormat/>
    <w:pPr>
      <w:spacing w:line="216" w:lineRule="auto"/>
    </w:pPr>
    <w:rPr>
      <w:rFonts w:eastAsia="仿宋_GB2312"/>
      <w:color w:val="000000"/>
      <w:sz w:val="18"/>
      <w:szCs w:val="28"/>
    </w:rPr>
  </w:style>
  <w:style w:type="paragraph" w:styleId="2501" w:customStyle="1">
    <w:name w:val="样式 样式 行距: 1.5 倍行距 + 小四 黑色 首行缩进:  2 字符 行距: 1.5 倍行距"/>
    <w:basedOn w:val="1193"/>
    <w:next w:val="1193"/>
    <w:qFormat/>
    <w:pPr>
      <w:ind w:firstLine="480"/>
      <w:jc w:val="center"/>
      <w:keepLines w:val="0"/>
      <w:keepNext w:val="0"/>
      <w:spacing w:before="0" w:after="0" w:line="360" w:lineRule="auto"/>
      <w:outlineLvl w:val="9"/>
    </w:pPr>
    <w:rPr>
      <w:rFonts w:ascii="宋体" w:hAnsi="宋体"/>
      <w:b w:val="0"/>
      <w:bCs w:val="0"/>
      <w:color w:val="000000"/>
      <w:sz w:val="24"/>
      <w:szCs w:val="21"/>
      <w:lang w:eastAsia="zh-CN"/>
    </w:rPr>
  </w:style>
  <w:style w:type="paragraph" w:styleId="2502" w:customStyle="1">
    <w:name w:val="图文"/>
    <w:basedOn w:val="688"/>
    <w:qFormat/>
    <w:pPr>
      <w:ind w:firstLine="200"/>
      <w:jc w:val="center"/>
      <w:spacing w:line="520" w:lineRule="exact"/>
      <w:widowControl/>
      <w:tabs>
        <w:tab w:val="left" w:pos="4480" w:leader="none"/>
      </w:tabs>
    </w:pPr>
    <w:rPr>
      <w:rFonts w:ascii="宋体" w:hAnsi="仿宋_GB2312" w:eastAsia="仿宋_GB2312" w:cs="宋体"/>
      <w:color w:val="000000"/>
      <w:sz w:val="18"/>
      <w:szCs w:val="20"/>
    </w:rPr>
  </w:style>
  <w:style w:type="paragraph" w:styleId="2503" w:customStyle="1">
    <w:name w:val="样式 两端对齐 首行缩进:  0 厘米 段后: 6 磅"/>
    <w:basedOn w:val="688"/>
    <w:next w:val="688"/>
    <w:qFormat/>
    <w:pPr>
      <w:ind w:left="3780" w:hanging="360"/>
      <w:spacing w:line="360" w:lineRule="auto"/>
      <w:tabs>
        <w:tab w:val="left" w:pos="3780" w:leader="none"/>
      </w:tabs>
    </w:pPr>
    <w:rPr>
      <w:rFonts w:ascii="Times New Roman" w:hAnsi="Times New Roman"/>
      <w:szCs w:val="20"/>
    </w:rPr>
  </w:style>
  <w:style w:type="paragraph" w:styleId="2504" w:customStyle="1">
    <w:name w:val="Char Char Char1 Char1"/>
    <w:basedOn w:val="688"/>
    <w:qFormat/>
    <w:pPr>
      <w:spacing w:after="160" w:line="240" w:lineRule="exact"/>
    </w:pPr>
    <w:rPr>
      <w:rFonts w:ascii="Verdana" w:hAnsi="Verdana"/>
      <w:sz w:val="20"/>
      <w:szCs w:val="20"/>
      <w:lang w:eastAsia="en-US"/>
    </w:rPr>
  </w:style>
  <w:style w:type="paragraph" w:styleId="2505" w:customStyle="1">
    <w:name w:val="Char Char Char1 Char Char Char Char1"/>
    <w:basedOn w:val="690"/>
    <w:next w:val="688"/>
    <w:qFormat/>
    <w:pPr>
      <w:jc w:val="left"/>
      <w:spacing w:before="0" w:after="0" w:line="240" w:lineRule="auto"/>
    </w:pPr>
    <w:rPr>
      <w:rFonts w:eastAsia="黑体" w:cs="Times New Roman"/>
      <w:bCs w:val="0"/>
      <w:sz w:val="24"/>
      <w:szCs w:val="20"/>
    </w:rPr>
  </w:style>
  <w:style w:type="paragraph" w:styleId="2506" w:customStyle="1">
    <w:name w:val="Char Char Char Char Char Char Char Char Char Char Char Char Char Char Char Char1"/>
    <w:basedOn w:val="690"/>
    <w:next w:val="688"/>
    <w:qFormat/>
    <w:pPr>
      <w:jc w:val="left"/>
      <w:spacing w:before="0" w:after="0" w:line="240" w:lineRule="auto"/>
    </w:pPr>
    <w:rPr>
      <w:rFonts w:eastAsia="黑体" w:cs="Times New Roman"/>
      <w:bCs w:val="0"/>
      <w:sz w:val="24"/>
      <w:szCs w:val="20"/>
    </w:rPr>
  </w:style>
  <w:style w:type="paragraph" w:styleId="2507" w:customStyle="1">
    <w:name w:val="Char Char Char Char Char Char Char Char Char1 Char Char Char Char Char Char Char Char Char Char Char Char Char Char Char Char"/>
    <w:basedOn w:val="689"/>
    <w:qFormat/>
    <w:pPr>
      <w:keepLines/>
      <w:spacing w:before="240" w:after="240" w:line="348" w:lineRule="auto"/>
    </w:pPr>
    <w:rPr>
      <w:rFonts w:ascii="Tahoma" w:hAnsi="Tahoma" w:eastAsia="宋体"/>
      <w:bCs/>
      <w:sz w:val="24"/>
      <w:szCs w:val="20"/>
    </w:rPr>
  </w:style>
  <w:style w:type="paragraph" w:styleId="2508" w:customStyle="1">
    <w:name w:val="样式 仿宋_GB2312 小四 左 行距: 单倍行距"/>
    <w:basedOn w:val="688"/>
    <w:qFormat/>
    <w:pPr>
      <w:ind w:firstLine="561"/>
      <w:jc w:val="left"/>
      <w:spacing w:line="520" w:lineRule="exact"/>
      <w:widowControl/>
      <w:tabs>
        <w:tab w:val="left" w:pos="4480" w:leader="none"/>
      </w:tabs>
    </w:pPr>
    <w:rPr>
      <w:rFonts w:ascii="仿宋_GB2312" w:hAnsi="宋体" w:eastAsia="仿宋_GB2312" w:cs="宋体"/>
      <w:sz w:val="24"/>
      <w:szCs w:val="28"/>
    </w:rPr>
  </w:style>
  <w:style w:type="paragraph" w:styleId="2509" w:customStyle="1">
    <w:name w:val="纯文本2"/>
    <w:basedOn w:val="688"/>
    <w:qFormat/>
    <w:pPr>
      <w:ind w:firstLine="425"/>
      <w:spacing w:line="360" w:lineRule="exact"/>
    </w:pPr>
    <w:rPr>
      <w:rFonts w:ascii="宋体" w:hAnsi="Times New Roman"/>
      <w:szCs w:val="20"/>
    </w:rPr>
  </w:style>
  <w:style w:type="paragraph" w:styleId="2510" w:customStyle="1">
    <w:name w:val="正文文本缩进 31"/>
    <w:basedOn w:val="688"/>
    <w:qFormat/>
    <w:pPr>
      <w:spacing w:before="40" w:line="440" w:lineRule="exact"/>
    </w:pPr>
    <w:rPr>
      <w:rFonts w:ascii="Times New Roman" w:hAnsi="Times New Roman"/>
      <w:szCs w:val="20"/>
    </w:rPr>
  </w:style>
  <w:style w:type="paragraph" w:styleId="2511" w:customStyle="1">
    <w:name w:val="样式 标题 2 + 仿宋_GB2312 段前: 0 磅 段后: 0 磅 行距: 1.5 倍行距"/>
    <w:basedOn w:val="690"/>
    <w:qFormat/>
    <w:pPr>
      <w:jc w:val="both"/>
      <w:spacing w:before="0" w:after="0" w:line="413" w:lineRule="auto"/>
    </w:pPr>
    <w:rPr>
      <w:rFonts w:ascii="黑体" w:eastAsia="黑体" w:cs="宋体"/>
      <w:b w:val="0"/>
      <w:sz w:val="32"/>
      <w:szCs w:val="20"/>
    </w:rPr>
  </w:style>
  <w:style w:type="paragraph" w:styleId="2512" w:customStyle="1">
    <w:name w:val="正文张阳"/>
    <w:basedOn w:val="688"/>
    <w:qFormat/>
    <w:pPr>
      <w:ind w:firstLine="560"/>
      <w:spacing w:line="360" w:lineRule="auto"/>
    </w:pPr>
    <w:rPr>
      <w:rFonts w:ascii="宋体" w:hAnsi="宋体"/>
      <w:sz w:val="28"/>
      <w:szCs w:val="28"/>
    </w:rPr>
  </w:style>
  <w:style w:type="paragraph" w:styleId="2513" w:customStyle="1">
    <w:name w:val="监理招标文件正文"/>
    <w:basedOn w:val="688"/>
    <w:qFormat/>
    <w:pPr>
      <w:contextualSpacing/>
      <w:ind w:firstLine="560"/>
      <w:spacing w:line="480" w:lineRule="exact"/>
    </w:pPr>
    <w:rPr>
      <w:rFonts w:ascii="宋体" w:hAnsi="宋体" w:cs="宋体"/>
      <w:color w:val="000000"/>
      <w:sz w:val="28"/>
      <w:szCs w:val="28"/>
    </w:rPr>
  </w:style>
  <w:style w:type="paragraph" w:styleId="2514" w:customStyle="1">
    <w:name w:val="纯文本3"/>
    <w:basedOn w:val="688"/>
    <w:qFormat/>
    <w:pPr>
      <w:ind w:firstLine="425"/>
      <w:spacing w:line="360" w:lineRule="exact"/>
    </w:pPr>
    <w:rPr>
      <w:rFonts w:ascii="宋体" w:hAnsi="Times New Roman"/>
      <w:szCs w:val="20"/>
    </w:rPr>
  </w:style>
  <w:style w:type="paragraph" w:styleId="2515" w:customStyle="1">
    <w:name w:val="正文文本缩进 32"/>
    <w:basedOn w:val="688"/>
    <w:qFormat/>
    <w:pPr>
      <w:spacing w:before="40" w:line="440" w:lineRule="exact"/>
    </w:pPr>
    <w:rPr>
      <w:rFonts w:ascii="Times New Roman" w:hAnsi="Times New Roman"/>
      <w:szCs w:val="20"/>
    </w:rPr>
  </w:style>
  <w:style w:type="paragraph" w:styleId="2516" w:customStyle="1">
    <w:name w:val="Xie图文中小"/>
    <w:basedOn w:val="2517"/>
    <w:qFormat/>
    <w:rPr>
      <w:rFonts w:ascii="楷体_GB2312"/>
      <w:sz w:val="21"/>
    </w:rPr>
  </w:style>
  <w:style w:type="paragraph" w:styleId="2517" w:customStyle="1">
    <w:name w:val="Xie图文中"/>
    <w:qFormat/>
    <w:pPr>
      <w:jc w:val="center"/>
      <w:spacing w:before="40" w:after="40"/>
      <w:widowControl w:val="off"/>
    </w:pPr>
    <w:rPr>
      <w:sz w:val="24"/>
      <w:szCs w:val="24"/>
    </w:rPr>
  </w:style>
  <w:style w:type="paragraph" w:styleId="2518" w:customStyle="1">
    <w:name w:val="表格文字new"/>
    <w:basedOn w:val="688"/>
    <w:qFormat/>
    <w:pPr>
      <w:ind w:left="15" w:hanging="15"/>
      <w:jc w:val="center"/>
      <w:spacing w:line="320" w:lineRule="exact"/>
    </w:pPr>
    <w:rPr>
      <w:rFonts w:hAnsi="宋体" w:cs="Arial"/>
      <w:bCs/>
      <w:szCs w:val="21"/>
    </w:rPr>
  </w:style>
  <w:style w:type="paragraph" w:styleId="2519" w:customStyle="1">
    <w:name w:val="图中文字3 Char Char"/>
    <w:qFormat/>
    <w:rPr>
      <w:szCs w:val="24"/>
    </w:rPr>
  </w:style>
  <w:style w:type="paragraph" w:styleId="2520" w:customStyle="1">
    <w:name w:val="样式 技术规格节_3 + 宋体 小四 段前: 0 磅 段后: 0 磅"/>
    <w:basedOn w:val="688"/>
    <w:qFormat/>
    <w:pPr>
      <w:ind w:firstLine="200"/>
      <w:keepLines/>
      <w:keepNext/>
      <w:spacing w:line="360" w:lineRule="auto"/>
      <w:tabs>
        <w:tab w:val="left" w:pos="5100" w:leader="none"/>
      </w:tabs>
      <w:outlineLvl w:val="3"/>
    </w:pPr>
    <w:rPr>
      <w:rFonts w:ascii="宋体" w:hAnsi="宋体" w:cs="宋体"/>
      <w:b/>
      <w:bCs/>
      <w:sz w:val="24"/>
      <w:szCs w:val="20"/>
    </w:rPr>
  </w:style>
  <w:style w:type="paragraph" w:styleId="2521" w:customStyle="1">
    <w:name w:val="样式 scy正文 + 首行缩进:  2 字符1"/>
    <w:basedOn w:val="2105"/>
    <w:qFormat/>
    <w:pPr>
      <w:ind w:firstLine="562"/>
    </w:pPr>
    <w:rPr>
      <w:bCs/>
    </w:rPr>
  </w:style>
  <w:style w:type="paragraph" w:styleId="2522" w:customStyle="1">
    <w:name w:val="图中文字5"/>
    <w:qFormat/>
    <w:pPr>
      <w:spacing w:line="200" w:lineRule="exact"/>
    </w:pPr>
    <w:rPr>
      <w:rFonts w:ascii="宋体"/>
      <w:spacing w:val="-16"/>
      <w:sz w:val="18"/>
      <w:szCs w:val="18"/>
    </w:rPr>
  </w:style>
  <w:style w:type="paragraph" w:styleId="2523" w:customStyle="1">
    <w:name w:val="宏图高科"/>
    <w:basedOn w:val="688"/>
    <w:qFormat/>
    <w:pPr>
      <w:ind w:firstLine="480"/>
      <w:spacing w:line="360" w:lineRule="auto"/>
    </w:pPr>
    <w:rPr>
      <w:rFonts w:ascii="Times New Roman" w:hAnsi="Times New Roman" w:eastAsia="楷体_GB2312"/>
      <w:sz w:val="24"/>
      <w:szCs w:val="20"/>
    </w:rPr>
  </w:style>
  <w:style w:type="paragraph" w:styleId="2524" w:customStyle="1">
    <w:name w:val="样式 scyzw0 + 宋体 五号 黑色 首行缩进:  2 字符"/>
    <w:basedOn w:val="2178"/>
    <w:qFormat/>
    <w:pPr>
      <w:ind w:firstLine="422"/>
    </w:pPr>
    <w:rPr>
      <w:rFonts w:ascii="宋体" w:eastAsia="宋体"/>
      <w:b w:val="0"/>
      <w:color w:val="000000"/>
      <w:szCs w:val="21"/>
    </w:rPr>
  </w:style>
  <w:style w:type="paragraph" w:styleId="2525" w:customStyle="1">
    <w:name w:val="±íÉí"/>
    <w:basedOn w:val="688"/>
    <w:qFormat/>
    <w:pPr>
      <w:jc w:val="left"/>
      <w:spacing w:line="300" w:lineRule="auto"/>
      <w:widowControl/>
    </w:pPr>
    <w:rPr>
      <w:rFonts w:ascii="Times New Roman" w:hAnsi="Times New Roman"/>
      <w:sz w:val="18"/>
      <w:szCs w:val="20"/>
    </w:rPr>
  </w:style>
  <w:style w:type="paragraph" w:styleId="2526" w:customStyle="1">
    <w:name w:val="PI"/>
    <w:basedOn w:val="688"/>
    <w:next w:val="731"/>
    <w:qFormat/>
    <w:rPr>
      <w:rFonts w:ascii="宋体" w:hAnsi="Courier New"/>
      <w:szCs w:val="20"/>
    </w:rPr>
  </w:style>
  <w:style w:type="paragraph" w:styleId="2527" w:customStyle="1">
    <w:name w:val="样式 样式 scy正文 + 首行缩进:  2 字符 + 加粗"/>
    <w:basedOn w:val="2129"/>
    <w:qFormat/>
  </w:style>
  <w:style w:type="paragraph" w:styleId="2528" w:customStyle="1">
    <w:name w:val="样式3 Char Char Char Char Char Char Char"/>
    <w:basedOn w:val="688"/>
    <w:qFormat/>
    <w:pPr>
      <w:ind w:firstLine="560"/>
      <w:jc w:val="left"/>
      <w:spacing w:line="520" w:lineRule="exact"/>
      <w:widowControl/>
      <w:tabs>
        <w:tab w:val="left" w:pos="4480" w:leader="none"/>
      </w:tabs>
    </w:pPr>
    <w:rPr>
      <w:rFonts w:ascii="宋体" w:hAnsi="宋体" w:eastAsia="仿宋_GB2312" w:cs="宋体"/>
      <w:sz w:val="10"/>
      <w:szCs w:val="10"/>
    </w:rPr>
  </w:style>
  <w:style w:type="paragraph" w:styleId="2529" w:customStyle="1">
    <w:name w:val="正文A"/>
    <w:basedOn w:val="688"/>
    <w:qFormat/>
    <w:pPr>
      <w:spacing w:line="0" w:lineRule="atLeast"/>
    </w:pPr>
    <w:rPr>
      <w:rFonts w:ascii="Times New Roman" w:hAnsi="Times New Roman"/>
      <w:sz w:val="24"/>
      <w:szCs w:val="20"/>
    </w:rPr>
  </w:style>
  <w:style w:type="paragraph" w:styleId="2530" w:customStyle="1">
    <w:name w:val="正文12"/>
    <w:basedOn w:val="688"/>
    <w:qFormat/>
    <w:pPr>
      <w:spacing w:line="14" w:lineRule="auto"/>
    </w:pPr>
    <w:rPr>
      <w:rFonts w:ascii="Times New Roman" w:hAnsi="Times New Roman"/>
      <w:szCs w:val="20"/>
    </w:rPr>
  </w:style>
  <w:style w:type="paragraph" w:styleId="2531" w:customStyle="1">
    <w:name w:val="Xie封面前"/>
    <w:basedOn w:val="688"/>
    <w:qFormat/>
    <w:pPr>
      <w:jc w:val="center"/>
    </w:pPr>
    <w:rPr>
      <w:rFonts w:ascii="Times New Roman" w:hAnsi="Times New Roman" w:eastAsia="黑体"/>
      <w:sz w:val="36"/>
      <w:szCs w:val="36"/>
    </w:rPr>
  </w:style>
  <w:style w:type="paragraph" w:styleId="2532" w:customStyle="1">
    <w:name w:val="样式 scy正文 + 首行缩进:  2 字符4"/>
    <w:basedOn w:val="2105"/>
    <w:qFormat/>
    <w:pPr>
      <w:ind w:firstLine="562"/>
    </w:pPr>
    <w:rPr>
      <w:b/>
      <w:bCs/>
    </w:rPr>
  </w:style>
  <w:style w:type="paragraph" w:styleId="2533" w:customStyle="1">
    <w:name w:val="样式 段后: 6 磅"/>
    <w:basedOn w:val="688"/>
    <w:qFormat/>
    <w:pPr>
      <w:ind w:left="780" w:hanging="360"/>
      <w:spacing w:line="360" w:lineRule="auto"/>
      <w:tabs>
        <w:tab w:val="left" w:pos="780" w:leader="none"/>
      </w:tabs>
    </w:pPr>
    <w:rPr>
      <w:rFonts w:ascii="Times New Roman" w:hAnsi="Times New Roman"/>
      <w:szCs w:val="20"/>
    </w:rPr>
  </w:style>
  <w:style w:type="paragraph" w:styleId="2534" w:customStyle="1">
    <w:name w:val="样式 (西文) 仿宋_GB2312 (中文) 仿宋_GB2312 (符号) 宋体 四号 加粗 行距: 1.5 倍行距..."/>
    <w:basedOn w:val="688"/>
    <w:qFormat/>
    <w:pPr>
      <w:ind w:firstLine="200"/>
      <w:jc w:val="center"/>
      <w:spacing w:before="260" w:after="260"/>
      <w:widowControl/>
    </w:pPr>
    <w:rPr>
      <w:rFonts w:ascii="仿宋_GB2312" w:hAnsi="宋体" w:eastAsia="仿宋_GB2312" w:cs="宋体"/>
      <w:b/>
      <w:bCs/>
      <w:sz w:val="28"/>
      <w:szCs w:val="20"/>
    </w:rPr>
  </w:style>
  <w:style w:type="paragraph" w:styleId="2535" w:customStyle="1">
    <w:name w:val="p9"/>
    <w:basedOn w:val="688"/>
    <w:qFormat/>
    <w:pPr>
      <w:jc w:val="left"/>
      <w:spacing w:before="100" w:beforeAutospacing="1" w:after="100" w:afterAutospacing="1" w:line="360" w:lineRule="auto"/>
      <w:widowControl/>
    </w:pPr>
    <w:rPr>
      <w:rFonts w:ascii="Arial" w:hAnsi="Arial"/>
      <w:sz w:val="18"/>
      <w:szCs w:val="20"/>
    </w:rPr>
  </w:style>
  <w:style w:type="paragraph" w:styleId="2536" w:customStyle="1">
    <w:name w:val="8"/>
    <w:basedOn w:val="688"/>
    <w:next w:val="721"/>
    <w:qFormat/>
    <w:rPr>
      <w:rFonts w:ascii="Times New Roman" w:hAnsi="Times New Roman"/>
      <w:sz w:val="28"/>
      <w:szCs w:val="20"/>
    </w:rPr>
  </w:style>
  <w:style w:type="paragraph" w:styleId="2537" w:customStyle="1">
    <w:name w:val="图文(小四中)"/>
    <w:basedOn w:val="688"/>
    <w:qFormat/>
    <w:pPr>
      <w:jc w:val="center"/>
    </w:pPr>
    <w:rPr>
      <w:rFonts w:ascii="宋体" w:hAnsi="宋体"/>
      <w:sz w:val="24"/>
      <w:szCs w:val="24"/>
    </w:rPr>
  </w:style>
  <w:style w:type="paragraph" w:styleId="2538" w:customStyle="1">
    <w:name w:val="Xie表头小"/>
    <w:basedOn w:val="2111"/>
    <w:qFormat/>
    <w:rPr>
      <w:sz w:val="21"/>
      <w:szCs w:val="21"/>
    </w:rPr>
  </w:style>
  <w:style w:type="paragraph" w:styleId="2539" w:customStyle="1">
    <w:name w:val="格式３"/>
    <w:basedOn w:val="688"/>
    <w:qFormat/>
    <w:pPr>
      <w:ind w:left="249" w:hanging="249"/>
      <w:keepLines/>
      <w:spacing w:before="20" w:line="440" w:lineRule="exact"/>
    </w:pPr>
    <w:rPr>
      <w:rFonts w:ascii="宋体" w:hAnsi="宋体"/>
      <w:color w:val="000000"/>
      <w:sz w:val="24"/>
      <w:szCs w:val="20"/>
    </w:rPr>
  </w:style>
  <w:style w:type="paragraph" w:styleId="2540" w:customStyle="1">
    <w:name w:val="水利标题2"/>
    <w:basedOn w:val="690"/>
    <w:qFormat/>
    <w:pPr>
      <w:jc w:val="both"/>
      <w:spacing w:before="0" w:line="360" w:lineRule="auto"/>
    </w:pPr>
    <w:rPr>
      <w:rFonts w:eastAsia="黑体" w:cs="Times New Roman"/>
      <w:bCs w:val="0"/>
      <w:sz w:val="28"/>
      <w:szCs w:val="20"/>
    </w:rPr>
  </w:style>
  <w:style w:type="paragraph" w:styleId="2541" w:customStyle="1">
    <w:name w:val="作者及单位"/>
    <w:qFormat/>
    <w:pPr>
      <w:jc w:val="center"/>
    </w:pPr>
    <w:rPr>
      <w:sz w:val="21"/>
      <w:szCs w:val="24"/>
    </w:rPr>
  </w:style>
  <w:style w:type="paragraph" w:styleId="2542" w:customStyle="1">
    <w:name w:val="Xie图标题"/>
    <w:basedOn w:val="2125"/>
    <w:next w:val="688"/>
    <w:qFormat/>
    <w:pPr>
      <w:spacing w:before="0" w:after="60" w:line="520" w:lineRule="atLeast"/>
    </w:pPr>
  </w:style>
  <w:style w:type="paragraph" w:styleId="2543" w:customStyle="1">
    <w:name w:val="附录1层"/>
    <w:basedOn w:val="688"/>
    <w:next w:val="688"/>
    <w:qFormat/>
    <w:pPr>
      <w:spacing w:before="160" w:after="160" w:line="360" w:lineRule="atLeast"/>
      <w:widowControl/>
    </w:pPr>
    <w:rPr>
      <w:rFonts w:ascii="黑体" w:hAnsi="Times New Roman" w:eastAsia="黑体"/>
      <w:sz w:val="24"/>
      <w:szCs w:val="20"/>
    </w:rPr>
  </w:style>
  <w:style w:type="paragraph" w:styleId="2544" w:customStyle="1">
    <w:name w:val="图中文字1"/>
    <w:qFormat/>
    <w:pPr>
      <w:jc w:val="center"/>
    </w:pPr>
    <w:rPr>
      <w:rFonts w:eastAsia="黑体"/>
      <w:sz w:val="28"/>
      <w:szCs w:val="28"/>
    </w:rPr>
  </w:style>
  <w:style w:type="paragraph" w:styleId="2545" w:customStyle="1">
    <w:name w:val="表格文字2"/>
    <w:basedOn w:val="688"/>
    <w:qFormat/>
    <w:pPr>
      <w:ind w:left="454"/>
      <w:jc w:val="left"/>
      <w:spacing w:line="360" w:lineRule="exact"/>
    </w:pPr>
    <w:rPr>
      <w:rFonts w:ascii="Times New Roman" w:hAnsi="Times New Roman"/>
      <w:sz w:val="24"/>
      <w:szCs w:val="20"/>
    </w:rPr>
  </w:style>
  <w:style w:type="paragraph" w:styleId="2546" w:customStyle="1">
    <w:name w:val="图文2"/>
    <w:basedOn w:val="688"/>
    <w:qFormat/>
    <w:pPr>
      <w:ind w:firstLine="200"/>
      <w:jc w:val="center"/>
      <w:spacing w:line="520" w:lineRule="exact"/>
      <w:widowControl/>
    </w:pPr>
    <w:rPr>
      <w:rFonts w:ascii="宋体" w:hAnsi="宋体" w:eastAsia="仿宋_GB2312" w:cs="宋体"/>
      <w:color w:val="000000"/>
      <w:sz w:val="15"/>
      <w:szCs w:val="28"/>
    </w:rPr>
  </w:style>
  <w:style w:type="paragraph" w:styleId="2547" w:customStyle="1">
    <w:name w:val="样式 仿宋_GB2312 四号 首行缩进:  0.99 厘米 行距: 1.5 倍行距"/>
    <w:basedOn w:val="688"/>
    <w:qFormat/>
    <w:pPr>
      <w:ind w:firstLine="560"/>
      <w:jc w:val="center"/>
      <w:spacing w:line="360" w:lineRule="auto"/>
      <w:widowControl/>
    </w:pPr>
    <w:rPr>
      <w:rFonts w:ascii="仿宋_GB2312" w:hAnsi="宋体" w:eastAsia="仿宋_GB2312" w:cs="宋体"/>
      <w:sz w:val="28"/>
      <w:szCs w:val="20"/>
    </w:rPr>
  </w:style>
  <w:style w:type="paragraph" w:styleId="2548" w:customStyle="1">
    <w:name w:val="bt2"/>
    <w:basedOn w:val="690"/>
    <w:qFormat/>
    <w:pPr>
      <w:ind w:left="1843"/>
      <w:jc w:val="left"/>
      <w:spacing w:before="0" w:after="0" w:line="240" w:lineRule="auto"/>
      <w:widowControl/>
    </w:pPr>
    <w:rPr>
      <w:rFonts w:ascii="宋体" w:hAnsi="宋体" w:eastAsia="黑体" w:cs="宋体"/>
      <w:sz w:val="32"/>
      <w:szCs w:val="20"/>
    </w:rPr>
  </w:style>
  <w:style w:type="paragraph" w:styleId="2549" w:customStyle="1">
    <w:name w:val="样式 标题 2标题 2 Char Char Char标题 2 Char Char标题 2 Char + (西文) Time..."/>
    <w:basedOn w:val="690"/>
    <w:qFormat/>
    <w:pPr>
      <w:ind w:left="840" w:hanging="420"/>
      <w:jc w:val="left"/>
      <w:spacing w:before="0" w:after="0" w:line="180" w:lineRule="auto"/>
      <w:tabs>
        <w:tab w:val="left" w:pos="840" w:leader="none"/>
      </w:tabs>
    </w:pPr>
    <w:rPr>
      <w:rFonts w:ascii="Times New Roman" w:hAnsi="Times New Roman" w:eastAsia="黑体" w:cs="Times New Roman"/>
      <w:b w:val="0"/>
      <w:bCs w:val="0"/>
      <w:color w:val="000000"/>
      <w:spacing w:val="8"/>
      <w:sz w:val="28"/>
      <w:szCs w:val="20"/>
    </w:rPr>
  </w:style>
  <w:style w:type="paragraph" w:styleId="2550" w:customStyle="1">
    <w:name w:val="ÕýÎÄ 1"/>
    <w:basedOn w:val="688"/>
    <w:qFormat/>
    <w:pPr>
      <w:ind w:left="1417"/>
      <w:spacing w:before="80" w:after="80" w:line="360" w:lineRule="auto"/>
      <w:widowControl/>
    </w:pPr>
    <w:rPr>
      <w:rFonts w:ascii="Times New Roman" w:hAnsi="Times New Roman"/>
      <w:szCs w:val="20"/>
    </w:rPr>
  </w:style>
  <w:style w:type="paragraph" w:styleId="2551" w:customStyle="1">
    <w:name w:val="摘要"/>
    <w:basedOn w:val="765"/>
    <w:qFormat/>
    <w:pPr>
      <w:ind w:firstLine="0"/>
      <w:spacing w:line="240" w:lineRule="auto"/>
      <w:outlineLvl w:val="0"/>
    </w:pPr>
    <w:rPr>
      <w:rFonts w:asciiTheme="minorHAnsi" w:hAnsiTheme="minorHAnsi" w:eastAsiaTheme="minorEastAsia" w:cstheme="minorBidi"/>
      <w:sz w:val="18"/>
    </w:rPr>
  </w:style>
  <w:style w:type="paragraph" w:styleId="2552" w:customStyle="1">
    <w:name w:val="水利标题3"/>
    <w:basedOn w:val="691"/>
    <w:qFormat/>
    <w:pPr>
      <w:spacing w:before="0" w:after="0" w:line="360" w:lineRule="auto"/>
    </w:pPr>
    <w:rPr>
      <w:rFonts w:eastAsia="仿宋_GB2312"/>
      <w:bCs w:val="0"/>
      <w:sz w:val="28"/>
      <w:szCs w:val="20"/>
    </w:rPr>
  </w:style>
  <w:style w:type="paragraph" w:styleId="2553" w:customStyle="1">
    <w:name w:val="bt3"/>
    <w:basedOn w:val="691"/>
    <w:qFormat/>
    <w:pPr>
      <w:ind w:left="851"/>
      <w:jc w:val="left"/>
      <w:spacing w:before="240" w:after="240" w:line="240" w:lineRule="auto"/>
      <w:widowControl/>
    </w:pPr>
    <w:rPr>
      <w:rFonts w:ascii="宋体" w:hAnsi="宋体" w:eastAsia="黑体" w:cs="Arial"/>
      <w:sz w:val="30"/>
    </w:rPr>
  </w:style>
  <w:style w:type="paragraph" w:styleId="2554" w:customStyle="1">
    <w:name w:val="Char Char1 Char Char1 Char Char Char Char Char Char"/>
    <w:basedOn w:val="688"/>
    <w:qFormat/>
    <w:pPr>
      <w:ind w:firstLine="200"/>
      <w:jc w:val="left"/>
      <w:spacing w:line="360" w:lineRule="auto"/>
      <w:widowControl/>
    </w:pPr>
    <w:rPr>
      <w:rFonts w:ascii="Verdana" w:hAnsi="Verdana"/>
      <w:sz w:val="20"/>
      <w:szCs w:val="20"/>
      <w:lang w:eastAsia="en-US"/>
    </w:rPr>
  </w:style>
  <w:style w:type="paragraph" w:styleId="2555" w:customStyle="1">
    <w:name w:val="紧缩0.1"/>
    <w:basedOn w:val="688"/>
    <w:qFormat/>
    <w:pPr>
      <w:ind w:firstLine="560"/>
      <w:jc w:val="center"/>
      <w:spacing w:line="520" w:lineRule="exact"/>
      <w:widowControl/>
    </w:pPr>
    <w:rPr>
      <w:rFonts w:ascii="宋体" w:hAnsi="宋体" w:eastAsia="仿宋_GB2312" w:cs="宋体"/>
      <w:spacing w:val="-2"/>
      <w:sz w:val="28"/>
      <w:szCs w:val="28"/>
    </w:rPr>
  </w:style>
  <w:style w:type="paragraph" w:styleId="2556" w:customStyle="1">
    <w:name w:val="图形文字：居中"/>
    <w:basedOn w:val="688"/>
    <w:qFormat/>
    <w:pPr>
      <w:ind w:firstLine="200"/>
      <w:jc w:val="center"/>
      <w:spacing w:line="500" w:lineRule="atLeast"/>
      <w:widowControl/>
    </w:pPr>
    <w:rPr>
      <w:rFonts w:ascii="宋体" w:hAnsi="宋体" w:eastAsia="仿宋_GB2312" w:cs="宋体"/>
      <w:color w:val="000000"/>
      <w:sz w:val="36"/>
      <w:szCs w:val="20"/>
    </w:rPr>
  </w:style>
  <w:style w:type="paragraph" w:styleId="2557" w:customStyle="1">
    <w:name w:val="格式2"/>
    <w:qFormat/>
    <w:pPr>
      <w:jc w:val="both"/>
      <w:spacing w:before="50" w:line="440" w:lineRule="exact"/>
      <w:widowControl w:val="off"/>
    </w:pPr>
    <w:rPr>
      <w:sz w:val="24"/>
    </w:rPr>
  </w:style>
  <w:style w:type="paragraph" w:styleId="2558" w:customStyle="1">
    <w:name w:val="样式 scy正文 + 首行缩进:  2 字符5"/>
    <w:basedOn w:val="2105"/>
    <w:qFormat/>
    <w:pPr>
      <w:ind w:firstLine="562"/>
    </w:pPr>
    <w:rPr>
      <w:b/>
      <w:bCs/>
    </w:rPr>
  </w:style>
  <w:style w:type="paragraph" w:styleId="2559" w:customStyle="1">
    <w:name w:val="默认段落字体 Para Char Char Char"/>
    <w:basedOn w:val="688"/>
    <w:qFormat/>
    <w:rPr>
      <w:rFonts w:ascii="Times New Roman" w:hAnsi="Times New Roman"/>
      <w:szCs w:val="20"/>
    </w:rPr>
  </w:style>
  <w:style w:type="paragraph" w:styleId="2560" w:customStyle="1">
    <w:name w:val="样式 scyzw0 + 首行缩进:  2 字符1"/>
    <w:basedOn w:val="2178"/>
    <w:qFormat/>
    <w:pPr>
      <w:ind w:firstLine="422"/>
    </w:pPr>
    <w:rPr>
      <w:b w:val="0"/>
    </w:rPr>
  </w:style>
  <w:style w:type="paragraph" w:styleId="2561" w:customStyle="1">
    <w:name w:val="正文普通文字"/>
    <w:qFormat/>
    <w:pPr>
      <w:ind w:firstLine="482"/>
      <w:spacing w:line="500" w:lineRule="atLeast"/>
    </w:pPr>
    <w:rPr>
      <w:rFonts w:ascii="仿宋_GB2312" w:eastAsia="仿宋_GB2312"/>
      <w:sz w:val="24"/>
    </w:rPr>
  </w:style>
  <w:style w:type="paragraph" w:styleId="2562" w:customStyle="1">
    <w:name w:val="Xie整行图"/>
    <w:next w:val="688"/>
    <w:qFormat/>
    <w:pPr>
      <w:jc w:val="center"/>
      <w:spacing w:before="60" w:after="60"/>
    </w:pPr>
    <w:rPr>
      <w:sz w:val="24"/>
      <w:szCs w:val="24"/>
    </w:rPr>
  </w:style>
  <w:style w:type="paragraph" w:styleId="2563" w:customStyle="1">
    <w:name w:val="样式 样式 scy正文 + 首行缩进:  2 字符 + 首行缩进:  2 字符"/>
    <w:basedOn w:val="2129"/>
    <w:qFormat/>
    <w:pPr>
      <w:ind w:firstLine="560"/>
    </w:pPr>
    <w:rPr>
      <w:bCs w:val="0"/>
    </w:rPr>
  </w:style>
  <w:style w:type="paragraph" w:styleId="2564" w:customStyle="1">
    <w:name w:val="表文字左"/>
    <w:basedOn w:val="688"/>
    <w:qFormat/>
    <w:pPr>
      <w:ind w:firstLine="200"/>
      <w:jc w:val="center"/>
      <w:spacing w:line="520" w:lineRule="exact"/>
      <w:widowControl/>
      <w:tabs>
        <w:tab w:val="left" w:pos="4480" w:leader="none"/>
      </w:tabs>
    </w:pPr>
    <w:rPr>
      <w:rFonts w:ascii="宋体" w:hAnsi="宋体" w:eastAsia="仿宋_GB2312" w:cs="宋体"/>
      <w:color w:val="000000"/>
      <w:spacing w:val="-20"/>
      <w:sz w:val="28"/>
      <w:szCs w:val="28"/>
    </w:rPr>
  </w:style>
  <w:style w:type="paragraph" w:styleId="2565" w:customStyle="1">
    <w:name w:val="1、2、3标题"/>
    <w:basedOn w:val="688"/>
    <w:qFormat/>
    <w:pPr>
      <w:spacing w:line="500" w:lineRule="exact"/>
      <w:widowControl/>
      <w:tabs>
        <w:tab w:val="left" w:pos="482" w:leader="none"/>
      </w:tabs>
    </w:pPr>
    <w:rPr>
      <w:rFonts w:ascii="Times New Roman" w:hAnsi="Times New Roman"/>
      <w:spacing w:val="8"/>
      <w:sz w:val="24"/>
      <w:szCs w:val="20"/>
    </w:rPr>
  </w:style>
  <w:style w:type="paragraph" w:styleId="2566" w:customStyle="1">
    <w:name w:val="宋体5"/>
    <w:basedOn w:val="688"/>
    <w:qFormat/>
    <w:pPr>
      <w:ind w:firstLine="200"/>
      <w:jc w:val="center"/>
      <w:spacing w:line="520" w:lineRule="exact"/>
      <w:widowControl/>
      <w:tabs>
        <w:tab w:val="left" w:pos="4480" w:leader="none"/>
      </w:tabs>
    </w:pPr>
    <w:rPr>
      <w:rFonts w:ascii="宋体" w:hAnsi="宋体" w:eastAsia="仿宋_GB2312" w:cs="宋体"/>
      <w:color w:val="000000"/>
      <w:sz w:val="28"/>
      <w:szCs w:val="20"/>
    </w:rPr>
  </w:style>
  <w:style w:type="paragraph" w:styleId="2567" w:customStyle="1">
    <w:name w:val="样式 仿宋_GB2312 四号 左侧:  0 厘米 首行缩进:  0.98 厘米 段前: 0 磅 段后: 0 磅 行..."/>
    <w:basedOn w:val="688"/>
    <w:qFormat/>
    <w:pPr>
      <w:ind w:firstLine="560"/>
      <w:jc w:val="left"/>
      <w:spacing w:line="360" w:lineRule="auto"/>
    </w:pPr>
    <w:rPr>
      <w:rFonts w:ascii="仿宋_GB2312" w:hAnsi="Tahoma" w:eastAsia="仿宋_GB2312" w:cs="宋体"/>
      <w:sz w:val="28"/>
      <w:szCs w:val="20"/>
    </w:rPr>
  </w:style>
  <w:style w:type="paragraph" w:styleId="2568" w:customStyle="1">
    <w:name w:val="摘要标题"/>
    <w:qFormat/>
    <w:pPr>
      <w:ind w:firstLine="200"/>
    </w:pPr>
    <w:rPr>
      <w:rFonts w:eastAsia="黑体"/>
      <w:sz w:val="21"/>
      <w:szCs w:val="24"/>
    </w:rPr>
  </w:style>
  <w:style w:type="paragraph" w:styleId="2569" w:customStyle="1">
    <w:name w:val="列表内容"/>
    <w:basedOn w:val="688"/>
    <w:next w:val="688"/>
    <w:qFormat/>
    <w:pPr>
      <w:ind w:left="840" w:hanging="420"/>
      <w:jc w:val="left"/>
      <w:widowControl/>
      <w:tabs>
        <w:tab w:val="left" w:pos="840" w:leader="none"/>
      </w:tabs>
    </w:pPr>
    <w:rPr>
      <w:rFonts w:ascii="Times New Roman" w:hAnsi="Times New Roman"/>
      <w:sz w:val="18"/>
      <w:szCs w:val="24"/>
    </w:rPr>
  </w:style>
  <w:style w:type="paragraph" w:styleId="2570" w:customStyle="1">
    <w:name w:val="正文标准"/>
    <w:basedOn w:val="688"/>
    <w:qFormat/>
    <w:pPr>
      <w:ind w:firstLine="468"/>
      <w:jc w:val="left"/>
      <w:spacing w:line="360" w:lineRule="auto"/>
    </w:pPr>
    <w:rPr>
      <w:rFonts w:ascii="Times New Roman" w:hAnsi="Times New Roman"/>
      <w:bCs/>
      <w:color w:val="000000"/>
      <w:spacing w:val="12"/>
      <w:sz w:val="24"/>
      <w:szCs w:val="21"/>
    </w:rPr>
  </w:style>
  <w:style w:type="paragraph" w:styleId="2571" w:customStyle="1">
    <w:name w:val="My Paragraph"/>
    <w:basedOn w:val="688"/>
    <w:qFormat/>
    <w:pPr>
      <w:ind w:firstLine="200"/>
      <w:jc w:val="left"/>
      <w:spacing w:line="360" w:lineRule="auto"/>
      <w:tabs>
        <w:tab w:val="left" w:pos="1247" w:leader="none"/>
      </w:tabs>
    </w:pPr>
    <w:rPr>
      <w:rFonts w:ascii="Times New Roman" w:hAnsi="Times New Roman"/>
      <w:sz w:val="24"/>
      <w:szCs w:val="24"/>
    </w:rPr>
  </w:style>
  <w:style w:type="paragraph" w:styleId="2572" w:customStyle="1">
    <w:name w:val="正文文字2"/>
    <w:basedOn w:val="688"/>
    <w:qFormat/>
    <w:pPr>
      <w:ind w:left="851"/>
      <w:spacing w:before="50" w:line="440" w:lineRule="exact"/>
    </w:pPr>
    <w:rPr>
      <w:rFonts w:ascii="Times New Roman" w:hAnsi="Times New Roman"/>
      <w:sz w:val="24"/>
      <w:szCs w:val="20"/>
    </w:rPr>
  </w:style>
  <w:style w:type="paragraph" w:styleId="2573" w:customStyle="1">
    <w:name w:val="泰州正文"/>
    <w:basedOn w:val="688"/>
    <w:qFormat/>
    <w:pPr>
      <w:ind w:firstLine="560"/>
      <w:spacing w:line="360" w:lineRule="auto"/>
    </w:pPr>
    <w:rPr>
      <w:rFonts w:ascii="仿宋_GB2312" w:hAnsi="Times New Roman" w:eastAsia="仿宋_GB2312"/>
      <w:sz w:val="28"/>
      <w:szCs w:val="28"/>
    </w:rPr>
  </w:style>
  <w:style w:type="paragraph" w:styleId="2574" w:customStyle="1">
    <w:name w:val="Char2 Char Char Char Char Char1 Char Char Char Char Char Char Char Char Char Char"/>
    <w:basedOn w:val="688"/>
    <w:qFormat/>
    <w:rPr>
      <w:rFonts w:ascii="Tahoma" w:hAnsi="Tahoma"/>
      <w:sz w:val="24"/>
      <w:szCs w:val="20"/>
    </w:rPr>
  </w:style>
  <w:style w:type="paragraph" w:styleId="2575" w:customStyle="1">
    <w:name w:val="样式 仿宋_GB2312 四号 段前: 0 磅 段后: 0 磅"/>
    <w:basedOn w:val="688"/>
    <w:qFormat/>
    <w:pPr>
      <w:ind w:firstLine="560"/>
      <w:jc w:val="left"/>
      <w:spacing w:line="360" w:lineRule="auto"/>
    </w:pPr>
    <w:rPr>
      <w:rFonts w:ascii="仿宋_GB2312" w:hAnsi="Times New Roman" w:eastAsia="仿宋_GB2312" w:cs="宋体"/>
      <w:sz w:val="28"/>
      <w:szCs w:val="20"/>
    </w:rPr>
  </w:style>
  <w:style w:type="paragraph" w:styleId="2576" w:customStyle="1">
    <w:name w:val="样式 项 +"/>
    <w:basedOn w:val="2577"/>
    <w:qFormat/>
    <w:rPr>
      <w:b w:val="0"/>
    </w:rPr>
  </w:style>
  <w:style w:type="paragraph" w:styleId="2577" w:customStyle="1">
    <w:name w:val="项"/>
    <w:basedOn w:val="688"/>
    <w:qFormat/>
    <w:pPr>
      <w:ind w:firstLine="562"/>
      <w:jc w:val="center"/>
      <w:spacing w:before="260" w:after="260" w:line="520" w:lineRule="exact"/>
      <w:widowControl/>
    </w:pPr>
    <w:rPr>
      <w:rFonts w:ascii="宋体" w:hAnsi="宋体" w:eastAsia="仿宋_GB2312" w:cs="宋体"/>
      <w:b/>
      <w:bCs/>
      <w:sz w:val="28"/>
      <w:szCs w:val="20"/>
    </w:rPr>
  </w:style>
  <w:style w:type="paragraph" w:styleId="2578" w:customStyle="1">
    <w:name w:val="图形字体"/>
    <w:basedOn w:val="688"/>
    <w:qFormat/>
    <w:pPr>
      <w:jc w:val="center"/>
    </w:pPr>
    <w:rPr>
      <w:rFonts w:ascii="Times New Roman" w:hAnsi="Times New Roman" w:eastAsia="仿宋_GB2312"/>
      <w:sz w:val="24"/>
      <w:szCs w:val="20"/>
    </w:rPr>
  </w:style>
  <w:style w:type="paragraph" w:styleId="2579" w:customStyle="1">
    <w:name w:val="Xie封面标题"/>
    <w:basedOn w:val="688"/>
    <w:qFormat/>
    <w:pPr>
      <w:jc w:val="center"/>
    </w:pPr>
    <w:rPr>
      <w:rFonts w:ascii="Times New Roman" w:hAnsi="Times New Roman" w:eastAsia="黑体"/>
      <w:sz w:val="44"/>
      <w:szCs w:val="44"/>
    </w:rPr>
  </w:style>
  <w:style w:type="paragraph" w:styleId="2580" w:customStyle="1">
    <w:name w:val="chen"/>
    <w:basedOn w:val="751"/>
    <w:qFormat/>
    <w:pPr>
      <w:ind w:left="0" w:right="26" w:firstLine="0"/>
      <w:jc w:val="left"/>
      <w:tabs>
        <w:tab w:val="left" w:pos="7440" w:leader="none"/>
      </w:tabs>
    </w:pPr>
    <w:rPr>
      <w:rFonts w:ascii="楷体_GB2312" w:eastAsia="楷体_GB2312" w:hAnsiTheme="minorHAnsi" w:cstheme="minorBidi"/>
      <w:color w:val="auto"/>
      <w:spacing w:val="4"/>
      <w:sz w:val="24"/>
      <w:szCs w:val="24"/>
    </w:rPr>
  </w:style>
  <w:style w:type="paragraph" w:styleId="2581" w:customStyle="1">
    <w:name w:val="图形文字：四号"/>
    <w:basedOn w:val="688"/>
    <w:qFormat/>
    <w:pPr>
      <w:ind w:firstLine="200"/>
      <w:jc w:val="center"/>
      <w:spacing w:line="240" w:lineRule="atLeast"/>
      <w:widowControl/>
    </w:pPr>
    <w:rPr>
      <w:rFonts w:ascii="宋体" w:hAnsi="宋体" w:eastAsia="仿宋_GB2312" w:cs="宋体"/>
      <w:color w:val="000000"/>
      <w:sz w:val="28"/>
      <w:szCs w:val="32"/>
    </w:rPr>
  </w:style>
  <w:style w:type="paragraph" w:styleId="2582" w:customStyle="1">
    <w:name w:val="样式 Xie表头 + 行距: 最小值 26 磅"/>
    <w:basedOn w:val="2111"/>
    <w:qFormat/>
    <w:pPr>
      <w:spacing w:line="520" w:lineRule="atLeast"/>
    </w:pPr>
    <w:rPr>
      <w:rFonts w:cs="宋体"/>
      <w:szCs w:val="20"/>
    </w:rPr>
  </w:style>
  <w:style w:type="paragraph" w:styleId="2583" w:customStyle="1">
    <w:name w:val="para_intropara"/>
    <w:basedOn w:val="688"/>
    <w:qFormat/>
    <w:pPr>
      <w:jc w:val="left"/>
      <w:spacing w:before="100" w:beforeAutospacing="1" w:after="100" w:afterAutospacing="1"/>
      <w:widowControl/>
    </w:pPr>
    <w:rPr>
      <w:rFonts w:ascii="宋体" w:hAnsi="宋体"/>
      <w:color w:val="000000"/>
      <w:sz w:val="24"/>
      <w:szCs w:val="20"/>
    </w:rPr>
  </w:style>
  <w:style w:type="paragraph" w:styleId="2584" w:customStyle="1">
    <w:name w:val="WuA"/>
    <w:qFormat/>
    <w:pPr>
      <w:jc w:val="center"/>
    </w:pPr>
    <w:rPr>
      <w:b/>
      <w:sz w:val="21"/>
      <w:szCs w:val="24"/>
    </w:rPr>
  </w:style>
  <w:style w:type="paragraph" w:styleId="2585" w:customStyle="1">
    <w:name w:val="_Style 10"/>
    <w:basedOn w:val="688"/>
    <w:qFormat/>
    <w:pPr>
      <w:spacing w:line="300" w:lineRule="auto"/>
    </w:pPr>
    <w:rPr>
      <w:rFonts w:ascii="Times New Roman" w:hAnsi="Times New Roman"/>
      <w:sz w:val="24"/>
      <w:szCs w:val="20"/>
    </w:rPr>
  </w:style>
  <w:style w:type="paragraph" w:styleId="2586" w:customStyle="1">
    <w:name w:val="Xie图文左小"/>
    <w:basedOn w:val="2516"/>
    <w:qFormat/>
    <w:pPr>
      <w:jc w:val="left"/>
    </w:pPr>
  </w:style>
  <w:style w:type="paragraph" w:styleId="2587" w:customStyle="1">
    <w:name w:val="样式 scy序号1 + 首行缩进:  2 字符"/>
    <w:basedOn w:val="2588"/>
    <w:qFormat/>
    <w:pPr>
      <w:ind w:left="840"/>
      <w:tabs>
        <w:tab w:val="left" w:pos="0" w:leader="none"/>
        <w:tab w:val="left" w:pos="840" w:leader="none"/>
      </w:tabs>
    </w:pPr>
    <w:rPr>
      <w:bCs w:val="0"/>
      <w:sz w:val="28"/>
      <w:szCs w:val="20"/>
    </w:rPr>
  </w:style>
  <w:style w:type="paragraph" w:styleId="2588" w:customStyle="1">
    <w:name w:val="scy序号1"/>
    <w:basedOn w:val="1180"/>
    <w:qFormat/>
    <w:pPr>
      <w:ind w:firstLine="200"/>
      <w:jc w:val="left"/>
      <w:spacing w:before="0" w:line="520" w:lineRule="exact"/>
    </w:pPr>
    <w:rPr>
      <w:rFonts w:ascii="仿宋_GB2312" w:hAnsi="宋体" w:eastAsia="仿宋_GB2312" w:cs="宋体"/>
      <w:b/>
      <w:bCs/>
      <w:szCs w:val="18"/>
    </w:rPr>
  </w:style>
  <w:style w:type="paragraph" w:styleId="2589" w:customStyle="1">
    <w:name w:val="Xie图文小中"/>
    <w:basedOn w:val="688"/>
    <w:qFormat/>
    <w:pPr>
      <w:jc w:val="center"/>
    </w:pPr>
    <w:rPr>
      <w:rFonts w:ascii="楷体_GB2312" w:hAnsi="Times New Roman"/>
      <w:szCs w:val="20"/>
    </w:rPr>
  </w:style>
  <w:style w:type="paragraph" w:styleId="2590" w:customStyle="1">
    <w:name w:val="标书正文1"/>
    <w:basedOn w:val="688"/>
    <w:qFormat/>
    <w:pPr>
      <w:ind w:firstLine="420"/>
      <w:spacing w:line="480" w:lineRule="exact"/>
    </w:pPr>
    <w:rPr>
      <w:rFonts w:ascii="宋体" w:hAnsi="宋体"/>
      <w:color w:val="000000"/>
      <w:szCs w:val="20"/>
    </w:rPr>
  </w:style>
  <w:style w:type="paragraph" w:styleId="2591" w:customStyle="1">
    <w:name w:val="Char Char1 Char Char Char Char Char Char Char Char Char Char"/>
    <w:basedOn w:val="688"/>
    <w:qFormat/>
    <w:pPr>
      <w:jc w:val="left"/>
      <w:spacing w:after="160" w:line="240" w:lineRule="exact"/>
      <w:widowControl/>
    </w:pPr>
    <w:rPr>
      <w:rFonts w:ascii="Verdana" w:hAnsi="Verdana" w:eastAsia="仿宋_GB2312"/>
      <w:sz w:val="24"/>
      <w:szCs w:val="20"/>
      <w:lang w:eastAsia="en-US"/>
    </w:rPr>
  </w:style>
  <w:style w:type="paragraph" w:styleId="2592" w:customStyle="1">
    <w:name w:val="6"/>
    <w:basedOn w:val="688"/>
    <w:next w:val="701"/>
    <w:qFormat/>
    <w:rPr>
      <w:rFonts w:ascii="Times New Roman" w:hAnsi="Times New Roman"/>
      <w:szCs w:val="20"/>
    </w:rPr>
  </w:style>
  <w:style w:type="paragraph" w:styleId="2593" w:customStyle="1">
    <w:name w:val="表格内文字"/>
    <w:basedOn w:val="688"/>
    <w:qFormat/>
    <w:pPr>
      <w:spacing w:line="300" w:lineRule="atLeast"/>
    </w:pPr>
    <w:rPr>
      <w:rFonts w:ascii="宋体" w:hAnsi="Times New Roman"/>
      <w:color w:val="000000"/>
      <w:sz w:val="18"/>
      <w:szCs w:val="20"/>
    </w:rPr>
  </w:style>
  <w:style w:type="paragraph" w:styleId="2594" w:customStyle="1">
    <w:name w:val="Char1 Char Char Char1"/>
    <w:next w:val="765"/>
    <w:qFormat/>
    <w:pPr>
      <w:ind w:firstLine="200"/>
      <w:spacing w:line="360" w:lineRule="auto"/>
    </w:pPr>
    <w:rPr>
      <w:rFonts w:eastAsia="仿宋_GB2312"/>
      <w:sz w:val="24"/>
      <w:szCs w:val="24"/>
    </w:rPr>
  </w:style>
  <w:style w:type="paragraph" w:styleId="2595" w:customStyle="1">
    <w:name w:val="Normal_UserEntry"/>
    <w:basedOn w:val="688"/>
    <w:next w:val="688"/>
    <w:qFormat/>
    <w:pPr>
      <w:jc w:val="left"/>
      <w:widowControl/>
    </w:pPr>
    <w:rPr>
      <w:rFonts w:ascii="Futura Bk" w:hAnsi="Futura Bk"/>
      <w:color w:val="ff0000"/>
      <w:sz w:val="20"/>
      <w:szCs w:val="20"/>
      <w:lang w:val="en-GB" w:eastAsia="en-US"/>
    </w:rPr>
  </w:style>
  <w:style w:type="paragraph" w:styleId="2596" w:customStyle="1">
    <w:name w:val="水利正文"/>
    <w:basedOn w:val="751"/>
    <w:qFormat/>
    <w:pPr>
      <w:ind w:left="0" w:firstLine="567"/>
      <w:keepNext/>
      <w:spacing w:line="580" w:lineRule="exact"/>
    </w:pPr>
    <w:rPr>
      <w:rFonts w:asciiTheme="minorHAnsi" w:hAnsiTheme="minorHAnsi" w:cstheme="minorBidi"/>
      <w:color w:val="auto"/>
      <w:sz w:val="28"/>
      <w:szCs w:val="24"/>
    </w:rPr>
  </w:style>
  <w:style w:type="paragraph" w:styleId="2597" w:customStyle="1">
    <w:name w:val="样式 标题 2 + 仿宋_GB2312"/>
    <w:basedOn w:val="690"/>
    <w:next w:val="688"/>
    <w:qFormat/>
    <w:pPr>
      <w:jc w:val="both"/>
      <w:spacing w:before="0" w:after="0" w:line="240" w:lineRule="auto"/>
    </w:pPr>
    <w:rPr>
      <w:rFonts w:ascii="仿宋_GB2312" w:hAnsi="仿宋_GB2312" w:eastAsia="仿宋_GB2312" w:cs="Times New Roman"/>
      <w:sz w:val="24"/>
      <w:szCs w:val="32"/>
    </w:rPr>
  </w:style>
  <w:style w:type="paragraph" w:styleId="2598" w:customStyle="1">
    <w:name w:val="样式 标题 2h2sect 1.2H22nd level2Header 2UNDERRUBRIK 1-2第一层条..."/>
    <w:basedOn w:val="690"/>
    <w:qFormat/>
    <w:pPr>
      <w:ind w:left="-359" w:firstLine="320"/>
      <w:jc w:val="left"/>
      <w:spacing w:before="0" w:after="0" w:line="240" w:lineRule="auto"/>
    </w:pPr>
    <w:rPr>
      <w:rFonts w:ascii="黑体" w:hAnsi="宋体" w:eastAsia="黑体" w:cs="Times New Roman"/>
      <w:b w:val="0"/>
      <w:bCs w:val="0"/>
      <w:sz w:val="32"/>
      <w:szCs w:val="20"/>
    </w:rPr>
  </w:style>
  <w:style w:type="paragraph" w:styleId="2599" w:customStyle="1">
    <w:name w:val="样式 scyzw0 + 宋体 五号 首行缩进:  2 字符"/>
    <w:basedOn w:val="2178"/>
    <w:qFormat/>
    <w:pPr>
      <w:ind w:firstLine="420"/>
      <w:jc w:val="both"/>
    </w:pPr>
    <w:rPr>
      <w:rFonts w:ascii="宋体" w:eastAsia="宋体"/>
      <w:b w:val="0"/>
      <w:szCs w:val="21"/>
    </w:rPr>
  </w:style>
  <w:style w:type="paragraph" w:styleId="2600" w:customStyle="1">
    <w:name w:val="样式 (西文) 仿宋_GB2312 (中文) 仿宋_GB2312 四号 首行缩进:  0.99 厘米 行距: 1.5 倍..."/>
    <w:basedOn w:val="688"/>
    <w:qFormat/>
    <w:pPr>
      <w:ind w:firstLine="560"/>
      <w:jc w:val="center"/>
      <w:spacing w:line="360" w:lineRule="auto"/>
      <w:widowControl/>
    </w:pPr>
    <w:rPr>
      <w:rFonts w:ascii="仿宋_GB2312" w:hAnsi="宋体" w:eastAsia="仿宋_GB2312" w:cs="宋体"/>
      <w:sz w:val="28"/>
      <w:szCs w:val="20"/>
    </w:rPr>
  </w:style>
  <w:style w:type="paragraph" w:styleId="2601" w:customStyle="1">
    <w:name w:val="Wu1"/>
    <w:qFormat/>
    <w:pPr>
      <w:jc w:val="center"/>
    </w:pPr>
    <w:rPr>
      <w:b/>
      <w:sz w:val="24"/>
      <w:szCs w:val="24"/>
    </w:rPr>
  </w:style>
  <w:style w:type="paragraph" w:styleId="2602" w:customStyle="1">
    <w:name w:val="样式10"/>
    <w:basedOn w:val="688"/>
    <w:qFormat/>
    <w:pPr>
      <w:ind w:firstLine="200"/>
      <w:jc w:val="center"/>
      <w:spacing w:line="0" w:lineRule="atLeast"/>
      <w:widowControl/>
      <w:tabs>
        <w:tab w:val="left" w:pos="4480" w:leader="none"/>
      </w:tabs>
    </w:pPr>
    <w:rPr>
      <w:rFonts w:ascii="宋体" w:hAnsi="宋体" w:eastAsia="仿宋_GB2312" w:cs="宋体"/>
      <w:sz w:val="28"/>
      <w:szCs w:val="28"/>
    </w:rPr>
  </w:style>
  <w:style w:type="paragraph" w:styleId="2603" w:customStyle="1">
    <w:name w:val="xie公式"/>
    <w:basedOn w:val="688"/>
    <w:qFormat/>
    <w:pPr>
      <w:ind w:firstLine="480"/>
      <w:spacing w:line="520" w:lineRule="atLeast"/>
      <w:tabs>
        <w:tab w:val="right" w:pos="7938" w:leader="dot"/>
      </w:tabs>
    </w:pPr>
    <w:rPr>
      <w:rFonts w:ascii="Times New Roman" w:hAnsi="Times New Roman"/>
      <w:sz w:val="28"/>
      <w:szCs w:val="24"/>
    </w:rPr>
  </w:style>
  <w:style w:type="paragraph" w:styleId="2604" w:customStyle="1">
    <w:name w:val="样式 标题 3 + 仿宋_GB2312 段前: 0 磅 段后: 0 磅 行距: 1.5 倍行距"/>
    <w:basedOn w:val="691"/>
    <w:qFormat/>
    <w:pPr>
      <w:spacing w:line="413" w:lineRule="auto"/>
    </w:pPr>
    <w:rPr>
      <w:rFonts w:ascii="黑体" w:eastAsia="黑体" w:cs="宋体"/>
      <w:b w:val="0"/>
      <w:sz w:val="30"/>
      <w:szCs w:val="30"/>
    </w:rPr>
  </w:style>
  <w:style w:type="paragraph" w:styleId="2605" w:customStyle="1">
    <w:name w:val="样式 scy正文 + 首行缩进:  2 字符6"/>
    <w:basedOn w:val="2105"/>
    <w:qFormat/>
    <w:pPr>
      <w:ind w:firstLine="562"/>
    </w:pPr>
    <w:rPr>
      <w:b/>
      <w:bCs/>
    </w:rPr>
  </w:style>
  <w:style w:type="paragraph" w:styleId="2606" w:customStyle="1">
    <w:name w:val="样式 scy正文 + 首行缩进:  2 字符2"/>
    <w:basedOn w:val="2105"/>
    <w:qFormat/>
    <w:pPr>
      <w:ind w:firstLine="562"/>
    </w:pPr>
    <w:rPr>
      <w:b/>
      <w:bCs/>
    </w:rPr>
  </w:style>
  <w:style w:type="paragraph" w:styleId="2607" w:customStyle="1">
    <w:name w:val="样式 标题 2 + 黑体"/>
    <w:basedOn w:val="690"/>
    <w:qFormat/>
    <w:pPr>
      <w:ind w:left="420"/>
      <w:jc w:val="both"/>
      <w:spacing w:before="0" w:after="0"/>
    </w:pPr>
    <w:rPr>
      <w:rFonts w:ascii="黑体" w:hAnsi="黑体" w:eastAsia="仿宋_GB2312" w:cs="Times New Roman"/>
      <w:sz w:val="30"/>
      <w:szCs w:val="32"/>
    </w:rPr>
  </w:style>
  <w:style w:type="paragraph" w:styleId="2608" w:customStyle="1">
    <w:name w:val="表标题缩紧"/>
    <w:basedOn w:val="2125"/>
    <w:qFormat/>
    <w:pPr>
      <w:ind w:firstLine="2530"/>
      <w:jc w:val="both"/>
      <w:spacing w:after="50" w:line="280" w:lineRule="exact"/>
      <w:widowControl/>
    </w:pPr>
    <w:rPr>
      <w:rFonts w:ascii="仿宋_GB2312" w:eastAsia="仿宋_GB2312"/>
      <w:spacing w:val="-6"/>
    </w:rPr>
  </w:style>
  <w:style w:type="paragraph" w:styleId="2609" w:customStyle="1">
    <w:name w:val="Xie对象图"/>
    <w:basedOn w:val="688"/>
    <w:next w:val="688"/>
    <w:qFormat/>
    <w:pPr>
      <w:jc w:val="center"/>
      <w:spacing w:before="240" w:after="240"/>
      <w:widowControl/>
    </w:pPr>
    <w:rPr>
      <w:rFonts w:ascii="Times New Roman" w:hAnsi="Times New Roman"/>
      <w:sz w:val="28"/>
      <w:szCs w:val="24"/>
    </w:rPr>
  </w:style>
  <w:style w:type="paragraph" w:styleId="2610" w:customStyle="1">
    <w:name w:val="bt1"/>
    <w:basedOn w:val="689"/>
    <w:qFormat/>
    <w:pPr>
      <w:ind w:left="3780" w:hanging="360"/>
      <w:keepNext w:val="0"/>
      <w:pageBreakBefore/>
      <w:spacing w:before="240" w:after="240" w:line="520" w:lineRule="exact"/>
      <w:widowControl/>
      <w:tabs>
        <w:tab w:val="left" w:pos="3780" w:leader="none"/>
      </w:tabs>
    </w:pPr>
    <w:rPr>
      <w:rFonts w:ascii="仿宋_GB2312" w:hAnsi="Arial" w:eastAsia="黑体" w:cs="Arial"/>
      <w:b/>
      <w:bCs/>
      <w:sz w:val="44"/>
      <w:szCs w:val="44"/>
    </w:rPr>
  </w:style>
  <w:style w:type="paragraph" w:styleId="2611" w:customStyle="1">
    <w:name w:val="文本块1"/>
    <w:basedOn w:val="688"/>
    <w:qFormat/>
    <w:pPr>
      <w:ind w:left="480" w:right="-14" w:firstLine="480"/>
      <w:spacing w:line="360" w:lineRule="atLeast"/>
    </w:pPr>
    <w:rPr>
      <w:rFonts w:ascii="宋体" w:hAnsi="Times New Roman"/>
      <w:sz w:val="24"/>
      <w:szCs w:val="20"/>
    </w:rPr>
  </w:style>
  <w:style w:type="paragraph" w:styleId="2612" w:customStyle="1">
    <w:name w:val="图文1"/>
    <w:basedOn w:val="688"/>
    <w:qFormat/>
    <w:pPr>
      <w:ind w:firstLine="200"/>
      <w:jc w:val="left"/>
      <w:spacing w:line="280" w:lineRule="exact"/>
      <w:widowControl/>
      <w:tabs>
        <w:tab w:val="left" w:pos="4480" w:leader="none"/>
      </w:tabs>
    </w:pPr>
    <w:rPr>
      <w:rFonts w:ascii="宋体" w:hAnsi="宋体" w:eastAsia="仿宋_GB2312" w:cs="宋体"/>
      <w:sz w:val="24"/>
      <w:szCs w:val="28"/>
    </w:rPr>
  </w:style>
  <w:style w:type="paragraph" w:styleId="2613" w:customStyle="1">
    <w:name w:val="正文（无缩进）"/>
    <w:basedOn w:val="688"/>
    <w:qFormat/>
    <w:pPr>
      <w:ind w:firstLine="200"/>
      <w:jc w:val="center"/>
      <w:spacing w:line="520" w:lineRule="exact"/>
      <w:widowControl/>
    </w:pPr>
    <w:rPr>
      <w:rFonts w:ascii="宋体" w:hAnsi="宋体" w:eastAsia="仿宋_GB2312" w:cs="宋体"/>
      <w:sz w:val="28"/>
      <w:szCs w:val="28"/>
    </w:rPr>
  </w:style>
  <w:style w:type="paragraph" w:styleId="2614" w:customStyle="1">
    <w:name w:val="样式9"/>
    <w:basedOn w:val="688"/>
    <w:qFormat/>
    <w:pPr>
      <w:ind w:firstLine="560"/>
      <w:jc w:val="center"/>
      <w:spacing w:line="520" w:lineRule="exact"/>
      <w:widowControl/>
    </w:pPr>
    <w:rPr>
      <w:rFonts w:ascii="宋体" w:hAnsi="宋体" w:eastAsia="仿宋_GB2312" w:cs="宋体"/>
      <w:sz w:val="28"/>
      <w:szCs w:val="28"/>
    </w:rPr>
  </w:style>
  <w:style w:type="paragraph" w:styleId="2615" w:customStyle="1">
    <w:name w:val="图正文2 Char Char"/>
    <w:basedOn w:val="757"/>
    <w:qFormat/>
    <w:pPr>
      <w:jc w:val="both"/>
      <w:widowControl w:val="off"/>
    </w:pPr>
    <w:rPr>
      <w:rFonts w:asciiTheme="minorHAnsi" w:hAnsiTheme="minorHAnsi" w:eastAsiaTheme="minorEastAsia" w:cstheme="minorBidi"/>
      <w:sz w:val="21"/>
      <w:szCs w:val="22"/>
    </w:rPr>
  </w:style>
  <w:style w:type="paragraph" w:styleId="2616" w:customStyle="1">
    <w:name w:val="仿宋5"/>
    <w:basedOn w:val="688"/>
    <w:qFormat/>
    <w:pPr>
      <w:ind w:firstLine="560"/>
      <w:jc w:val="center"/>
      <w:spacing w:before="40" w:after="40" w:line="520" w:lineRule="exact"/>
      <w:widowControl/>
      <w:tabs>
        <w:tab w:val="left" w:pos="4480" w:leader="none"/>
      </w:tabs>
    </w:pPr>
    <w:rPr>
      <w:rFonts w:ascii="仿宋_GB2312" w:hAnsi="宋体" w:eastAsia="仿宋_GB2312" w:cs="宋体"/>
      <w:sz w:val="28"/>
      <w:szCs w:val="20"/>
    </w:rPr>
  </w:style>
  <w:style w:type="paragraph" w:styleId="2617" w:customStyle="1">
    <w:name w:val="Wu表1"/>
    <w:basedOn w:val="688"/>
    <w:qFormat/>
    <w:pPr>
      <w:jc w:val="center"/>
    </w:pPr>
    <w:rPr>
      <w:rFonts w:ascii="宋体" w:hAnsi="宋体"/>
      <w:sz w:val="24"/>
      <w:szCs w:val="24"/>
    </w:rPr>
  </w:style>
  <w:style w:type="paragraph" w:styleId="2618" w:customStyle="1">
    <w:name w:val="Char2"/>
    <w:basedOn w:val="688"/>
    <w:qFormat/>
    <w:rPr>
      <w:rFonts w:ascii="Tahoma" w:hAnsi="Tahoma"/>
      <w:sz w:val="24"/>
      <w:szCs w:val="20"/>
    </w:rPr>
  </w:style>
  <w:style w:type="paragraph" w:styleId="2619" w:customStyle="1">
    <w:name w:val="Xie表下注释"/>
    <w:next w:val="688"/>
    <w:qFormat/>
    <w:pPr>
      <w:ind w:firstLine="200"/>
      <w:spacing w:after="60"/>
    </w:pPr>
    <w:rPr>
      <w:sz w:val="24"/>
      <w:szCs w:val="24"/>
    </w:rPr>
  </w:style>
  <w:style w:type="paragraph" w:styleId="2620" w:customStyle="1">
    <w:name w:val="样式 样式 样式 scy正文 + 首行缩进:  2 字符 + 首行缩进:  2 字符 + 首行缩进:  2 字符"/>
    <w:basedOn w:val="2563"/>
    <w:qFormat/>
    <w:pPr>
      <w:ind w:firstLine="562"/>
    </w:pPr>
    <w:rPr>
      <w:bCs/>
    </w:rPr>
  </w:style>
  <w:style w:type="paragraph" w:styleId="2621" w:customStyle="1">
    <w:name w:val="样式 标题 2标题 2 Char节标题 1.11.1标题2b2H2Heading 2 HiddenHeading ..."/>
    <w:basedOn w:val="692"/>
    <w:qFormat/>
    <w:pPr>
      <w:spacing w:before="0" w:after="156" w:line="360" w:lineRule="auto"/>
    </w:pPr>
    <w:rPr>
      <w:rFonts w:ascii="Times New Roman" w:hAnsi="Times New Roman" w:eastAsia="楷体_GB2312" w:cs="宋体"/>
      <w:color w:val="000000"/>
      <w:sz w:val="21"/>
      <w:szCs w:val="20"/>
    </w:rPr>
  </w:style>
  <w:style w:type="paragraph" w:styleId="2622" w:customStyle="1">
    <w:name w:val="bt4"/>
    <w:basedOn w:val="692"/>
    <w:qFormat/>
    <w:pPr>
      <w:keepLines w:val="0"/>
      <w:spacing w:before="240" w:after="240" w:line="240" w:lineRule="auto"/>
    </w:pPr>
    <w:rPr>
      <w:rFonts w:ascii="黑体" w:hAnsi="Times New Roman" w:cs="Times New Roman"/>
    </w:rPr>
  </w:style>
  <w:style w:type="paragraph" w:styleId="2623" w:customStyle="1">
    <w:name w:val="样式 scyzw0 + 首行缩进:  2 字符"/>
    <w:basedOn w:val="2178"/>
    <w:qFormat/>
    <w:rPr>
      <w:bCs w:val="0"/>
      <w:szCs w:val="20"/>
    </w:rPr>
  </w:style>
  <w:style w:type="paragraph" w:styleId="2624" w:customStyle="1">
    <w:name w:val="图形文字：三号"/>
    <w:basedOn w:val="688"/>
    <w:qFormat/>
    <w:pPr>
      <w:ind w:firstLine="200"/>
      <w:jc w:val="center"/>
      <w:spacing w:line="240" w:lineRule="atLeast"/>
      <w:widowControl/>
    </w:pPr>
    <w:rPr>
      <w:rFonts w:ascii="宋体" w:hAnsi="宋体" w:eastAsia="仿宋_GB2312" w:cs="宋体"/>
      <w:color w:val="000000"/>
      <w:sz w:val="32"/>
      <w:szCs w:val="32"/>
    </w:rPr>
  </w:style>
  <w:style w:type="paragraph" w:styleId="2625" w:customStyle="1">
    <w:name w:val="摘要正文"/>
    <w:basedOn w:val="2568"/>
    <w:qFormat/>
    <w:pPr>
      <w:ind w:firstLine="480"/>
    </w:pPr>
    <w:rPr>
      <w:rFonts w:eastAsia="宋体"/>
    </w:rPr>
  </w:style>
  <w:style w:type="paragraph" w:styleId="2626" w:customStyle="1">
    <w:name w:val="样式 目录 2 + 左侧:  2 字符 首行缩进:  2 字符"/>
    <w:basedOn w:val="755"/>
    <w:qFormat/>
    <w:pPr>
      <w:ind w:left="200" w:firstLine="145"/>
      <w:jc w:val="both"/>
      <w:tabs>
        <w:tab w:val="right" w:pos="9038" w:leader="dot"/>
      </w:tabs>
    </w:pPr>
    <w:rPr>
      <w:rFonts w:cs="宋体"/>
      <w:smallCaps w:val="0"/>
      <w:sz w:val="24"/>
      <w:szCs w:val="20"/>
    </w:rPr>
  </w:style>
  <w:style w:type="paragraph" w:styleId="2627" w:customStyle="1">
    <w:name w:val="Xie封面单位"/>
    <w:basedOn w:val="688"/>
    <w:qFormat/>
    <w:pPr>
      <w:jc w:val="center"/>
      <w:spacing w:line="360" w:lineRule="auto"/>
    </w:pPr>
    <w:rPr>
      <w:rFonts w:ascii="Times New Roman" w:hAnsi="Times New Roman" w:eastAsia="黑体"/>
      <w:sz w:val="32"/>
      <w:szCs w:val="32"/>
    </w:rPr>
  </w:style>
  <w:style w:type="paragraph" w:styleId="2628" w:customStyle="1">
    <w:name w:val="项目符合1"/>
    <w:basedOn w:val="688"/>
    <w:qFormat/>
    <w:pPr>
      <w:ind w:firstLine="200"/>
      <w:jc w:val="left"/>
      <w:spacing w:line="520" w:lineRule="exact"/>
      <w:widowControl/>
      <w:tabs>
        <w:tab w:val="left" w:pos="360" w:leader="none"/>
        <w:tab w:val="left" w:pos="4480" w:leader="none"/>
      </w:tabs>
    </w:pPr>
    <w:rPr>
      <w:rFonts w:ascii="宋体" w:hAnsi="宋体" w:eastAsia="仿宋_GB2312" w:cs="宋体"/>
      <w:sz w:val="24"/>
      <w:szCs w:val="28"/>
    </w:rPr>
  </w:style>
  <w:style w:type="paragraph" w:styleId="2629" w:customStyle="1">
    <w:name w:val="样式 样式 (西文) 仿宋_GB2312 (中文) 仿宋_GB2312 (符号) 宋体 四号 加粗 行距: 1.5 倍行距......"/>
    <w:basedOn w:val="2534"/>
    <w:qFormat/>
    <w:pPr>
      <w:ind w:firstLine="562"/>
    </w:pPr>
  </w:style>
  <w:style w:type="paragraph" w:styleId="2630" w:customStyle="1">
    <w:name w:val="表文字"/>
    <w:basedOn w:val="2564"/>
    <w:qFormat/>
    <w:rPr>
      <w:sz w:val="24"/>
    </w:rPr>
  </w:style>
  <w:style w:type="paragraph" w:styleId="2631" w:customStyle="1">
    <w:name w:val="neirong1"/>
    <w:basedOn w:val="688"/>
    <w:qFormat/>
    <w:pPr>
      <w:jc w:val="left"/>
      <w:spacing w:before="100" w:beforeAutospacing="1" w:after="100" w:afterAutospacing="1"/>
      <w:widowControl/>
    </w:pPr>
    <w:rPr>
      <w:rFonts w:hint="eastAsia" w:ascii="宋体" w:hAnsi="宋体" w:cs="Arial Unicode MS"/>
      <w:color w:val="000000"/>
      <w:sz w:val="20"/>
      <w:szCs w:val="20"/>
    </w:rPr>
  </w:style>
  <w:style w:type="paragraph" w:styleId="2632" w:customStyle="1">
    <w:name w:val="整行图"/>
    <w:next w:val="688"/>
    <w:qFormat/>
    <w:pPr>
      <w:jc w:val="center"/>
      <w:spacing w:before="60" w:after="60"/>
    </w:pPr>
    <w:rPr>
      <w:sz w:val="24"/>
      <w:szCs w:val="24"/>
    </w:rPr>
  </w:style>
  <w:style w:type="paragraph" w:styleId="2633" w:customStyle="1">
    <w:name w:val="图表标题"/>
    <w:basedOn w:val="688"/>
    <w:qFormat/>
    <w:pPr>
      <w:ind w:firstLine="200"/>
      <w:jc w:val="center"/>
      <w:spacing w:line="520" w:lineRule="exact"/>
      <w:widowControl/>
      <w:tabs>
        <w:tab w:val="left" w:pos="0" w:leader="none"/>
      </w:tabs>
    </w:pPr>
    <w:rPr>
      <w:rFonts w:ascii="宋体" w:hAnsi="宋体" w:eastAsia="仿宋_GB2312" w:cs="宋体"/>
      <w:color w:val="000000"/>
      <w:sz w:val="28"/>
      <w:szCs w:val="28"/>
    </w:rPr>
  </w:style>
  <w:style w:type="paragraph" w:styleId="2634" w:customStyle="1">
    <w:name w:val="2 左对齐"/>
    <w:basedOn w:val="690"/>
    <w:qFormat/>
    <w:pPr>
      <w:jc w:val="left"/>
      <w:spacing w:before="0" w:after="0" w:line="360" w:lineRule="auto"/>
      <w:widowControl/>
    </w:pPr>
    <w:rPr>
      <w:rFonts w:eastAsia="黑体" w:cs="Times New Roman"/>
      <w:b w:val="0"/>
      <w:bCs w:val="0"/>
      <w:sz w:val="30"/>
      <w:szCs w:val="20"/>
    </w:rPr>
  </w:style>
  <w:style w:type="paragraph" w:styleId="2635" w:customStyle="1">
    <w:name w:val="标题三"/>
    <w:basedOn w:val="688"/>
    <w:qFormat/>
    <w:pPr>
      <w:jc w:val="left"/>
      <w:spacing w:line="560" w:lineRule="exact"/>
      <w:outlineLvl w:val="2"/>
    </w:pPr>
    <w:rPr>
      <w:rFonts w:ascii="Times New Roman" w:hAnsi="Times New Roman" w:eastAsia="黑体"/>
      <w:bCs/>
      <w:color w:val="000000"/>
      <w:sz w:val="32"/>
      <w:szCs w:val="20"/>
    </w:rPr>
  </w:style>
  <w:style w:type="paragraph" w:styleId="2636" w:customStyle="1">
    <w:name w:val="表ww"/>
    <w:basedOn w:val="688"/>
    <w:qFormat/>
    <w:pPr>
      <w:jc w:val="center"/>
    </w:pPr>
    <w:rPr>
      <w:rFonts w:ascii="宋体" w:hAnsi="宋体"/>
      <w:szCs w:val="21"/>
    </w:rPr>
  </w:style>
  <w:style w:type="paragraph" w:styleId="2637" w:customStyle="1">
    <w:name w:val="Unknown Style"/>
    <w:basedOn w:val="688"/>
    <w:next w:val="688"/>
    <w:qFormat/>
    <w:pPr>
      <w:widowControl/>
    </w:pPr>
    <w:rPr>
      <w:rFonts w:ascii="Times New Roman" w:hAnsi="Times New Roman"/>
      <w:color w:val="000000"/>
      <w:szCs w:val="20"/>
    </w:rPr>
  </w:style>
  <w:style w:type="paragraph" w:styleId="2638" w:customStyle="1">
    <w:name w:val="Char2 Char Char Char Char Char1 Char Char Char Char Char Char Char Char Char Char Char"/>
    <w:basedOn w:val="688"/>
    <w:qFormat/>
    <w:rPr>
      <w:rFonts w:ascii="Tahoma" w:hAnsi="Tahoma"/>
      <w:sz w:val="24"/>
      <w:szCs w:val="20"/>
    </w:rPr>
  </w:style>
  <w:style w:type="paragraph" w:styleId="2639" w:customStyle="1">
    <w:name w:val="zhang"/>
    <w:basedOn w:val="688"/>
    <w:qFormat/>
    <w:pPr>
      <w:jc w:val="left"/>
      <w:widowControl/>
    </w:pPr>
    <w:rPr>
      <w:rFonts w:ascii="宋体" w:hAnsi="宋体" w:cs="宋体"/>
      <w:b/>
      <w:bCs/>
      <w:smallCaps/>
      <w:color w:val="000000"/>
      <w:sz w:val="20"/>
      <w:szCs w:val="20"/>
    </w:rPr>
  </w:style>
  <w:style w:type="paragraph" w:styleId="2640" w:customStyle="1">
    <w:name w:val="1."/>
    <w:basedOn w:val="688"/>
    <w:qFormat/>
    <w:pPr>
      <w:ind w:left="1134" w:hanging="454"/>
      <w:spacing w:line="240" w:lineRule="atLeast"/>
      <w:widowControl/>
      <w:tabs>
        <w:tab w:val="left" w:pos="1134" w:leader="none"/>
      </w:tabs>
    </w:pPr>
    <w:rPr>
      <w:rFonts w:ascii="Times New Roman" w:hAnsi="Times New Roman"/>
      <w:sz w:val="24"/>
      <w:szCs w:val="24"/>
    </w:rPr>
  </w:style>
  <w:style w:type="paragraph" w:styleId="2641" w:customStyle="1">
    <w:name w:val="zhengwen"/>
    <w:basedOn w:val="688"/>
    <w:qFormat/>
    <w:pPr>
      <w:ind w:left="851" w:firstLine="12"/>
      <w:jc w:val="center"/>
      <w:spacing w:before="120" w:after="120"/>
      <w:widowControl/>
      <w:tabs>
        <w:tab w:val="left" w:pos="2340" w:leader="none"/>
      </w:tabs>
    </w:pPr>
    <w:rPr>
      <w:rFonts w:ascii="宋体" w:hAnsi="宋体"/>
      <w:sz w:val="24"/>
      <w:szCs w:val="20"/>
    </w:rPr>
  </w:style>
  <w:style w:type="paragraph" w:styleId="2642" w:customStyle="1">
    <w:name w:val="reader-word-layer reader-word-s6-6"/>
    <w:basedOn w:val="688"/>
    <w:qFormat/>
    <w:pPr>
      <w:jc w:val="left"/>
      <w:spacing w:before="100" w:beforeAutospacing="1" w:after="100" w:afterAutospacing="1"/>
      <w:widowControl/>
    </w:pPr>
    <w:rPr>
      <w:rFonts w:ascii="宋体" w:hAnsi="宋体" w:cs="宋体"/>
      <w:sz w:val="24"/>
      <w:szCs w:val="24"/>
    </w:rPr>
  </w:style>
  <w:style w:type="paragraph" w:styleId="2643" w:customStyle="1">
    <w:name w:val="sma."/>
    <w:basedOn w:val="688"/>
    <w:qFormat/>
    <w:pPr>
      <w:ind w:left="1588" w:hanging="454"/>
      <w:spacing w:before="60" w:after="60" w:line="264" w:lineRule="auto"/>
      <w:widowControl/>
      <w:tabs>
        <w:tab w:val="left" w:pos="1588" w:leader="none"/>
      </w:tabs>
    </w:pPr>
    <w:rPr>
      <w:rFonts w:ascii="Times New Roman" w:hAnsi="Times New Roman"/>
      <w:sz w:val="22"/>
    </w:rPr>
  </w:style>
  <w:style w:type="paragraph" w:styleId="2644" w:customStyle="1">
    <w:name w:val="i."/>
    <w:basedOn w:val="688"/>
    <w:qFormat/>
    <w:pPr>
      <w:ind w:left="3587" w:hanging="420"/>
      <w:spacing w:before="60" w:after="60" w:line="264" w:lineRule="auto"/>
      <w:widowControl/>
      <w:tabs>
        <w:tab w:val="left" w:pos="180" w:leader="none"/>
        <w:tab w:val="left" w:pos="2041" w:leader="none"/>
        <w:tab w:val="left" w:pos="3587" w:leader="none"/>
      </w:tabs>
    </w:pPr>
    <w:rPr>
      <w:rFonts w:ascii="Times New Roman" w:hAnsi="Times New Roman"/>
      <w:sz w:val="22"/>
    </w:rPr>
  </w:style>
  <w:style w:type="paragraph" w:styleId="2645" w:customStyle="1">
    <w:name w:val="样式 标题 4标题 4 Char（次项）b4 + 黑体 段前: 7.8 磅 段后: 7.8 磅 行距: 固定值 25..."/>
    <w:basedOn w:val="692"/>
    <w:next w:val="688"/>
    <w:qFormat/>
    <w:pPr>
      <w:ind w:firstLine="482"/>
      <w:spacing w:before="0" w:after="0" w:line="500" w:lineRule="exact"/>
    </w:pPr>
    <w:rPr>
      <w:rFonts w:ascii="宋体" w:hAnsi="宋体" w:eastAsia="宋体" w:cs="宋体"/>
      <w:sz w:val="24"/>
      <w:szCs w:val="20"/>
    </w:rPr>
  </w:style>
  <w:style w:type="paragraph" w:styleId="2646" w:customStyle="1">
    <w:name w:val="样式 标题2 + 段前: 0.5 行 段后: 0.5 行"/>
    <w:basedOn w:val="688"/>
    <w:next w:val="688"/>
    <w:qFormat/>
    <w:pPr>
      <w:keepLines/>
      <w:keepNext/>
      <w:spacing w:line="500" w:lineRule="exact"/>
      <w:outlineLvl w:val="1"/>
    </w:pPr>
    <w:rPr>
      <w:rFonts w:ascii="黑体" w:hAnsi="Times New Roman" w:eastAsia="黑体"/>
      <w:b/>
      <w:bCs/>
      <w:sz w:val="32"/>
      <w:szCs w:val="28"/>
    </w:rPr>
  </w:style>
  <w:style w:type="paragraph" w:styleId="2647" w:customStyle="1">
    <w:name w:val="样式 标题3"/>
    <w:basedOn w:val="688"/>
    <w:qFormat/>
    <w:pPr>
      <w:keepLines/>
      <w:keepNext/>
      <w:spacing w:line="500" w:lineRule="exact"/>
      <w:outlineLvl w:val="2"/>
    </w:pPr>
    <w:rPr>
      <w:rFonts w:ascii="黑体" w:hAnsi="Times New Roman" w:eastAsia="黑体"/>
      <w:b/>
      <w:bCs/>
      <w:sz w:val="28"/>
      <w:szCs w:val="24"/>
    </w:rPr>
  </w:style>
  <w:style w:type="paragraph" w:styleId="2648" w:customStyle="1">
    <w:name w:val="TOC 标题21"/>
    <w:basedOn w:val="689"/>
    <w:next w:val="688"/>
    <w:qFormat/>
    <w:pPr>
      <w:jc w:val="left"/>
      <w:keepLines/>
      <w:spacing w:before="480" w:line="276" w:lineRule="auto"/>
      <w:widowControl/>
      <w:outlineLvl w:val="9"/>
    </w:pPr>
    <w:rPr>
      <w:rFonts w:ascii="Cambria" w:hAnsi="Cambria" w:eastAsia="宋体"/>
      <w:b/>
      <w:bCs/>
      <w:color w:val="365f91"/>
    </w:rPr>
  </w:style>
  <w:style w:type="paragraph" w:styleId="2649" w:customStyle="1">
    <w:name w:val="cl1"/>
    <w:basedOn w:val="689"/>
    <w:qFormat/>
    <w:pPr>
      <w:keepLines/>
      <w:spacing w:before="340" w:after="330" w:line="578" w:lineRule="auto"/>
    </w:pPr>
    <w:rPr>
      <w:rFonts w:ascii="Times New Roman" w:hAnsi="宋体" w:eastAsia="宋体"/>
      <w:bCs/>
      <w:color w:val="000000"/>
      <w:sz w:val="84"/>
      <w:szCs w:val="44"/>
    </w:rPr>
  </w:style>
  <w:style w:type="paragraph" w:styleId="2650" w:customStyle="1">
    <w:name w:val="cl标题2"/>
    <w:basedOn w:val="689"/>
    <w:qFormat/>
    <w:pPr>
      <w:keepLines/>
      <w:spacing w:before="200" w:after="200" w:line="360" w:lineRule="auto"/>
    </w:pPr>
    <w:rPr>
      <w:rFonts w:ascii="宋体" w:hAnsi="宋体" w:eastAsia="宋体"/>
      <w:bCs/>
      <w:color w:val="000000"/>
      <w:sz w:val="72"/>
      <w:szCs w:val="72"/>
    </w:rPr>
  </w:style>
  <w:style w:type="paragraph" w:styleId="2651" w:customStyle="1">
    <w:name w:val="cl5"/>
    <w:basedOn w:val="693"/>
    <w:qFormat/>
    <w:pPr>
      <w:ind w:firstLine="200"/>
      <w:keepLines/>
      <w:spacing w:line="360" w:lineRule="auto"/>
    </w:pPr>
    <w:rPr>
      <w:rFonts w:ascii="Times New Roman" w:cstheme="minorBidi"/>
      <w:b/>
      <w:color w:val="auto"/>
      <w:sz w:val="21"/>
      <w:szCs w:val="20"/>
    </w:rPr>
  </w:style>
  <w:style w:type="paragraph" w:styleId="2652" w:customStyle="1">
    <w:name w:val="样式 标题 2 + 行距: 多倍行距 1.2 字行"/>
    <w:basedOn w:val="690"/>
    <w:qFormat/>
    <w:pPr>
      <w:jc w:val="both"/>
      <w:spacing w:before="0" w:after="0" w:line="288" w:lineRule="auto"/>
    </w:pPr>
    <w:rPr>
      <w:rFonts w:ascii="Times New Roman" w:hAnsi="Times New Roman" w:eastAsia="黑体" w:cs="宋体"/>
      <w:b w:val="0"/>
      <w:bCs w:val="0"/>
      <w:sz w:val="24"/>
      <w:szCs w:val="20"/>
    </w:rPr>
  </w:style>
  <w:style w:type="paragraph" w:styleId="2653" w:customStyle="1">
    <w:name w:val="样式 标题 1 + 行距: 多倍行距 1.2 字行"/>
    <w:basedOn w:val="689"/>
    <w:qFormat/>
    <w:pPr>
      <w:keepLines/>
      <w:spacing w:before="480" w:line="288" w:lineRule="auto"/>
    </w:pPr>
    <w:rPr>
      <w:rFonts w:ascii="Times New Roman" w:eastAsia="黑体" w:cs="宋体"/>
      <w:sz w:val="32"/>
      <w:szCs w:val="20"/>
    </w:rPr>
  </w:style>
  <w:style w:type="paragraph" w:styleId="2654" w:customStyle="1">
    <w:name w:val="正文文本缩进 33"/>
    <w:basedOn w:val="688"/>
    <w:qFormat/>
    <w:pPr>
      <w:ind w:firstLine="555"/>
      <w:spacing w:line="360" w:lineRule="atLeast"/>
    </w:pPr>
    <w:rPr>
      <w:rFonts w:ascii="宋体" w:hAnsi="Times New Roman"/>
      <w:color w:val="000000"/>
      <w:sz w:val="24"/>
      <w:szCs w:val="20"/>
    </w:rPr>
  </w:style>
  <w:style w:type="paragraph" w:styleId="2655" w:customStyle="1">
    <w:name w:val="偶数页眉"/>
    <w:basedOn w:val="688"/>
    <w:qFormat/>
    <w:rPr>
      <w:rFonts w:ascii="Times New Roman" w:hAnsi="Times New Roman"/>
      <w:b/>
      <w:bCs/>
      <w:sz w:val="32"/>
      <w:szCs w:val="20"/>
    </w:rPr>
  </w:style>
  <w:style w:type="paragraph" w:styleId="2656" w:customStyle="1">
    <w:name w:val="表顶端标题"/>
    <w:basedOn w:val="688"/>
    <w:qFormat/>
    <w:pPr>
      <w:ind w:firstLine="510"/>
      <w:jc w:val="center"/>
      <w:spacing w:line="360" w:lineRule="auto"/>
      <w:outlineLvl w:val="4"/>
    </w:pPr>
    <w:rPr>
      <w:rFonts w:ascii="宋体" w:hAnsi="宋体"/>
      <w:b/>
      <w:color w:val="000000"/>
      <w:spacing w:val="8"/>
      <w:position w:val="-24"/>
      <w:sz w:val="24"/>
      <w:szCs w:val="20"/>
    </w:rPr>
  </w:style>
  <w:style w:type="paragraph" w:styleId="2657" w:customStyle="1">
    <w:name w:val="Plain Text1"/>
    <w:basedOn w:val="688"/>
    <w:qFormat/>
    <w:pPr>
      <w:ind w:firstLine="510"/>
      <w:spacing w:line="180" w:lineRule="auto"/>
    </w:pPr>
    <w:rPr>
      <w:rFonts w:ascii="宋体" w:hAnsi="Courier New"/>
      <w:spacing w:val="8"/>
      <w:sz w:val="24"/>
      <w:szCs w:val="20"/>
    </w:rPr>
  </w:style>
  <w:style w:type="paragraph" w:styleId="2658" w:customStyle="1">
    <w:name w:val="样式 正文文本缩进 + 四号 加粗 左 段前: 6 磅 行距: 多倍行距 0.75 字行"/>
    <w:basedOn w:val="722"/>
    <w:qFormat/>
    <w:pPr>
      <w:ind w:left="0"/>
      <w:jc w:val="left"/>
      <w:spacing w:before="120" w:after="0" w:line="180" w:lineRule="auto"/>
      <w:tabs>
        <w:tab w:val="left" w:pos="0" w:leader="none"/>
      </w:tabs>
    </w:pPr>
    <w:rPr>
      <w:b/>
      <w:bCs/>
      <w:spacing w:val="8"/>
      <w:sz w:val="28"/>
      <w:szCs w:val="20"/>
    </w:rPr>
  </w:style>
  <w:style w:type="paragraph" w:styleId="2659" w:customStyle="1">
    <w:name w:val="样式11"/>
    <w:basedOn w:val="692"/>
    <w:qFormat/>
    <w:pPr>
      <w:spacing w:line="480" w:lineRule="exact"/>
    </w:pPr>
    <w:rPr>
      <w:rFonts w:eastAsia="宋体" w:cs="Times New Roman"/>
      <w:bCs w:val="0"/>
      <w:sz w:val="24"/>
      <w:szCs w:val="20"/>
    </w:rPr>
  </w:style>
  <w:style w:type="paragraph" w:styleId="2660" w:customStyle="1">
    <w:name w:val="样式12"/>
    <w:basedOn w:val="692"/>
    <w:qFormat/>
    <w:pPr>
      <w:spacing w:line="300" w:lineRule="auto"/>
    </w:pPr>
    <w:rPr>
      <w:rFonts w:eastAsia="宋体" w:cs="Times New Roman"/>
      <w:bCs w:val="0"/>
      <w:sz w:val="24"/>
      <w:szCs w:val="20"/>
    </w:rPr>
  </w:style>
  <w:style w:type="paragraph" w:styleId="2661" w:customStyle="1">
    <w:name w:val="样式13"/>
    <w:basedOn w:val="692"/>
    <w:qFormat/>
    <w:pPr>
      <w:spacing w:line="300" w:lineRule="auto"/>
    </w:pPr>
    <w:rPr>
      <w:rFonts w:eastAsia="宋体" w:cs="Times New Roman"/>
      <w:bCs w:val="0"/>
      <w:sz w:val="24"/>
      <w:szCs w:val="20"/>
    </w:rPr>
  </w:style>
  <w:style w:type="paragraph" w:styleId="2662" w:customStyle="1">
    <w:name w:val="样式14"/>
    <w:basedOn w:val="692"/>
    <w:qFormat/>
    <w:pPr>
      <w:spacing w:line="480" w:lineRule="exact"/>
    </w:pPr>
    <w:rPr>
      <w:rFonts w:ascii="Times New Roman" w:hAnsi="Times New Roman" w:eastAsia="宋体" w:cs="Times New Roman"/>
      <w:b w:val="0"/>
      <w:bCs w:val="0"/>
      <w:sz w:val="24"/>
      <w:szCs w:val="24"/>
    </w:rPr>
  </w:style>
  <w:style w:type="paragraph" w:styleId="2663" w:customStyle="1">
    <w:name w:val="样式15"/>
    <w:basedOn w:val="692"/>
    <w:qFormat/>
    <w:pPr>
      <w:spacing w:line="480" w:lineRule="exact"/>
    </w:pPr>
    <w:rPr>
      <w:rFonts w:ascii="Times New Roman" w:hAnsi="Times New Roman" w:eastAsia="宋体" w:cs="Times New Roman"/>
      <w:b w:val="0"/>
      <w:bCs w:val="0"/>
      <w:sz w:val="24"/>
      <w:szCs w:val="24"/>
    </w:rPr>
  </w:style>
  <w:style w:type="paragraph" w:styleId="2664" w:customStyle="1">
    <w:name w:val="样式16"/>
    <w:basedOn w:val="692"/>
    <w:qFormat/>
    <w:pPr>
      <w:ind w:firstLine="478"/>
      <w:spacing w:line="500" w:lineRule="exact"/>
    </w:pPr>
    <w:rPr>
      <w:rFonts w:eastAsia="宋体" w:cs="Times New Roman"/>
      <w:bCs w:val="0"/>
      <w:sz w:val="24"/>
      <w:szCs w:val="20"/>
    </w:rPr>
  </w:style>
  <w:style w:type="paragraph" w:styleId="2665" w:customStyle="1">
    <w:name w:val="样式17"/>
    <w:basedOn w:val="692"/>
    <w:qFormat/>
    <w:pPr>
      <w:ind w:firstLine="478"/>
      <w:spacing w:line="500" w:lineRule="exact"/>
    </w:pPr>
    <w:rPr>
      <w:rFonts w:eastAsia="宋体" w:cs="Times New Roman"/>
      <w:bCs w:val="0"/>
      <w:sz w:val="24"/>
      <w:szCs w:val="20"/>
    </w:rPr>
  </w:style>
  <w:style w:type="paragraph" w:styleId="2666" w:customStyle="1">
    <w:name w:val="样式18"/>
    <w:basedOn w:val="692"/>
    <w:qFormat/>
    <w:pPr>
      <w:ind w:firstLine="478"/>
      <w:spacing w:line="500" w:lineRule="exact"/>
    </w:pPr>
    <w:rPr>
      <w:rFonts w:cs="Times New Roman"/>
      <w:b w:val="0"/>
      <w:bCs w:val="0"/>
      <w:sz w:val="24"/>
      <w:szCs w:val="20"/>
    </w:rPr>
  </w:style>
  <w:style w:type="paragraph" w:styleId="2667" w:customStyle="1">
    <w:name w:val="样式19"/>
    <w:basedOn w:val="721"/>
    <w:qFormat/>
    <w:pPr>
      <w:jc w:val="center"/>
      <w:spacing w:after="120" w:line="400" w:lineRule="exact"/>
      <w:outlineLvl w:val="0"/>
    </w:pPr>
    <w:rPr>
      <w:rFonts w:ascii="Calibri" w:hAnsi="Calibri" w:eastAsia="宋体"/>
      <w:sz w:val="24"/>
      <w:szCs w:val="22"/>
    </w:rPr>
  </w:style>
  <w:style w:type="paragraph" w:styleId="2668" w:customStyle="1">
    <w:name w:val="样式20"/>
    <w:basedOn w:val="688"/>
    <w:qFormat/>
    <w:rPr>
      <w:rFonts w:ascii="Times New Roman" w:hAnsi="Times New Roman"/>
      <w:b/>
      <w:bCs/>
      <w:color w:val="000000"/>
      <w:sz w:val="84"/>
      <w:szCs w:val="84"/>
    </w:rPr>
  </w:style>
  <w:style w:type="paragraph" w:styleId="2669" w:customStyle="1">
    <w:name w:val="样式21"/>
    <w:basedOn w:val="688"/>
    <w:qFormat/>
    <w:rPr>
      <w:rFonts w:ascii="Times New Roman" w:hAnsi="Times New Roman"/>
      <w:b/>
      <w:bCs/>
      <w:color w:val="000000"/>
      <w:sz w:val="84"/>
      <w:szCs w:val="84"/>
    </w:rPr>
  </w:style>
  <w:style w:type="paragraph" w:styleId="2670" w:customStyle="1">
    <w:name w:val="样式22"/>
    <w:basedOn w:val="689"/>
    <w:qFormat/>
    <w:pPr>
      <w:ind w:firstLine="3378"/>
      <w:keepLines/>
      <w:spacing w:before="360" w:after="360" w:line="180" w:lineRule="auto"/>
    </w:pPr>
    <w:rPr>
      <w:rFonts w:ascii="Times New Roman" w:eastAsia="黑体"/>
      <w:bCs/>
      <w:sz w:val="84"/>
      <w:szCs w:val="84"/>
    </w:rPr>
  </w:style>
  <w:style w:type="paragraph" w:styleId="2671" w:customStyle="1">
    <w:name w:val="表格文字居中"/>
    <w:basedOn w:val="688"/>
    <w:next w:val="688"/>
    <w:qFormat/>
    <w:pPr>
      <w:jc w:val="center"/>
      <w:spacing w:line="360" w:lineRule="auto"/>
      <w:tabs>
        <w:tab w:val="left" w:pos="720" w:leader="none"/>
        <w:tab w:val="left" w:pos="900" w:leader="none"/>
      </w:tabs>
    </w:pPr>
    <w:rPr>
      <w:rFonts w:ascii="宋体" w:hAnsi="Arial"/>
      <w:sz w:val="18"/>
      <w:szCs w:val="20"/>
    </w:rPr>
  </w:style>
  <w:style w:type="paragraph" w:styleId="2672" w:customStyle="1">
    <w:name w:val="reader-word-layer reader-word-s1-3 reader-word-s1-8"/>
    <w:basedOn w:val="688"/>
    <w:qFormat/>
    <w:pPr>
      <w:jc w:val="left"/>
      <w:spacing w:before="100" w:beforeAutospacing="1" w:after="100" w:afterAutospacing="1"/>
      <w:widowControl/>
    </w:pPr>
    <w:rPr>
      <w:rFonts w:ascii="宋体" w:hAnsi="宋体" w:cs="宋体"/>
      <w:sz w:val="24"/>
      <w:szCs w:val="24"/>
    </w:rPr>
  </w:style>
  <w:style w:type="paragraph" w:styleId="2673" w:customStyle="1">
    <w:name w:val="reader-word-layer reader-word-s1-3 reader-word-s1-10"/>
    <w:basedOn w:val="688"/>
    <w:qFormat/>
    <w:pPr>
      <w:jc w:val="left"/>
      <w:spacing w:before="100" w:beforeAutospacing="1" w:after="100" w:afterAutospacing="1"/>
      <w:widowControl/>
    </w:pPr>
    <w:rPr>
      <w:rFonts w:ascii="宋体" w:hAnsi="宋体" w:cs="宋体"/>
      <w:sz w:val="24"/>
      <w:szCs w:val="24"/>
    </w:rPr>
  </w:style>
  <w:style w:type="paragraph" w:styleId="2674" w:customStyle="1">
    <w:name w:val="reader-word-layer reader-word-s1-11"/>
    <w:basedOn w:val="688"/>
    <w:qFormat/>
    <w:pPr>
      <w:jc w:val="left"/>
      <w:spacing w:before="100" w:beforeAutospacing="1" w:after="100" w:afterAutospacing="1"/>
      <w:widowControl/>
    </w:pPr>
    <w:rPr>
      <w:rFonts w:ascii="宋体" w:hAnsi="宋体" w:cs="宋体"/>
      <w:sz w:val="24"/>
      <w:szCs w:val="24"/>
    </w:rPr>
  </w:style>
  <w:style w:type="paragraph" w:styleId="2675" w:customStyle="1">
    <w:name w:val="reader-word-layer reader-word-s1-10"/>
    <w:basedOn w:val="688"/>
    <w:qFormat/>
    <w:pPr>
      <w:jc w:val="left"/>
      <w:spacing w:before="100" w:beforeAutospacing="1" w:after="100" w:afterAutospacing="1"/>
      <w:widowControl/>
    </w:pPr>
    <w:rPr>
      <w:rFonts w:ascii="宋体" w:hAnsi="宋体" w:cs="宋体"/>
      <w:sz w:val="24"/>
      <w:szCs w:val="24"/>
    </w:rPr>
  </w:style>
  <w:style w:type="paragraph" w:styleId="2676" w:customStyle="1">
    <w:name w:val="reader-word-layer reader-word-s1-11 reader-word-s1-13"/>
    <w:basedOn w:val="688"/>
    <w:qFormat/>
    <w:pPr>
      <w:jc w:val="left"/>
      <w:spacing w:before="100" w:beforeAutospacing="1" w:after="100" w:afterAutospacing="1"/>
      <w:widowControl/>
    </w:pPr>
    <w:rPr>
      <w:rFonts w:ascii="宋体" w:hAnsi="宋体" w:cs="宋体"/>
      <w:sz w:val="24"/>
      <w:szCs w:val="24"/>
    </w:rPr>
  </w:style>
  <w:style w:type="paragraph" w:styleId="2677" w:customStyle="1">
    <w:name w:val="reader-word-layer reader-word-s1-12"/>
    <w:basedOn w:val="688"/>
    <w:qFormat/>
    <w:pPr>
      <w:jc w:val="left"/>
      <w:spacing w:before="100" w:beforeAutospacing="1" w:after="100" w:afterAutospacing="1"/>
      <w:widowControl/>
    </w:pPr>
    <w:rPr>
      <w:rFonts w:ascii="宋体" w:hAnsi="宋体" w:cs="宋体"/>
      <w:sz w:val="24"/>
      <w:szCs w:val="24"/>
    </w:rPr>
  </w:style>
  <w:style w:type="paragraph" w:styleId="2678" w:customStyle="1">
    <w:name w:val="reader-word-layer reader-word-s1-14"/>
    <w:basedOn w:val="688"/>
    <w:qFormat/>
    <w:pPr>
      <w:jc w:val="left"/>
      <w:spacing w:before="100" w:beforeAutospacing="1" w:after="100" w:afterAutospacing="1"/>
      <w:widowControl/>
    </w:pPr>
    <w:rPr>
      <w:rFonts w:ascii="宋体" w:hAnsi="宋体" w:cs="宋体"/>
      <w:sz w:val="24"/>
      <w:szCs w:val="24"/>
    </w:rPr>
  </w:style>
  <w:style w:type="paragraph" w:styleId="2679" w:customStyle="1">
    <w:name w:val="reader-word-layer reader-word-s1-15"/>
    <w:basedOn w:val="688"/>
    <w:qFormat/>
    <w:pPr>
      <w:jc w:val="left"/>
      <w:spacing w:before="100" w:beforeAutospacing="1" w:after="100" w:afterAutospacing="1"/>
      <w:widowControl/>
    </w:pPr>
    <w:rPr>
      <w:rFonts w:ascii="宋体" w:hAnsi="宋体" w:cs="宋体"/>
      <w:sz w:val="24"/>
      <w:szCs w:val="24"/>
    </w:rPr>
  </w:style>
  <w:style w:type="paragraph" w:styleId="2680" w:customStyle="1">
    <w:name w:val="reader-word-layer reader-word-s1-16"/>
    <w:basedOn w:val="688"/>
    <w:qFormat/>
    <w:pPr>
      <w:jc w:val="left"/>
      <w:spacing w:before="100" w:beforeAutospacing="1" w:after="100" w:afterAutospacing="1"/>
      <w:widowControl/>
    </w:pPr>
    <w:rPr>
      <w:rFonts w:ascii="宋体" w:hAnsi="宋体" w:cs="宋体"/>
      <w:sz w:val="24"/>
      <w:szCs w:val="24"/>
    </w:rPr>
  </w:style>
  <w:style w:type="paragraph" w:styleId="2681" w:customStyle="1">
    <w:name w:val="reader-word-layer reader-word-s1-17"/>
    <w:basedOn w:val="688"/>
    <w:qFormat/>
    <w:pPr>
      <w:jc w:val="left"/>
      <w:spacing w:before="100" w:beforeAutospacing="1" w:after="100" w:afterAutospacing="1"/>
      <w:widowControl/>
    </w:pPr>
    <w:rPr>
      <w:rFonts w:ascii="宋体" w:hAnsi="宋体" w:cs="宋体"/>
      <w:sz w:val="24"/>
      <w:szCs w:val="24"/>
    </w:rPr>
  </w:style>
  <w:style w:type="paragraph" w:styleId="2682" w:customStyle="1">
    <w:name w:val="reader-word-layer reader-word-s2-1"/>
    <w:basedOn w:val="688"/>
    <w:qFormat/>
    <w:pPr>
      <w:jc w:val="left"/>
      <w:spacing w:before="100" w:beforeAutospacing="1" w:after="100" w:afterAutospacing="1"/>
      <w:widowControl/>
    </w:pPr>
    <w:rPr>
      <w:rFonts w:ascii="宋体" w:hAnsi="宋体" w:cs="宋体"/>
      <w:sz w:val="24"/>
      <w:szCs w:val="24"/>
    </w:rPr>
  </w:style>
  <w:style w:type="paragraph" w:styleId="2683" w:customStyle="1">
    <w:name w:val="reader-word-layer reader-word-s2-4"/>
    <w:basedOn w:val="688"/>
    <w:qFormat/>
    <w:pPr>
      <w:jc w:val="left"/>
      <w:spacing w:before="100" w:beforeAutospacing="1" w:after="100" w:afterAutospacing="1"/>
      <w:widowControl/>
    </w:pPr>
    <w:rPr>
      <w:rFonts w:ascii="宋体" w:hAnsi="宋体" w:cs="宋体"/>
      <w:sz w:val="24"/>
      <w:szCs w:val="24"/>
    </w:rPr>
  </w:style>
  <w:style w:type="paragraph" w:styleId="2684" w:customStyle="1">
    <w:name w:val="reader-word-layer reader-word-s2-5 reader-word-s2-7"/>
    <w:basedOn w:val="688"/>
    <w:qFormat/>
    <w:pPr>
      <w:jc w:val="left"/>
      <w:spacing w:before="100" w:beforeAutospacing="1" w:after="100" w:afterAutospacing="1"/>
      <w:widowControl/>
    </w:pPr>
    <w:rPr>
      <w:rFonts w:ascii="宋体" w:hAnsi="宋体" w:cs="宋体"/>
      <w:sz w:val="24"/>
      <w:szCs w:val="24"/>
    </w:rPr>
  </w:style>
  <w:style w:type="paragraph" w:styleId="2685" w:customStyle="1">
    <w:name w:val="reader-word-layer reader-word-s2-5 reader-word-s2-9"/>
    <w:basedOn w:val="688"/>
    <w:qFormat/>
    <w:pPr>
      <w:jc w:val="left"/>
      <w:spacing w:before="100" w:beforeAutospacing="1" w:after="100" w:afterAutospacing="1"/>
      <w:widowControl/>
    </w:pPr>
    <w:rPr>
      <w:rFonts w:ascii="宋体" w:hAnsi="宋体" w:cs="宋体"/>
      <w:sz w:val="24"/>
      <w:szCs w:val="24"/>
    </w:rPr>
  </w:style>
  <w:style w:type="paragraph" w:styleId="2686" w:customStyle="1">
    <w:name w:val="reader-word-layer reader-word-s2-10"/>
    <w:basedOn w:val="688"/>
    <w:qFormat/>
    <w:pPr>
      <w:jc w:val="left"/>
      <w:spacing w:before="100" w:beforeAutospacing="1" w:after="100" w:afterAutospacing="1"/>
      <w:widowControl/>
    </w:pPr>
    <w:rPr>
      <w:rFonts w:ascii="宋体" w:hAnsi="宋体" w:cs="宋体"/>
      <w:sz w:val="24"/>
      <w:szCs w:val="24"/>
    </w:rPr>
  </w:style>
  <w:style w:type="paragraph" w:styleId="2687" w:customStyle="1">
    <w:name w:val="reader-word-layer reader-word-s2-11"/>
    <w:basedOn w:val="688"/>
    <w:qFormat/>
    <w:pPr>
      <w:jc w:val="left"/>
      <w:spacing w:before="100" w:beforeAutospacing="1" w:after="100" w:afterAutospacing="1"/>
      <w:widowControl/>
    </w:pPr>
    <w:rPr>
      <w:rFonts w:ascii="宋体" w:hAnsi="宋体" w:cs="宋体"/>
      <w:sz w:val="24"/>
      <w:szCs w:val="24"/>
    </w:rPr>
  </w:style>
  <w:style w:type="paragraph" w:styleId="2688" w:customStyle="1">
    <w:name w:val="reader-word-layer reader-word-s5-15"/>
    <w:basedOn w:val="688"/>
    <w:qFormat/>
    <w:pPr>
      <w:jc w:val="left"/>
      <w:spacing w:before="100" w:beforeAutospacing="1" w:after="100" w:afterAutospacing="1"/>
      <w:widowControl/>
    </w:pPr>
    <w:rPr>
      <w:rFonts w:ascii="宋体" w:hAnsi="宋体" w:cs="宋体"/>
      <w:sz w:val="24"/>
      <w:szCs w:val="24"/>
    </w:rPr>
  </w:style>
  <w:style w:type="paragraph" w:styleId="2689" w:customStyle="1">
    <w:name w:val="reader-word-layer reader-word-s5-14"/>
    <w:basedOn w:val="688"/>
    <w:qFormat/>
    <w:pPr>
      <w:jc w:val="left"/>
      <w:spacing w:before="100" w:beforeAutospacing="1" w:after="100" w:afterAutospacing="1"/>
      <w:widowControl/>
    </w:pPr>
    <w:rPr>
      <w:rFonts w:ascii="宋体" w:hAnsi="宋体" w:cs="宋体"/>
      <w:sz w:val="24"/>
      <w:szCs w:val="24"/>
    </w:rPr>
  </w:style>
  <w:style w:type="paragraph" w:styleId="2690" w:customStyle="1">
    <w:name w:val="reader-word-layer reader-word-s5-16"/>
    <w:basedOn w:val="688"/>
    <w:qFormat/>
    <w:pPr>
      <w:jc w:val="left"/>
      <w:spacing w:before="100" w:beforeAutospacing="1" w:after="100" w:afterAutospacing="1"/>
      <w:widowControl/>
    </w:pPr>
    <w:rPr>
      <w:rFonts w:ascii="宋体" w:hAnsi="宋体" w:cs="宋体"/>
      <w:sz w:val="24"/>
      <w:szCs w:val="24"/>
    </w:rPr>
  </w:style>
  <w:style w:type="paragraph" w:styleId="2691" w:customStyle="1">
    <w:name w:val="reader-word-layer reader-word-s5-17"/>
    <w:basedOn w:val="688"/>
    <w:qFormat/>
    <w:pPr>
      <w:jc w:val="left"/>
      <w:spacing w:before="100" w:beforeAutospacing="1" w:after="100" w:afterAutospacing="1"/>
      <w:widowControl/>
    </w:pPr>
    <w:rPr>
      <w:rFonts w:ascii="宋体" w:hAnsi="宋体" w:cs="宋体"/>
      <w:sz w:val="24"/>
      <w:szCs w:val="24"/>
    </w:rPr>
  </w:style>
  <w:style w:type="paragraph" w:styleId="2692" w:customStyle="1">
    <w:name w:val="reader-word-layer reader-word-s5-6"/>
    <w:basedOn w:val="688"/>
    <w:qFormat/>
    <w:pPr>
      <w:jc w:val="left"/>
      <w:spacing w:before="100" w:beforeAutospacing="1" w:after="100" w:afterAutospacing="1"/>
      <w:widowControl/>
    </w:pPr>
    <w:rPr>
      <w:rFonts w:ascii="宋体" w:hAnsi="宋体" w:cs="宋体"/>
      <w:sz w:val="24"/>
      <w:szCs w:val="24"/>
    </w:rPr>
  </w:style>
  <w:style w:type="paragraph" w:styleId="2693" w:customStyle="1">
    <w:name w:val="reader-word-layer reader-word-s5-18"/>
    <w:basedOn w:val="688"/>
    <w:qFormat/>
    <w:pPr>
      <w:jc w:val="left"/>
      <w:spacing w:before="100" w:beforeAutospacing="1" w:after="100" w:afterAutospacing="1"/>
      <w:widowControl/>
    </w:pPr>
    <w:rPr>
      <w:rFonts w:ascii="宋体" w:hAnsi="宋体" w:cs="宋体"/>
      <w:sz w:val="24"/>
      <w:szCs w:val="24"/>
    </w:rPr>
  </w:style>
  <w:style w:type="paragraph" w:styleId="2694" w:customStyle="1">
    <w:name w:val="reader-word-layer reader-word-s5-19"/>
    <w:basedOn w:val="688"/>
    <w:qFormat/>
    <w:pPr>
      <w:jc w:val="left"/>
      <w:spacing w:before="100" w:beforeAutospacing="1" w:after="100" w:afterAutospacing="1"/>
      <w:widowControl/>
    </w:pPr>
    <w:rPr>
      <w:rFonts w:ascii="宋体" w:hAnsi="宋体" w:cs="宋体"/>
      <w:sz w:val="24"/>
      <w:szCs w:val="24"/>
    </w:rPr>
  </w:style>
  <w:style w:type="paragraph" w:styleId="2695" w:customStyle="1">
    <w:name w:val="reader-word-layer reader-word-s5-10"/>
    <w:basedOn w:val="688"/>
    <w:qFormat/>
    <w:pPr>
      <w:jc w:val="left"/>
      <w:spacing w:before="100" w:beforeAutospacing="1" w:after="100" w:afterAutospacing="1"/>
      <w:widowControl/>
    </w:pPr>
    <w:rPr>
      <w:rFonts w:ascii="宋体" w:hAnsi="宋体" w:cs="宋体"/>
      <w:sz w:val="24"/>
      <w:szCs w:val="24"/>
    </w:rPr>
  </w:style>
  <w:style w:type="paragraph" w:styleId="2696" w:customStyle="1">
    <w:name w:val="reader-word-layer reader-word-s5-20"/>
    <w:basedOn w:val="688"/>
    <w:qFormat/>
    <w:pPr>
      <w:jc w:val="left"/>
      <w:spacing w:before="100" w:beforeAutospacing="1" w:after="100" w:afterAutospacing="1"/>
      <w:widowControl/>
    </w:pPr>
    <w:rPr>
      <w:rFonts w:ascii="宋体" w:hAnsi="宋体" w:cs="宋体"/>
      <w:sz w:val="24"/>
      <w:szCs w:val="24"/>
    </w:rPr>
  </w:style>
  <w:style w:type="paragraph" w:styleId="2697" w:customStyle="1">
    <w:name w:val="reader-word-layer reader-word-s5-7"/>
    <w:basedOn w:val="688"/>
    <w:qFormat/>
    <w:pPr>
      <w:jc w:val="left"/>
      <w:spacing w:before="100" w:beforeAutospacing="1" w:after="100" w:afterAutospacing="1"/>
      <w:widowControl/>
    </w:pPr>
    <w:rPr>
      <w:rFonts w:ascii="宋体" w:hAnsi="宋体" w:cs="宋体"/>
      <w:sz w:val="24"/>
      <w:szCs w:val="24"/>
    </w:rPr>
  </w:style>
  <w:style w:type="paragraph" w:styleId="2698" w:customStyle="1">
    <w:name w:val="reader-word-layer reader-word-s5-21"/>
    <w:basedOn w:val="688"/>
    <w:qFormat/>
    <w:pPr>
      <w:jc w:val="left"/>
      <w:spacing w:before="100" w:beforeAutospacing="1" w:after="100" w:afterAutospacing="1"/>
      <w:widowControl/>
    </w:pPr>
    <w:rPr>
      <w:rFonts w:ascii="宋体" w:hAnsi="宋体" w:cs="宋体"/>
      <w:sz w:val="24"/>
      <w:szCs w:val="24"/>
    </w:rPr>
  </w:style>
  <w:style w:type="paragraph" w:styleId="2699" w:customStyle="1">
    <w:name w:val="reader-word-layer reader-word-s5-12"/>
    <w:basedOn w:val="688"/>
    <w:qFormat/>
    <w:pPr>
      <w:jc w:val="left"/>
      <w:spacing w:before="100" w:beforeAutospacing="1" w:after="100" w:afterAutospacing="1"/>
      <w:widowControl/>
    </w:pPr>
    <w:rPr>
      <w:rFonts w:ascii="宋体" w:hAnsi="宋体" w:cs="宋体"/>
      <w:sz w:val="24"/>
      <w:szCs w:val="24"/>
    </w:rPr>
  </w:style>
  <w:style w:type="paragraph" w:styleId="2700" w:customStyle="1">
    <w:name w:val="reader-word-layer reader-word-s5-4 reader-word-s5-6"/>
    <w:basedOn w:val="688"/>
    <w:qFormat/>
    <w:pPr>
      <w:jc w:val="left"/>
      <w:spacing w:before="100" w:beforeAutospacing="1" w:after="100" w:afterAutospacing="1"/>
      <w:widowControl/>
    </w:pPr>
    <w:rPr>
      <w:rFonts w:ascii="宋体" w:hAnsi="宋体" w:cs="宋体"/>
      <w:sz w:val="24"/>
      <w:szCs w:val="24"/>
    </w:rPr>
  </w:style>
  <w:style w:type="paragraph" w:styleId="2701" w:customStyle="1">
    <w:name w:val="reader-word-layer reader-word-s5-22"/>
    <w:basedOn w:val="688"/>
    <w:qFormat/>
    <w:pPr>
      <w:jc w:val="left"/>
      <w:spacing w:before="100" w:beforeAutospacing="1" w:after="100" w:afterAutospacing="1"/>
      <w:widowControl/>
    </w:pPr>
    <w:rPr>
      <w:rFonts w:ascii="宋体" w:hAnsi="宋体" w:cs="宋体"/>
      <w:sz w:val="24"/>
      <w:szCs w:val="24"/>
    </w:rPr>
  </w:style>
  <w:style w:type="paragraph" w:styleId="2702" w:customStyle="1">
    <w:name w:val="reader-word-layer reader-word-s5-13 reader-word-s5-22"/>
    <w:basedOn w:val="688"/>
    <w:qFormat/>
    <w:pPr>
      <w:jc w:val="left"/>
      <w:spacing w:before="100" w:beforeAutospacing="1" w:after="100" w:afterAutospacing="1"/>
      <w:widowControl/>
    </w:pPr>
    <w:rPr>
      <w:rFonts w:ascii="宋体" w:hAnsi="宋体" w:cs="宋体"/>
      <w:sz w:val="24"/>
      <w:szCs w:val="24"/>
    </w:rPr>
  </w:style>
  <w:style w:type="paragraph" w:styleId="2703" w:customStyle="1">
    <w:name w:val="reader-word-layer reader-word-s6-3"/>
    <w:basedOn w:val="688"/>
    <w:qFormat/>
    <w:pPr>
      <w:jc w:val="left"/>
      <w:spacing w:before="100" w:beforeAutospacing="1" w:after="100" w:afterAutospacing="1"/>
      <w:widowControl/>
    </w:pPr>
    <w:rPr>
      <w:rFonts w:ascii="宋体" w:hAnsi="宋体" w:cs="宋体"/>
      <w:sz w:val="24"/>
      <w:szCs w:val="24"/>
    </w:rPr>
  </w:style>
  <w:style w:type="paragraph" w:styleId="2704" w:customStyle="1">
    <w:name w:val="reader-word-layer reader-word-s6-4"/>
    <w:basedOn w:val="688"/>
    <w:qFormat/>
    <w:pPr>
      <w:jc w:val="left"/>
      <w:spacing w:before="100" w:beforeAutospacing="1" w:after="100" w:afterAutospacing="1"/>
      <w:widowControl/>
    </w:pPr>
    <w:rPr>
      <w:rFonts w:ascii="宋体" w:hAnsi="宋体" w:cs="宋体"/>
      <w:sz w:val="24"/>
      <w:szCs w:val="24"/>
    </w:rPr>
  </w:style>
  <w:style w:type="paragraph" w:styleId="2705" w:customStyle="1">
    <w:name w:val="reader-word-layer reader-word-s6-5"/>
    <w:basedOn w:val="688"/>
    <w:qFormat/>
    <w:pPr>
      <w:jc w:val="left"/>
      <w:spacing w:before="100" w:beforeAutospacing="1" w:after="100" w:afterAutospacing="1"/>
      <w:widowControl/>
    </w:pPr>
    <w:rPr>
      <w:rFonts w:ascii="宋体" w:hAnsi="宋体" w:cs="宋体"/>
      <w:sz w:val="24"/>
      <w:szCs w:val="24"/>
    </w:rPr>
  </w:style>
  <w:style w:type="paragraph" w:styleId="2706" w:customStyle="1">
    <w:name w:val="reader-word-layer reader-word-s6-7"/>
    <w:basedOn w:val="688"/>
    <w:qFormat/>
    <w:pPr>
      <w:jc w:val="left"/>
      <w:spacing w:before="100" w:beforeAutospacing="1" w:after="100" w:afterAutospacing="1"/>
      <w:widowControl/>
    </w:pPr>
    <w:rPr>
      <w:rFonts w:ascii="宋体" w:hAnsi="宋体" w:cs="宋体"/>
      <w:sz w:val="24"/>
      <w:szCs w:val="24"/>
    </w:rPr>
  </w:style>
  <w:style w:type="paragraph" w:styleId="2707" w:customStyle="1">
    <w:name w:val="reader-word-layer reader-word-s6-8"/>
    <w:basedOn w:val="688"/>
    <w:qFormat/>
    <w:pPr>
      <w:jc w:val="left"/>
      <w:spacing w:before="100" w:beforeAutospacing="1" w:after="100" w:afterAutospacing="1"/>
      <w:widowControl/>
    </w:pPr>
    <w:rPr>
      <w:rFonts w:ascii="宋体" w:hAnsi="宋体" w:cs="宋体"/>
      <w:sz w:val="24"/>
      <w:szCs w:val="24"/>
    </w:rPr>
  </w:style>
  <w:style w:type="paragraph" w:styleId="2708" w:customStyle="1">
    <w:name w:val="reader-word-layer reader-word-s6-11"/>
    <w:basedOn w:val="688"/>
    <w:qFormat/>
    <w:pPr>
      <w:jc w:val="left"/>
      <w:spacing w:before="100" w:beforeAutospacing="1" w:after="100" w:afterAutospacing="1"/>
      <w:widowControl/>
    </w:pPr>
    <w:rPr>
      <w:rFonts w:ascii="宋体" w:hAnsi="宋体" w:cs="宋体"/>
      <w:sz w:val="24"/>
      <w:szCs w:val="24"/>
    </w:rPr>
  </w:style>
  <w:style w:type="paragraph" w:styleId="2709" w:customStyle="1">
    <w:name w:val="reader-word-layer reader-word-s6-12"/>
    <w:basedOn w:val="688"/>
    <w:qFormat/>
    <w:pPr>
      <w:jc w:val="left"/>
      <w:spacing w:before="100" w:beforeAutospacing="1" w:after="100" w:afterAutospacing="1"/>
      <w:widowControl/>
    </w:pPr>
    <w:rPr>
      <w:rFonts w:ascii="宋体" w:hAnsi="宋体" w:cs="宋体"/>
      <w:sz w:val="24"/>
      <w:szCs w:val="24"/>
    </w:rPr>
  </w:style>
  <w:style w:type="paragraph" w:styleId="2710" w:customStyle="1">
    <w:name w:val="reader-word-layer reader-word-s6-13"/>
    <w:basedOn w:val="688"/>
    <w:qFormat/>
    <w:pPr>
      <w:jc w:val="left"/>
      <w:spacing w:before="100" w:beforeAutospacing="1" w:after="100" w:afterAutospacing="1"/>
      <w:widowControl/>
    </w:pPr>
    <w:rPr>
      <w:rFonts w:ascii="宋体" w:hAnsi="宋体" w:cs="宋体"/>
      <w:sz w:val="24"/>
      <w:szCs w:val="24"/>
    </w:rPr>
  </w:style>
  <w:style w:type="paragraph" w:styleId="2711" w:customStyle="1">
    <w:name w:val="reader-word-layer reader-word-s6-14"/>
    <w:basedOn w:val="688"/>
    <w:qFormat/>
    <w:pPr>
      <w:jc w:val="left"/>
      <w:spacing w:before="100" w:beforeAutospacing="1" w:after="100" w:afterAutospacing="1"/>
      <w:widowControl/>
    </w:pPr>
    <w:rPr>
      <w:rFonts w:ascii="宋体" w:hAnsi="宋体" w:cs="宋体"/>
      <w:sz w:val="24"/>
      <w:szCs w:val="24"/>
    </w:rPr>
  </w:style>
  <w:style w:type="paragraph" w:styleId="2712" w:customStyle="1">
    <w:name w:val="reader-word-layer reader-word-s6-15"/>
    <w:basedOn w:val="688"/>
    <w:qFormat/>
    <w:pPr>
      <w:jc w:val="left"/>
      <w:spacing w:before="100" w:beforeAutospacing="1" w:after="100" w:afterAutospacing="1"/>
      <w:widowControl/>
    </w:pPr>
    <w:rPr>
      <w:rFonts w:ascii="宋体" w:hAnsi="宋体" w:cs="宋体"/>
      <w:sz w:val="24"/>
      <w:szCs w:val="24"/>
    </w:rPr>
  </w:style>
  <w:style w:type="paragraph" w:styleId="2713" w:customStyle="1">
    <w:name w:val="reader-word-layer reader-word-s6-16"/>
    <w:basedOn w:val="688"/>
    <w:qFormat/>
    <w:pPr>
      <w:jc w:val="left"/>
      <w:spacing w:before="100" w:beforeAutospacing="1" w:after="100" w:afterAutospacing="1"/>
      <w:widowControl/>
    </w:pPr>
    <w:rPr>
      <w:rFonts w:ascii="宋体" w:hAnsi="宋体" w:cs="宋体"/>
      <w:sz w:val="24"/>
      <w:szCs w:val="24"/>
    </w:rPr>
  </w:style>
  <w:style w:type="paragraph" w:styleId="2714" w:customStyle="1">
    <w:name w:val="reader-word-layer reader-word-s6-17"/>
    <w:basedOn w:val="688"/>
    <w:qFormat/>
    <w:pPr>
      <w:jc w:val="left"/>
      <w:spacing w:before="100" w:beforeAutospacing="1" w:after="100" w:afterAutospacing="1"/>
      <w:widowControl/>
    </w:pPr>
    <w:rPr>
      <w:rFonts w:ascii="宋体" w:hAnsi="宋体" w:cs="宋体"/>
      <w:sz w:val="24"/>
      <w:szCs w:val="24"/>
    </w:rPr>
  </w:style>
  <w:style w:type="paragraph" w:styleId="2715" w:customStyle="1">
    <w:name w:val="reader-word-layer reader-word-s6-1"/>
    <w:basedOn w:val="688"/>
    <w:qFormat/>
    <w:pPr>
      <w:jc w:val="left"/>
      <w:spacing w:before="100" w:beforeAutospacing="1" w:after="100" w:afterAutospacing="1"/>
      <w:widowControl/>
    </w:pPr>
    <w:rPr>
      <w:rFonts w:ascii="宋体" w:hAnsi="宋体" w:cs="宋体"/>
      <w:sz w:val="24"/>
      <w:szCs w:val="24"/>
    </w:rPr>
  </w:style>
  <w:style w:type="paragraph" w:styleId="2716" w:customStyle="1">
    <w:name w:val="reader-word-layer reader-word-s6-18"/>
    <w:basedOn w:val="688"/>
    <w:qFormat/>
    <w:pPr>
      <w:jc w:val="left"/>
      <w:spacing w:before="100" w:beforeAutospacing="1" w:after="100" w:afterAutospacing="1"/>
      <w:widowControl/>
    </w:pPr>
    <w:rPr>
      <w:rFonts w:ascii="宋体" w:hAnsi="宋体" w:cs="宋体"/>
      <w:sz w:val="24"/>
      <w:szCs w:val="24"/>
    </w:rPr>
  </w:style>
  <w:style w:type="paragraph" w:styleId="2717" w:customStyle="1">
    <w:name w:val="reader-word-layer reader-word-s6-19"/>
    <w:basedOn w:val="688"/>
    <w:qFormat/>
    <w:pPr>
      <w:jc w:val="left"/>
      <w:spacing w:before="100" w:beforeAutospacing="1" w:after="100" w:afterAutospacing="1"/>
      <w:widowControl/>
    </w:pPr>
    <w:rPr>
      <w:rFonts w:ascii="宋体" w:hAnsi="宋体" w:cs="宋体"/>
      <w:sz w:val="24"/>
      <w:szCs w:val="24"/>
    </w:rPr>
  </w:style>
  <w:style w:type="paragraph" w:styleId="2718" w:customStyle="1">
    <w:name w:val="reader-word-layer reader-word-s6-20"/>
    <w:basedOn w:val="688"/>
    <w:qFormat/>
    <w:pPr>
      <w:jc w:val="left"/>
      <w:spacing w:before="100" w:beforeAutospacing="1" w:after="100" w:afterAutospacing="1"/>
      <w:widowControl/>
    </w:pPr>
    <w:rPr>
      <w:rFonts w:ascii="宋体" w:hAnsi="宋体" w:cs="宋体"/>
      <w:sz w:val="24"/>
      <w:szCs w:val="24"/>
    </w:rPr>
  </w:style>
  <w:style w:type="paragraph" w:styleId="2719" w:customStyle="1">
    <w:name w:val="reader-word-layer reader-word-s5-0"/>
    <w:basedOn w:val="688"/>
    <w:qFormat/>
    <w:pPr>
      <w:jc w:val="left"/>
      <w:spacing w:before="100" w:beforeAutospacing="1" w:after="100" w:afterAutospacing="1"/>
      <w:widowControl/>
    </w:pPr>
    <w:rPr>
      <w:rFonts w:ascii="宋体" w:hAnsi="宋体" w:cs="宋体"/>
      <w:sz w:val="24"/>
      <w:szCs w:val="24"/>
    </w:rPr>
  </w:style>
  <w:style w:type="paragraph" w:styleId="2720" w:customStyle="1">
    <w:name w:val="reader-word-layer reader-word-s5-8"/>
    <w:basedOn w:val="688"/>
    <w:qFormat/>
    <w:pPr>
      <w:jc w:val="left"/>
      <w:spacing w:before="100" w:beforeAutospacing="1" w:after="100" w:afterAutospacing="1"/>
      <w:widowControl/>
    </w:pPr>
    <w:rPr>
      <w:rFonts w:ascii="宋体" w:hAnsi="宋体" w:cs="宋体"/>
      <w:sz w:val="24"/>
      <w:szCs w:val="24"/>
    </w:rPr>
  </w:style>
  <w:style w:type="paragraph" w:styleId="2721" w:customStyle="1">
    <w:name w:val="reader-word-layer reader-word-s5-4"/>
    <w:basedOn w:val="688"/>
    <w:qFormat/>
    <w:pPr>
      <w:jc w:val="left"/>
      <w:spacing w:before="100" w:beforeAutospacing="1" w:after="100" w:afterAutospacing="1"/>
      <w:widowControl/>
    </w:pPr>
    <w:rPr>
      <w:rFonts w:ascii="宋体" w:hAnsi="宋体" w:cs="宋体"/>
      <w:sz w:val="24"/>
      <w:szCs w:val="24"/>
    </w:rPr>
  </w:style>
  <w:style w:type="paragraph" w:styleId="2722" w:customStyle="1">
    <w:name w:val="reader-word-layer reader-word-s5-11"/>
    <w:basedOn w:val="688"/>
    <w:qFormat/>
    <w:pPr>
      <w:jc w:val="left"/>
      <w:spacing w:before="100" w:beforeAutospacing="1" w:after="100" w:afterAutospacing="1"/>
      <w:widowControl/>
    </w:pPr>
    <w:rPr>
      <w:rFonts w:ascii="宋体" w:hAnsi="宋体" w:cs="宋体"/>
      <w:sz w:val="24"/>
      <w:szCs w:val="24"/>
    </w:rPr>
  </w:style>
  <w:style w:type="paragraph" w:styleId="2723" w:customStyle="1">
    <w:name w:val="表格1"/>
    <w:basedOn w:val="688"/>
    <w:qFormat/>
    <w:pPr>
      <w:ind w:left="-53" w:right="-53"/>
    </w:pPr>
    <w:rPr>
      <w:rFonts w:ascii="Times New Roman" w:hAnsi="Times New Roman"/>
      <w:sz w:val="24"/>
      <w:szCs w:val="24"/>
    </w:rPr>
  </w:style>
  <w:style w:type="paragraph" w:styleId="2724" w:customStyle="1">
    <w:name w:val="02表格"/>
    <w:qFormat/>
    <w:pPr>
      <w:jc w:val="center"/>
    </w:pPr>
    <w:rPr>
      <w:sz w:val="21"/>
      <w:szCs w:val="22"/>
    </w:rPr>
  </w:style>
  <w:style w:type="character" w:styleId="2725" w:customStyle="1">
    <w:name w:val="0正式 Char"/>
    <w:qFormat/>
    <w:rPr>
      <w:rFonts w:eastAsia="宋体"/>
      <w:sz w:val="24"/>
      <w:szCs w:val="24"/>
      <w:lang w:val="en-US" w:eastAsia="zh-CN" w:bidi="ar-SA"/>
    </w:rPr>
  </w:style>
  <w:style w:type="paragraph" w:styleId="2726" w:customStyle="1">
    <w:name w:val="表格样式"/>
    <w:basedOn w:val="688"/>
    <w:qFormat/>
    <w:pPr>
      <w:ind w:left="420" w:hanging="420"/>
      <w:spacing w:line="360" w:lineRule="auto"/>
      <w:tabs>
        <w:tab w:val="left" w:pos="0" w:leader="none"/>
      </w:tabs>
    </w:pPr>
    <w:rPr>
      <w:rFonts w:ascii="宋体" w:hAnsi="宋体"/>
      <w:sz w:val="24"/>
      <w:szCs w:val="24"/>
    </w:rPr>
  </w:style>
  <w:style w:type="paragraph" w:styleId="2727" w:customStyle="1">
    <w:name w:val="正文文本首行缩进 21"/>
    <w:basedOn w:val="2728"/>
    <w:qFormat/>
    <w:pPr>
      <w:ind w:left="0" w:firstLine="420"/>
      <w:spacing w:before="40" w:after="0" w:line="440" w:lineRule="exact"/>
      <w:outlineLvl w:val="0"/>
    </w:pPr>
    <w:rPr>
      <w:rFonts w:ascii="Calibri" w:hAnsi="Calibri"/>
    </w:rPr>
  </w:style>
  <w:style w:type="paragraph" w:styleId="2728" w:customStyle="1">
    <w:name w:val="正文文本缩进2"/>
    <w:basedOn w:val="1002"/>
    <w:unhideWhenUsed/>
    <w:qFormat/>
    <w:pPr>
      <w:ind w:left="420" w:firstLine="200"/>
      <w:jc w:val="both"/>
      <w:spacing w:after="120" w:line="312" w:lineRule="auto"/>
      <w:widowControl w:val="off"/>
    </w:pPr>
    <w:rPr>
      <w:rFonts w:ascii="Times New Roman" w:hAnsi="Times New Roman" w:eastAsia="宋体" w:cs="Times New Roman"/>
      <w:b w:val="0"/>
      <w:sz w:val="21"/>
      <w:szCs w:val="21"/>
    </w:rPr>
  </w:style>
  <w:style w:type="character" w:styleId="2729" w:customStyle="1">
    <w:name w:val="正文文本 字符2"/>
    <w:uiPriority w:val="99"/>
    <w:qFormat/>
    <w:rPr>
      <w:rFonts w:eastAsia="宋体"/>
      <w:sz w:val="21"/>
      <w:szCs w:val="24"/>
    </w:rPr>
  </w:style>
  <w:style w:type="character" w:styleId="2730" w:customStyle="1">
    <w:name w:val="标题 1 字符2"/>
    <w:qFormat/>
    <w:rPr>
      <w:rFonts w:eastAsia="黑体"/>
      <w:sz w:val="30"/>
      <w:szCs w:val="30"/>
    </w:rPr>
  </w:style>
  <w:style w:type="character" w:styleId="2731" w:customStyle="1">
    <w:name w:val="标题 2 字符2"/>
    <w:qFormat/>
    <w:rPr>
      <w:rFonts w:ascii="Times New Roman" w:hAnsi="Times New Roman" w:eastAsia="黑体"/>
      <w:sz w:val="28"/>
      <w:szCs w:val="32"/>
    </w:rPr>
  </w:style>
  <w:style w:type="character" w:styleId="2732" w:customStyle="1">
    <w:name w:val="标题 3 字符2"/>
    <w:qFormat/>
    <w:rPr>
      <w:rFonts w:ascii="Times New Roman" w:hAnsi="Times New Roman" w:eastAsia="黑体"/>
      <w:bCs/>
      <w:sz w:val="24"/>
      <w:szCs w:val="24"/>
    </w:rPr>
  </w:style>
  <w:style w:type="character" w:styleId="2733" w:customStyle="1">
    <w:name w:val="标题 4 字符2"/>
    <w:qFormat/>
    <w:rPr>
      <w:rFonts w:eastAsia="宋体"/>
      <w:sz w:val="24"/>
      <w:szCs w:val="21"/>
    </w:rPr>
  </w:style>
  <w:style w:type="character" w:styleId="2734" w:customStyle="1">
    <w:name w:val="标题 5 字符2"/>
    <w:qFormat/>
    <w:rPr>
      <w:rFonts w:eastAsia="宋体"/>
      <w:sz w:val="21"/>
      <w:szCs w:val="21"/>
    </w:rPr>
  </w:style>
  <w:style w:type="character" w:styleId="2735" w:customStyle="1">
    <w:name w:val="标题 6 字符2"/>
    <w:qFormat/>
    <w:rPr>
      <w:rFonts w:ascii="Arial" w:hAnsi="Arial" w:eastAsia="黑体"/>
      <w:b/>
      <w:sz w:val="21"/>
    </w:rPr>
  </w:style>
  <w:style w:type="character" w:styleId="2736" w:customStyle="1">
    <w:name w:val="标题 7 字符2"/>
    <w:qFormat/>
    <w:rPr>
      <w:rFonts w:eastAsia="宋体"/>
      <w:b/>
      <w:sz w:val="21"/>
    </w:rPr>
  </w:style>
  <w:style w:type="character" w:styleId="2737" w:customStyle="1">
    <w:name w:val="标题 9 字符2"/>
    <w:qFormat/>
    <w:rPr>
      <w:rFonts w:eastAsia="宋体"/>
      <w:sz w:val="21"/>
      <w:szCs w:val="21"/>
    </w:rPr>
  </w:style>
  <w:style w:type="character" w:styleId="2738" w:customStyle="1">
    <w:name w:val="标题 8 字符2"/>
    <w:qFormat/>
    <w:rPr>
      <w:rFonts w:eastAsia="宋体"/>
      <w:sz w:val="21"/>
      <w:szCs w:val="21"/>
    </w:rPr>
  </w:style>
  <w:style w:type="character" w:styleId="2739" w:customStyle="1">
    <w:name w:val="注释标题 字符"/>
    <w:basedOn w:val="698"/>
    <w:qFormat/>
    <w:rPr>
      <w:sz w:val="21"/>
      <w:szCs w:val="22"/>
    </w:rPr>
  </w:style>
  <w:style w:type="character" w:styleId="2740" w:customStyle="1">
    <w:name w:val="注释标题 字符1"/>
    <w:link w:val="707"/>
    <w:qFormat/>
    <w:rPr>
      <w:rFonts w:ascii="..ì." w:hAnsi="Times New Roman" w:eastAsia="..ì."/>
      <w:sz w:val="24"/>
    </w:rPr>
  </w:style>
  <w:style w:type="character" w:styleId="2741" w:customStyle="1">
    <w:name w:val="正文缩进 字符2"/>
    <w:uiPriority w:val="99"/>
    <w:qFormat/>
    <w:rPr>
      <w:rFonts w:eastAsia="宋体"/>
      <w:sz w:val="21"/>
    </w:rPr>
  </w:style>
  <w:style w:type="character" w:styleId="2742" w:customStyle="1">
    <w:name w:val="题注 字符2"/>
    <w:qFormat/>
    <w:rPr>
      <w:rFonts w:ascii="Arial" w:hAnsi="Arial" w:eastAsia="黑体" w:cs="Arial"/>
    </w:rPr>
  </w:style>
  <w:style w:type="character" w:styleId="2743" w:customStyle="1">
    <w:name w:val="文档结构图 字符3"/>
    <w:uiPriority w:val="99"/>
    <w:qFormat/>
    <w:rPr>
      <w:rFonts w:eastAsia="宋体"/>
      <w:sz w:val="21"/>
      <w:szCs w:val="21"/>
      <w:shd w:val="clear" w:color="auto" w:fill="000080"/>
    </w:rPr>
  </w:style>
  <w:style w:type="character" w:styleId="2744" w:customStyle="1">
    <w:name w:val="批注文字 字符3"/>
    <w:uiPriority w:val="99"/>
    <w:qFormat/>
    <w:rPr>
      <w:sz w:val="21"/>
      <w:szCs w:val="24"/>
    </w:rPr>
  </w:style>
  <w:style w:type="character" w:styleId="2745" w:customStyle="1">
    <w:name w:val="称呼 字符"/>
    <w:basedOn w:val="698"/>
    <w:qFormat/>
    <w:rPr>
      <w:sz w:val="21"/>
      <w:szCs w:val="22"/>
    </w:rPr>
  </w:style>
  <w:style w:type="character" w:styleId="2746" w:customStyle="1">
    <w:name w:val="称呼 字符1"/>
    <w:link w:val="718"/>
    <w:qFormat/>
    <w:rPr>
      <w:rFonts w:ascii="..ì." w:hAnsi="Times New Roman" w:eastAsia="..ì."/>
      <w:sz w:val="24"/>
    </w:rPr>
  </w:style>
  <w:style w:type="character" w:styleId="2747" w:customStyle="1">
    <w:name w:val="正文文本 3 字符2"/>
    <w:uiPriority w:val="99"/>
    <w:qFormat/>
    <w:rPr>
      <w:rFonts w:eastAsia="宋体"/>
      <w:sz w:val="16"/>
      <w:szCs w:val="16"/>
    </w:rPr>
  </w:style>
  <w:style w:type="character" w:styleId="2748" w:customStyle="1">
    <w:name w:val="正文文本缩进 字符2"/>
    <w:uiPriority w:val="99"/>
    <w:qFormat/>
    <w:rPr>
      <w:rFonts w:eastAsia="宋体"/>
      <w:sz w:val="21"/>
      <w:szCs w:val="21"/>
    </w:rPr>
  </w:style>
  <w:style w:type="character" w:styleId="2749" w:customStyle="1">
    <w:name w:val="文本块 字符2"/>
    <w:qFormat/>
    <w:rPr>
      <w:rFonts w:ascii="宋体" w:eastAsia="宋体"/>
      <w:bCs/>
      <w:sz w:val="21"/>
      <w:szCs w:val="21"/>
    </w:rPr>
  </w:style>
  <w:style w:type="character" w:styleId="2750" w:customStyle="1">
    <w:name w:val="纯文本 字符2"/>
    <w:uiPriority w:val="99"/>
    <w:qFormat/>
    <w:rPr>
      <w:rFonts w:ascii="宋体" w:eastAsia="宋体"/>
      <w:sz w:val="21"/>
      <w:szCs w:val="21"/>
    </w:rPr>
  </w:style>
  <w:style w:type="character" w:styleId="2751" w:customStyle="1">
    <w:name w:val="日期 字符2"/>
    <w:uiPriority w:val="99"/>
    <w:qFormat/>
    <w:rPr>
      <w:rFonts w:eastAsia="宋体"/>
      <w:sz w:val="21"/>
    </w:rPr>
  </w:style>
  <w:style w:type="character" w:styleId="2752" w:customStyle="1">
    <w:name w:val="正文文本缩进 2 字符2"/>
    <w:uiPriority w:val="99"/>
    <w:qFormat/>
    <w:rPr>
      <w:rFonts w:eastAsia="宋体"/>
      <w:sz w:val="21"/>
      <w:szCs w:val="21"/>
    </w:rPr>
  </w:style>
  <w:style w:type="character" w:styleId="2753" w:customStyle="1">
    <w:name w:val="尾注文本 字符2"/>
    <w:uiPriority w:val="99"/>
    <w:qFormat/>
    <w:rPr>
      <w:rFonts w:ascii="仿宋_GB2312" w:hAnsi="仿宋_GB2312" w:eastAsia="宋体" w:cs="仿宋_GB2312"/>
      <w:sz w:val="21"/>
      <w:szCs w:val="24"/>
    </w:rPr>
  </w:style>
  <w:style w:type="character" w:styleId="2754" w:customStyle="1">
    <w:name w:val="批注框文本 字符3"/>
    <w:uiPriority w:val="99"/>
    <w:qFormat/>
    <w:rPr>
      <w:rFonts w:eastAsia="宋体"/>
      <w:sz w:val="18"/>
      <w:szCs w:val="18"/>
    </w:rPr>
  </w:style>
  <w:style w:type="character" w:styleId="2755" w:customStyle="1">
    <w:name w:val="页脚 字符2"/>
    <w:uiPriority w:val="99"/>
    <w:qFormat/>
    <w:rPr>
      <w:rFonts w:eastAsia="宋体"/>
      <w:sz w:val="18"/>
      <w:szCs w:val="18"/>
    </w:rPr>
  </w:style>
  <w:style w:type="character" w:styleId="2756" w:customStyle="1">
    <w:name w:val="页眉 字符2"/>
    <w:uiPriority w:val="99"/>
    <w:qFormat/>
    <w:rPr>
      <w:rFonts w:eastAsia="宋体"/>
      <w:sz w:val="18"/>
      <w:szCs w:val="18"/>
    </w:rPr>
  </w:style>
  <w:style w:type="character" w:styleId="2757" w:customStyle="1">
    <w:name w:val="副标题 字符2"/>
    <w:uiPriority w:val="11"/>
    <w:qFormat/>
    <w:rPr>
      <w:rFonts w:ascii="Cambria" w:hAnsi="Cambria" w:eastAsia="宋体"/>
      <w:bCs/>
      <w:sz w:val="24"/>
      <w:szCs w:val="32"/>
    </w:rPr>
  </w:style>
  <w:style w:type="character" w:styleId="2758" w:customStyle="1">
    <w:name w:val="脚注文本 字符2"/>
    <w:uiPriority w:val="99"/>
    <w:qFormat/>
    <w:rPr>
      <w:rFonts w:eastAsia="宋体"/>
      <w:sz w:val="18"/>
    </w:rPr>
  </w:style>
  <w:style w:type="character" w:styleId="2759" w:customStyle="1">
    <w:name w:val="正文文本缩进 3 字符2"/>
    <w:uiPriority w:val="99"/>
    <w:qFormat/>
    <w:rPr>
      <w:rFonts w:eastAsia="宋体"/>
      <w:sz w:val="16"/>
      <w:szCs w:val="16"/>
    </w:rPr>
  </w:style>
  <w:style w:type="character" w:styleId="2760" w:customStyle="1">
    <w:name w:val="正文文本 2 字符2"/>
    <w:uiPriority w:val="99"/>
    <w:qFormat/>
    <w:rPr>
      <w:rFonts w:eastAsia="宋体"/>
      <w:b/>
      <w:bCs/>
      <w:sz w:val="21"/>
      <w:szCs w:val="21"/>
    </w:rPr>
  </w:style>
  <w:style w:type="character" w:styleId="2761" w:customStyle="1">
    <w:name w:val="HTML 预设格式 字符2"/>
    <w:uiPriority w:val="99"/>
    <w:qFormat/>
    <w:rPr>
      <w:rFonts w:ascii="Arial" w:hAnsi="Arial" w:eastAsia="宋体"/>
      <w:sz w:val="24"/>
      <w:szCs w:val="24"/>
    </w:rPr>
  </w:style>
  <w:style w:type="character" w:styleId="2762" w:customStyle="1">
    <w:name w:val="普通(网站) 字符2"/>
    <w:qFormat/>
    <w:rPr>
      <w:rFonts w:ascii="宋体" w:eastAsia="宋体" w:cs="宋体"/>
      <w:bCs/>
      <w:sz w:val="24"/>
      <w:szCs w:val="24"/>
    </w:rPr>
  </w:style>
  <w:style w:type="character" w:styleId="2763" w:customStyle="1">
    <w:name w:val="标题 字符2"/>
    <w:uiPriority w:val="10"/>
    <w:qFormat/>
    <w:rPr>
      <w:rFonts w:ascii="Cambria" w:hAnsi="Cambria" w:eastAsia="黑体"/>
      <w:bCs/>
      <w:sz w:val="28"/>
      <w:szCs w:val="32"/>
    </w:rPr>
  </w:style>
  <w:style w:type="character" w:styleId="2764" w:customStyle="1">
    <w:name w:val="批注主题 字符2"/>
    <w:uiPriority w:val="99"/>
    <w:qFormat/>
    <w:rPr>
      <w:b/>
      <w:bCs/>
      <w:sz w:val="21"/>
      <w:szCs w:val="21"/>
    </w:rPr>
  </w:style>
  <w:style w:type="character" w:styleId="2765" w:customStyle="1">
    <w:name w:val="正文文本首行缩进 字符2"/>
    <w:uiPriority w:val="99"/>
    <w:qFormat/>
    <w:rPr>
      <w:rFonts w:ascii="宋体" w:eastAsia="宋体"/>
      <w:sz w:val="21"/>
    </w:rPr>
  </w:style>
  <w:style w:type="character" w:styleId="2766" w:customStyle="1">
    <w:name w:val="正文文本首行缩进 2 字符2"/>
    <w:uiPriority w:val="99"/>
    <w:qFormat/>
    <w:rPr>
      <w:rFonts w:eastAsia="宋体"/>
      <w:sz w:val="21"/>
      <w:szCs w:val="21"/>
    </w:rPr>
  </w:style>
  <w:style w:type="character" w:styleId="2767" w:customStyle="1">
    <w:name w:val="标题 4 Char1"/>
    <w:qFormat/>
    <w:rPr>
      <w:rFonts w:eastAsia="宋体"/>
      <w:b/>
      <w:sz w:val="24"/>
      <w:szCs w:val="21"/>
      <w:lang w:val="en-US" w:eastAsia="zh-CN" w:bidi="ar-SA"/>
    </w:rPr>
  </w:style>
  <w:style w:type="character" w:styleId="2768" w:customStyle="1">
    <w:name w:val="引用 字符2"/>
    <w:uiPriority w:val="29"/>
    <w:qFormat/>
    <w:rPr>
      <w:i/>
      <w:iCs/>
      <w:color w:val="000000"/>
      <w:sz w:val="21"/>
      <w:szCs w:val="24"/>
    </w:rPr>
  </w:style>
  <w:style w:type="character" w:styleId="2769" w:customStyle="1">
    <w:name w:val="明显引用 字符2"/>
    <w:uiPriority w:val="30"/>
    <w:qFormat/>
    <w:rPr>
      <w:b/>
      <w:bCs/>
      <w:i/>
      <w:iCs/>
      <w:color w:val="4f81bd"/>
      <w:sz w:val="21"/>
      <w:szCs w:val="24"/>
    </w:rPr>
  </w:style>
  <w:style w:type="character" w:styleId="2770" w:customStyle="1">
    <w:name w:val="不明显强调5"/>
    <w:qFormat/>
    <w:rPr>
      <w:i/>
      <w:iCs/>
      <w:color w:val="808080"/>
    </w:rPr>
  </w:style>
  <w:style w:type="character" w:styleId="2771" w:customStyle="1">
    <w:name w:val="明显强调5"/>
    <w:qFormat/>
    <w:rPr>
      <w:b/>
      <w:bCs/>
      <w:i/>
      <w:iCs/>
      <w:color w:val="4f81bd"/>
    </w:rPr>
  </w:style>
  <w:style w:type="character" w:styleId="2772" w:customStyle="1">
    <w:name w:val="不明显参考5"/>
    <w:qFormat/>
    <w:rPr>
      <w:smallCaps/>
      <w:color w:val="c0504d"/>
      <w:u w:val="single"/>
    </w:rPr>
  </w:style>
  <w:style w:type="character" w:styleId="2773" w:customStyle="1">
    <w:name w:val="明显参考5"/>
    <w:qFormat/>
    <w:rPr>
      <w:b/>
      <w:bCs/>
      <w:smallCaps/>
      <w:color w:val="c0504d"/>
      <w:spacing w:val="5"/>
      <w:u w:val="single"/>
    </w:rPr>
  </w:style>
  <w:style w:type="character" w:styleId="2774" w:customStyle="1">
    <w:name w:val="书籍标题5"/>
    <w:qFormat/>
    <w:rPr>
      <w:b/>
      <w:bCs/>
      <w:smallCaps/>
      <w:spacing w:val="5"/>
    </w:rPr>
  </w:style>
  <w:style w:type="character" w:styleId="2775" w:customStyle="1">
    <w:name w:val="标题 3XW Char1"/>
    <w:qFormat/>
    <w:rPr>
      <w:rFonts w:eastAsia="宋体"/>
      <w:b/>
      <w:bCs/>
      <w:sz w:val="32"/>
      <w:szCs w:val="32"/>
      <w:lang w:val="en-US" w:eastAsia="zh-CN" w:bidi="ar-SA"/>
    </w:rPr>
  </w:style>
  <w:style w:type="character" w:styleId="2776" w:customStyle="1">
    <w:name w:val="使用正文 Char Char"/>
    <w:qFormat/>
    <w:rPr>
      <w:rFonts w:eastAsia="宋体"/>
      <w:sz w:val="24"/>
      <w:szCs w:val="24"/>
    </w:rPr>
  </w:style>
  <w:style w:type="character" w:styleId="2777" w:customStyle="1">
    <w:name w:val="标题 3 Char Char Char Char Char Char"/>
    <w:qFormat/>
    <w:rPr>
      <w:rFonts w:eastAsia="宋体"/>
      <w:b/>
      <w:bCs/>
      <w:sz w:val="32"/>
      <w:szCs w:val="32"/>
      <w:lang w:val="en-US" w:eastAsia="zh-CN" w:bidi="ar-SA"/>
    </w:rPr>
  </w:style>
  <w:style w:type="character" w:styleId="2778" w:customStyle="1">
    <w:name w:val="手改 Char Char"/>
    <w:qFormat/>
    <w:rPr>
      <w:rFonts w:eastAsia="宋体"/>
      <w:sz w:val="24"/>
      <w:szCs w:val="24"/>
      <w:lang w:val="en-US" w:eastAsia="zh-CN" w:bidi="ar-SA"/>
    </w:rPr>
  </w:style>
  <w:style w:type="character" w:styleId="2779" w:customStyle="1">
    <w:name w:val="正文非缩进 Char1"/>
    <w:link w:val="2780"/>
    <w:uiPriority w:val="99"/>
    <w:qFormat/>
    <w:rPr>
      <w:rFonts w:ascii="Times New Roman" w:hAnsi="Times New Roman"/>
      <w:sz w:val="21"/>
    </w:rPr>
  </w:style>
  <w:style w:type="paragraph" w:styleId="2780" w:customStyle="1">
    <w:name w:val="正文缩进2"/>
    <w:basedOn w:val="688"/>
    <w:link w:val="2779"/>
    <w:uiPriority w:val="99"/>
    <w:qFormat/>
    <w:pPr>
      <w:ind w:firstLine="420"/>
    </w:pPr>
    <w:rPr>
      <w:rFonts w:ascii="Times New Roman" w:hAnsi="Times New Roman"/>
      <w:szCs w:val="20"/>
    </w:rPr>
  </w:style>
  <w:style w:type="character" w:styleId="2781" w:customStyle="1">
    <w:name w:val="尾注文本 Char1"/>
    <w:uiPriority w:val="99"/>
    <w:qFormat/>
    <w:rPr>
      <w:rFonts w:eastAsia="宋体"/>
      <w:sz w:val="21"/>
      <w:szCs w:val="21"/>
    </w:rPr>
  </w:style>
  <w:style w:type="character" w:styleId="2782" w:customStyle="1">
    <w:name w:val="脚注文本 Char1"/>
    <w:uiPriority w:val="99"/>
    <w:qFormat/>
    <w:rPr>
      <w:rFonts w:eastAsia="宋体"/>
      <w:sz w:val="18"/>
      <w:szCs w:val="18"/>
    </w:rPr>
  </w:style>
  <w:style w:type="paragraph" w:styleId="2783" w:customStyle="1">
    <w:name w:val="页脚3"/>
    <w:basedOn w:val="688"/>
    <w:qFormat/>
    <w:pPr>
      <w:jc w:val="left"/>
      <w:tabs>
        <w:tab w:val="center" w:pos="4153" w:leader="none"/>
        <w:tab w:val="right" w:pos="8306" w:leader="none"/>
      </w:tabs>
    </w:pPr>
    <w:rPr>
      <w:rFonts w:ascii="Times New Roman" w:hAnsi="Times New Roman" w:eastAsia="楷体_GB2312"/>
      <w:sz w:val="18"/>
      <w:szCs w:val="20"/>
    </w:rPr>
  </w:style>
  <w:style w:type="character" w:styleId="2784" w:customStyle="1">
    <w:name w:val="页码2"/>
    <w:qFormat/>
  </w:style>
  <w:style w:type="character" w:styleId="2785" w:customStyle="1">
    <w:name w:val="opt"/>
    <w:qFormat/>
    <w:rPr>
      <w:rFonts w:eastAsia="仿宋_GB2312" w:cs="宋体"/>
      <w:bCs/>
      <w:sz w:val="24"/>
      <w:szCs w:val="24"/>
    </w:rPr>
  </w:style>
  <w:style w:type="character" w:styleId="2786" w:customStyle="1">
    <w:name w:val="aa院正文 Char"/>
    <w:link w:val="2787"/>
    <w:qFormat/>
    <w:rPr>
      <w:rFonts w:hAnsi="宋体"/>
      <w:sz w:val="28"/>
      <w:szCs w:val="28"/>
    </w:rPr>
  </w:style>
  <w:style w:type="paragraph" w:styleId="2787" w:customStyle="1">
    <w:name w:val="aa院正文"/>
    <w:basedOn w:val="688"/>
    <w:link w:val="2786"/>
    <w:qFormat/>
    <w:pPr>
      <w:ind w:firstLine="200"/>
      <w:spacing w:line="500" w:lineRule="exact"/>
      <w:widowControl/>
    </w:pPr>
    <w:rPr>
      <w:rFonts w:hAnsi="宋体"/>
      <w:sz w:val="28"/>
      <w:szCs w:val="28"/>
    </w:rPr>
  </w:style>
  <w:style w:type="character" w:styleId="2788" w:customStyle="1">
    <w:name w:val="font71"/>
    <w:qFormat/>
    <w:rPr>
      <w:rFonts w:hint="eastAsia" w:ascii="宋体" w:hAnsi="宋体" w:eastAsia="宋体" w:cs="宋体"/>
      <w:color w:val="000000"/>
      <w:sz w:val="22"/>
      <w:szCs w:val="22"/>
      <w:u w:val="none"/>
    </w:rPr>
  </w:style>
  <w:style w:type="character" w:styleId="2789" w:customStyle="1">
    <w:name w:val="font121"/>
    <w:qFormat/>
    <w:rPr>
      <w:rFonts w:hint="eastAsia" w:ascii="宋体" w:hAnsi="宋体" w:eastAsia="宋体" w:cs="宋体"/>
      <w:color w:val="ff0000"/>
      <w:sz w:val="20"/>
      <w:szCs w:val="20"/>
      <w:u w:val="none"/>
    </w:rPr>
  </w:style>
  <w:style w:type="character" w:styleId="2790" w:customStyle="1">
    <w:name w:val="font81"/>
    <w:qFormat/>
    <w:rPr>
      <w:rFonts w:hint="eastAsia" w:ascii="宋体" w:hAnsi="宋体" w:eastAsia="宋体" w:cs="宋体"/>
      <w:color w:val="ff0000"/>
      <w:sz w:val="20"/>
      <w:szCs w:val="20"/>
      <w:u w:val="none"/>
      <w:vertAlign w:val="superscript"/>
    </w:rPr>
  </w:style>
  <w:style w:type="character" w:styleId="2791" w:customStyle="1">
    <w:name w:val="font101"/>
    <w:qFormat/>
    <w:rPr>
      <w:rFonts w:hint="eastAsia" w:ascii="宋体" w:hAnsi="宋体" w:eastAsia="宋体" w:cs="宋体"/>
      <w:color w:val="000000"/>
      <w:sz w:val="22"/>
      <w:szCs w:val="22"/>
      <w:u w:val="none"/>
      <w:vertAlign w:val="superscript"/>
    </w:rPr>
  </w:style>
  <w:style w:type="character" w:styleId="2792" w:customStyle="1">
    <w:name w:val="font141"/>
    <w:qFormat/>
    <w:rPr>
      <w:rFonts w:hint="default" w:ascii="Times New Roman" w:hAnsi="Times New Roman" w:cs="Times New Roman"/>
      <w:color w:val="000000"/>
      <w:sz w:val="20"/>
      <w:szCs w:val="20"/>
      <w:u w:val="none"/>
    </w:rPr>
  </w:style>
  <w:style w:type="character" w:styleId="2793" w:customStyle="1">
    <w:name w:val="font171"/>
    <w:qFormat/>
    <w:rPr>
      <w:rFonts w:hint="eastAsia" w:ascii="宋体" w:hAnsi="宋体" w:eastAsia="宋体" w:cs="宋体"/>
      <w:color w:val="000000"/>
      <w:sz w:val="20"/>
      <w:szCs w:val="20"/>
      <w:u w:val="none"/>
    </w:rPr>
  </w:style>
  <w:style w:type="character" w:styleId="2794" w:customStyle="1">
    <w:name w:val="批注引用1"/>
    <w:qFormat/>
    <w:rPr>
      <w:sz w:val="21"/>
      <w:szCs w:val="21"/>
    </w:rPr>
  </w:style>
  <w:style w:type="character" w:styleId="2795" w:customStyle="1">
    <w:name w:val="正文文本缩进 Char3"/>
    <w:uiPriority w:val="99"/>
    <w:qFormat/>
    <w:rPr>
      <w:rFonts w:eastAsia="宋体"/>
      <w:sz w:val="21"/>
      <w:szCs w:val="21"/>
      <w:lang w:val="en-US" w:eastAsia="zh-CN" w:bidi="ar-SA"/>
    </w:rPr>
  </w:style>
  <w:style w:type="character" w:styleId="2796" w:customStyle="1">
    <w:name w:val="正文1 Char Char"/>
    <w:qFormat/>
    <w:rPr>
      <w:rFonts w:ascii="Cambria" w:hAnsi="Cambria" w:eastAsia="宋体"/>
      <w:bCs/>
      <w:sz w:val="24"/>
      <w:szCs w:val="32"/>
      <w:lang w:val="en-US" w:eastAsia="zh-CN" w:bidi="ar-SA"/>
    </w:rPr>
  </w:style>
  <w:style w:type="character" w:styleId="2797" w:customStyle="1">
    <w:name w:val="正文文字缩进 2 Char Char1"/>
    <w:qFormat/>
    <w:rPr>
      <w:sz w:val="21"/>
      <w:szCs w:val="21"/>
    </w:rPr>
  </w:style>
  <w:style w:type="character" w:styleId="2798" w:customStyle="1">
    <w:name w:val="文档结构图 Char2"/>
    <w:uiPriority w:val="99"/>
    <w:qFormat/>
    <w:rPr>
      <w:sz w:val="21"/>
      <w:szCs w:val="21"/>
      <w:shd w:val="clear" w:color="auto" w:fill="000080"/>
    </w:rPr>
  </w:style>
  <w:style w:type="character" w:styleId="2799" w:customStyle="1">
    <w:name w:val="HTML 变量1"/>
    <w:qFormat/>
    <w:rPr>
      <w:rFonts w:cs="Times New Roman"/>
      <w:i/>
      <w:iCs/>
    </w:rPr>
  </w:style>
  <w:style w:type="character" w:styleId="2800" w:customStyle="1">
    <w:name w:val="HTML 代码1"/>
    <w:qFormat/>
    <w:rPr>
      <w:rFonts w:ascii="Courier New" w:hAnsi="Courier New" w:cs="Courier New"/>
      <w:sz w:val="20"/>
      <w:szCs w:val="20"/>
    </w:rPr>
  </w:style>
  <w:style w:type="character" w:styleId="2801" w:customStyle="1">
    <w:name w:val="无间隔 Char"/>
    <w:link w:val="2802"/>
    <w:qFormat/>
    <w:rPr>
      <w:sz w:val="21"/>
      <w:szCs w:val="24"/>
    </w:rPr>
  </w:style>
  <w:style w:type="paragraph" w:styleId="2802" w:customStyle="1">
    <w:name w:val="无间隔1"/>
    <w:basedOn w:val="688"/>
    <w:link w:val="2801"/>
    <w:qFormat/>
    <w:pPr>
      <w:ind w:firstLine="200"/>
      <w:spacing w:line="360" w:lineRule="auto"/>
    </w:pPr>
    <w:rPr>
      <w:szCs w:val="24"/>
    </w:rPr>
  </w:style>
  <w:style w:type="paragraph" w:styleId="2803" w:customStyle="1">
    <w:name w:val="正文文本 22"/>
    <w:basedOn w:val="688"/>
    <w:qFormat/>
    <w:pPr>
      <w:ind w:firstLine="525"/>
      <w:jc w:val="left"/>
      <w:spacing w:line="360" w:lineRule="atLeast"/>
    </w:pPr>
    <w:rPr>
      <w:rFonts w:ascii="宋体" w:hAnsi="Times New Roman"/>
      <w:sz w:val="28"/>
      <w:szCs w:val="20"/>
    </w:rPr>
  </w:style>
  <w:style w:type="paragraph" w:styleId="2804" w:customStyle="1">
    <w:name w:val="日期2"/>
    <w:basedOn w:val="688"/>
    <w:next w:val="688"/>
    <w:qFormat/>
    <w:pPr>
      <w:jc w:val="left"/>
    </w:pPr>
    <w:rPr>
      <w:rFonts w:ascii="宋体" w:hAnsi="Times New Roman"/>
      <w:sz w:val="30"/>
      <w:szCs w:val="20"/>
    </w:rPr>
  </w:style>
  <w:style w:type="paragraph" w:styleId="2805" w:customStyle="1">
    <w:name w:val="正文文本缩进 23"/>
    <w:basedOn w:val="688"/>
    <w:qFormat/>
    <w:pPr>
      <w:ind w:firstLine="855"/>
      <w:jc w:val="left"/>
      <w:spacing w:line="360" w:lineRule="atLeast"/>
    </w:pPr>
    <w:rPr>
      <w:rFonts w:ascii="宋体" w:hAnsi="Times New Roman"/>
      <w:sz w:val="28"/>
      <w:szCs w:val="20"/>
    </w:rPr>
  </w:style>
  <w:style w:type="character" w:styleId="2806" w:customStyle="1">
    <w:name w:val="列出段落 字符"/>
    <w:link w:val="973"/>
    <w:qFormat/>
    <w:rPr>
      <w:sz w:val="21"/>
      <w:szCs w:val="22"/>
    </w:rPr>
  </w:style>
  <w:style w:type="paragraph" w:styleId="2807" w:customStyle="1">
    <w:name w:val="纯文本4"/>
    <w:basedOn w:val="688"/>
    <w:qFormat/>
    <w:pPr>
      <w:ind w:firstLine="425"/>
      <w:jc w:val="left"/>
      <w:spacing w:line="360" w:lineRule="exact"/>
    </w:pPr>
    <w:rPr>
      <w:rFonts w:ascii="宋体" w:hAnsi="Times New Roman"/>
      <w:szCs w:val="20"/>
    </w:rPr>
  </w:style>
  <w:style w:type="paragraph" w:styleId="2808" w:customStyle="1">
    <w:name w:val="文档结构图2"/>
    <w:basedOn w:val="688"/>
    <w:qFormat/>
    <w:pPr>
      <w:ind w:firstLine="200"/>
    </w:pPr>
    <w:rPr>
      <w:rFonts w:ascii="宋体" w:hAnsi="Times New Roman"/>
      <w:sz w:val="18"/>
      <w:szCs w:val="20"/>
    </w:rPr>
  </w:style>
  <w:style w:type="paragraph" w:styleId="2809" w:customStyle="1">
    <w:name w:val="页眉3"/>
    <w:basedOn w:val="688"/>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2810" w:customStyle="1">
    <w:name w:val="首行缩进2字符"/>
    <w:basedOn w:val="688"/>
    <w:qFormat/>
    <w:pPr>
      <w:ind w:firstLine="480"/>
      <w:spacing w:line="360" w:lineRule="auto"/>
    </w:pPr>
    <w:rPr>
      <w:rFonts w:ascii="宋体" w:hAnsi="宋体"/>
      <w:sz w:val="24"/>
      <w:szCs w:val="20"/>
    </w:rPr>
  </w:style>
  <w:style w:type="paragraph" w:styleId="2811" w:customStyle="1">
    <w:name w:val="样式 仿宋_GB2312 四号 行距: 2 倍行距"/>
    <w:basedOn w:val="688"/>
    <w:qFormat/>
    <w:pPr>
      <w:ind w:firstLine="437"/>
      <w:jc w:val="left"/>
      <w:spacing w:line="360" w:lineRule="auto"/>
    </w:pPr>
    <w:rPr>
      <w:rFonts w:ascii="Times New Roman" w:hAnsi="Times New Roman"/>
      <w:color w:val="000000"/>
      <w:sz w:val="24"/>
      <w:szCs w:val="24"/>
    </w:rPr>
  </w:style>
  <w:style w:type="paragraph" w:styleId="2812" w:customStyle="1">
    <w:name w:val="Char2 Char Char Char Char Char Char Char Char Char"/>
    <w:basedOn w:val="688"/>
    <w:qFormat/>
    <w:pPr>
      <w:ind w:left="200"/>
      <w:spacing w:line="360" w:lineRule="auto"/>
      <w:tabs>
        <w:tab w:val="left" w:pos="1280" w:leader="none"/>
      </w:tabs>
    </w:pPr>
    <w:rPr>
      <w:rFonts w:ascii="Times New Roman" w:hAnsi="Times New Roman" w:eastAsia="仿宋_GB2312"/>
      <w:sz w:val="24"/>
      <w:szCs w:val="20"/>
    </w:rPr>
  </w:style>
  <w:style w:type="paragraph" w:styleId="2813" w:customStyle="1">
    <w:name w:val="_Style 514"/>
    <w:next w:val="688"/>
    <w:uiPriority w:val="99"/>
    <w:qFormat/>
    <w:pPr>
      <w:ind w:firstLine="420"/>
      <w:spacing w:line="312" w:lineRule="auto"/>
      <w:widowControl w:val="off"/>
    </w:pPr>
    <w:rPr>
      <w:sz w:val="21"/>
      <w:szCs w:val="21"/>
    </w:rPr>
  </w:style>
  <w:style w:type="paragraph" w:styleId="2814" w:customStyle="1">
    <w:name w:val="列表1"/>
    <w:basedOn w:val="721"/>
    <w:qFormat/>
    <w:pPr>
      <w:ind w:left="360" w:hanging="360"/>
      <w:spacing w:after="240" w:line="240" w:lineRule="atLeast"/>
      <w:widowControl/>
    </w:pPr>
    <w:rPr>
      <w:rFonts w:ascii="Garamond" w:hAnsi="Garamond" w:eastAsia="宋体"/>
      <w:b/>
      <w:bCs/>
      <w:sz w:val="21"/>
      <w:szCs w:val="20"/>
    </w:rPr>
  </w:style>
  <w:style w:type="paragraph" w:styleId="2815" w:customStyle="1">
    <w:name w:val="列表编号 31"/>
    <w:basedOn w:val="705"/>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16" w:customStyle="1">
    <w:name w:val="标题 22"/>
    <w:basedOn w:val="688"/>
    <w:next w:val="688"/>
    <w:qFormat/>
    <w:pPr>
      <w:jc w:val="left"/>
      <w:keepLines/>
      <w:keepNext/>
      <w:spacing w:before="156" w:after="156" w:line="312" w:lineRule="auto"/>
      <w:outlineLvl w:val="1"/>
    </w:pPr>
    <w:rPr>
      <w:rFonts w:ascii="Times New Roman" w:hAnsi="Times New Roman" w:eastAsia="黑体"/>
      <w:sz w:val="28"/>
      <w:szCs w:val="32"/>
    </w:rPr>
  </w:style>
  <w:style w:type="paragraph" w:styleId="2817" w:customStyle="1">
    <w:name w:val="列表段落1"/>
    <w:basedOn w:val="688"/>
    <w:qFormat/>
    <w:pPr>
      <w:ind w:firstLine="420"/>
      <w:spacing w:line="360" w:lineRule="auto"/>
    </w:pPr>
    <w:rPr>
      <w:rFonts w:ascii="Times New Roman" w:hAnsi="Times New Roman" w:eastAsia="楷体_GB2312"/>
      <w:szCs w:val="24"/>
    </w:rPr>
  </w:style>
  <w:style w:type="paragraph" w:styleId="2818" w:customStyle="1">
    <w:name w:val="正文文本首行缩进1"/>
    <w:basedOn w:val="721"/>
    <w:qFormat/>
    <w:pPr>
      <w:ind w:firstLine="420"/>
      <w:jc w:val="center"/>
      <w:spacing w:after="120" w:line="440" w:lineRule="exact"/>
    </w:pPr>
    <w:rPr>
      <w:rFonts w:ascii="宋体" w:hAnsi="宋体" w:eastAsia="宋体"/>
      <w:sz w:val="21"/>
      <w:szCs w:val="24"/>
    </w:rPr>
  </w:style>
  <w:style w:type="paragraph" w:styleId="2819" w:customStyle="1">
    <w:name w:val="明显引用1"/>
    <w:basedOn w:val="688"/>
    <w:next w:val="688"/>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2820" w:customStyle="1">
    <w:name w:val="列表编号 51"/>
    <w:basedOn w:val="705"/>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2821" w:customStyle="1">
    <w:name w:val="列表 21"/>
    <w:basedOn w:val="688"/>
    <w:qFormat/>
    <w:pPr>
      <w:ind w:left="840" w:hanging="420"/>
      <w:spacing w:line="360" w:lineRule="auto"/>
    </w:pPr>
    <w:rPr>
      <w:rFonts w:ascii="Times New Roman" w:hAnsi="Times New Roman"/>
      <w:szCs w:val="20"/>
    </w:rPr>
  </w:style>
  <w:style w:type="paragraph" w:styleId="2822" w:customStyle="1">
    <w:name w:val="正文文本首行缩进 22"/>
    <w:basedOn w:val="2823"/>
    <w:qFormat/>
    <w:pPr>
      <w:ind w:firstLine="420"/>
      <w:spacing w:before="40" w:line="440" w:lineRule="exact"/>
      <w:outlineLvl w:val="0"/>
    </w:pPr>
  </w:style>
  <w:style w:type="paragraph" w:styleId="2823" w:customStyle="1">
    <w:name w:val="正文文本缩进3"/>
    <w:basedOn w:val="688"/>
    <w:qFormat/>
    <w:pPr>
      <w:ind w:left="420" w:firstLine="200"/>
      <w:spacing w:after="120" w:line="312" w:lineRule="auto"/>
    </w:pPr>
    <w:rPr>
      <w:rFonts w:ascii="Times New Roman" w:hAnsi="Times New Roman"/>
      <w:szCs w:val="21"/>
    </w:rPr>
  </w:style>
  <w:style w:type="paragraph" w:styleId="2824" w:customStyle="1">
    <w:name w:val="列表编号 41"/>
    <w:basedOn w:val="705"/>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25" w:customStyle="1">
    <w:name w:val="正文文本 32"/>
    <w:basedOn w:val="688"/>
    <w:qFormat/>
    <w:pPr>
      <w:jc w:val="left"/>
      <w:spacing w:after="120"/>
      <w:widowControl/>
    </w:pPr>
    <w:rPr>
      <w:rFonts w:ascii="Times New Roman" w:hAnsi="Times New Roman"/>
      <w:sz w:val="16"/>
      <w:szCs w:val="16"/>
    </w:rPr>
  </w:style>
  <w:style w:type="paragraph" w:styleId="2826" w:customStyle="1">
    <w:name w:val="5.31-3"/>
    <w:basedOn w:val="691"/>
    <w:qFormat/>
    <w:pPr>
      <w:spacing w:before="0" w:after="0" w:line="312" w:lineRule="auto"/>
    </w:pPr>
    <w:rPr>
      <w:rFonts w:eastAsia="黑体"/>
      <w:b w:val="0"/>
      <w:sz w:val="24"/>
      <w:szCs w:val="24"/>
    </w:rPr>
  </w:style>
  <w:style w:type="paragraph" w:styleId="2827" w:customStyle="1">
    <w:name w:val="普通(网站)1"/>
    <w:basedOn w:val="688"/>
    <w:qFormat/>
    <w:pPr>
      <w:jc w:val="left"/>
      <w:spacing w:before="100" w:beforeAutospacing="1" w:after="100" w:afterAutospacing="1"/>
      <w:widowControl/>
    </w:pPr>
    <w:rPr>
      <w:rFonts w:ascii="宋体" w:hAnsi="宋体" w:cs="宋体"/>
      <w:bCs/>
      <w:sz w:val="24"/>
      <w:szCs w:val="24"/>
    </w:rPr>
  </w:style>
  <w:style w:type="paragraph" w:styleId="2828" w:customStyle="1">
    <w:name w:val="索引 11"/>
    <w:basedOn w:val="688"/>
    <w:next w:val="688"/>
    <w:qFormat/>
    <w:rPr>
      <w:rFonts w:ascii="Times New Roman" w:hAnsi="Times New Roman"/>
      <w:szCs w:val="24"/>
    </w:rPr>
  </w:style>
  <w:style w:type="paragraph" w:styleId="2829" w:customStyle="1">
    <w:name w:val="文本块2"/>
    <w:basedOn w:val="688"/>
    <w:qFormat/>
    <w:pPr>
      <w:ind w:left="160" w:right="132" w:firstLine="480"/>
      <w:jc w:val="left"/>
      <w:spacing w:line="400" w:lineRule="exact"/>
      <w:tabs>
        <w:tab w:val="left" w:pos="0" w:leader="none"/>
      </w:tabs>
    </w:pPr>
    <w:rPr>
      <w:rFonts w:ascii="宋体" w:hAnsi="宋体"/>
      <w:bCs/>
      <w:szCs w:val="21"/>
    </w:rPr>
  </w:style>
  <w:style w:type="paragraph" w:styleId="2830" w:customStyle="1">
    <w:name w:val="p17"/>
    <w:basedOn w:val="688"/>
    <w:qFormat/>
    <w:pPr>
      <w:jc w:val="center"/>
      <w:spacing w:line="320" w:lineRule="atLeast"/>
      <w:widowControl/>
    </w:pPr>
    <w:rPr>
      <w:rFonts w:ascii="Times New Roman" w:hAnsi="Times New Roman"/>
      <w:szCs w:val="21"/>
    </w:rPr>
  </w:style>
  <w:style w:type="paragraph" w:styleId="2831" w:customStyle="1">
    <w:name w:val="引文目录1"/>
    <w:basedOn w:val="688"/>
    <w:next w:val="688"/>
    <w:qFormat/>
    <w:pPr>
      <w:ind w:left="420" w:firstLine="200"/>
      <w:spacing w:line="312" w:lineRule="auto"/>
    </w:pPr>
    <w:rPr>
      <w:rFonts w:ascii="Times New Roman" w:hAnsi="Times New Roman"/>
      <w:szCs w:val="21"/>
    </w:rPr>
  </w:style>
  <w:style w:type="paragraph" w:styleId="2832" w:customStyle="1">
    <w:name w:val="5.31-2"/>
    <w:basedOn w:val="690"/>
    <w:qFormat/>
    <w:pPr>
      <w:jc w:val="left"/>
      <w:spacing w:before="160" w:after="160" w:line="312" w:lineRule="auto"/>
      <w:widowControl/>
    </w:pPr>
    <w:rPr>
      <w:rFonts w:ascii="黑体" w:hAnsi="Times New Roman" w:eastAsia="黑体" w:cs="宋体"/>
      <w:b w:val="0"/>
      <w:bCs w:val="0"/>
      <w:sz w:val="28"/>
      <w:szCs w:val="32"/>
    </w:rPr>
  </w:style>
  <w:style w:type="paragraph" w:styleId="2833" w:customStyle="1">
    <w:name w:val="p16"/>
    <w:basedOn w:val="688"/>
    <w:qFormat/>
    <w:pPr>
      <w:jc w:val="center"/>
      <w:spacing w:line="320" w:lineRule="atLeast"/>
      <w:widowControl/>
    </w:pPr>
    <w:rPr>
      <w:rFonts w:ascii="Times New Roman" w:hAnsi="Times New Roman"/>
      <w:szCs w:val="21"/>
    </w:rPr>
  </w:style>
  <w:style w:type="paragraph" w:styleId="2834" w:customStyle="1">
    <w:name w:val="正文文本缩进 34"/>
    <w:basedOn w:val="688"/>
    <w:qFormat/>
    <w:pPr>
      <w:ind w:left="420" w:firstLine="200"/>
      <w:spacing w:after="120" w:line="312" w:lineRule="auto"/>
    </w:pPr>
    <w:rPr>
      <w:rFonts w:ascii="Times New Roman" w:hAnsi="Times New Roman"/>
      <w:sz w:val="16"/>
      <w:szCs w:val="16"/>
    </w:rPr>
  </w:style>
  <w:style w:type="paragraph" w:styleId="2835" w:customStyle="1">
    <w:name w:val="列表编号 21"/>
    <w:basedOn w:val="705"/>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2836" w:customStyle="1">
    <w:name w:val="xl15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37" w:customStyle="1">
    <w:name w:val="xl15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8" w:customStyle="1">
    <w:name w:val="xl15530"/>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9" w:customStyle="1">
    <w:name w:val="xl155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40" w:customStyle="1">
    <w:name w:val="xl155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41" w:customStyle="1">
    <w:name w:val="xl15533"/>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42" w:customStyle="1">
    <w:name w:val="xl15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843" w:customStyle="1">
    <w:name w:val="xl155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44" w:customStyle="1">
    <w:name w:val="xl15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5" w:customStyle="1">
    <w:name w:val="xl15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6" w:customStyle="1">
    <w:name w:val="xl15538"/>
    <w:basedOn w:val="688"/>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7" w:customStyle="1">
    <w:name w:val="xl15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2848" w:customStyle="1">
    <w:name w:val="xl155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9" w:customStyle="1">
    <w:name w:val="xl155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0" w:customStyle="1">
    <w:name w:val="xl15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1" w:customStyle="1">
    <w:name w:val="xl15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2" w:customStyle="1">
    <w:name w:val="xl155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3" w:customStyle="1">
    <w:name w:val="xl155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4" w:customStyle="1">
    <w:name w:val="xl15546"/>
    <w:basedOn w:val="688"/>
    <w:qFormat/>
    <w:pPr>
      <w:jc w:val="center"/>
      <w:spacing w:before="100" w:beforeAutospacing="1" w:after="100" w:afterAutospacing="1"/>
      <w:widowControl/>
    </w:pPr>
    <w:rPr>
      <w:rFonts w:ascii="宋体" w:hAnsi="宋体" w:cs="宋体"/>
      <w:sz w:val="24"/>
      <w:szCs w:val="24"/>
    </w:rPr>
  </w:style>
  <w:style w:type="paragraph" w:styleId="2855" w:customStyle="1">
    <w:name w:val="xl15547"/>
    <w:basedOn w:val="688"/>
    <w:qFormat/>
    <w:pPr>
      <w:jc w:val="center"/>
      <w:spacing w:before="100" w:beforeAutospacing="1" w:after="100" w:afterAutospacing="1"/>
      <w:widowControl/>
    </w:pPr>
    <w:rPr>
      <w:rFonts w:ascii="宋体" w:hAnsi="宋体" w:cs="宋体"/>
      <w:sz w:val="24"/>
      <w:szCs w:val="24"/>
    </w:rPr>
  </w:style>
  <w:style w:type="paragraph" w:styleId="2856" w:customStyle="1">
    <w:name w:val="xl15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7" w:customStyle="1">
    <w:name w:val="xl15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8" w:customStyle="1">
    <w:name w:val="xl15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9" w:customStyle="1">
    <w:name w:val="xl155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60" w:customStyle="1">
    <w:name w:val="xl15552"/>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61" w:customStyle="1">
    <w:name w:val="xl1555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62" w:customStyle="1">
    <w:name w:val="xl1555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63" w:customStyle="1">
    <w:name w:val="xl15555"/>
    <w:basedOn w:val="688"/>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64" w:customStyle="1">
    <w:name w:val="xl1555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65" w:customStyle="1">
    <w:name w:val="列表接续 2_0_0_0"/>
    <w:basedOn w:val="1500"/>
    <w:unhideWhenUsed/>
    <w:qFormat/>
    <w:pPr>
      <w:contextualSpacing/>
      <w:ind w:left="840" w:firstLine="200"/>
      <w:spacing w:after="120" w:line="360" w:lineRule="auto"/>
    </w:pPr>
    <w:rPr>
      <w:bCs/>
      <w:szCs w:val="21"/>
    </w:rPr>
  </w:style>
  <w:style w:type="character" w:styleId="2866" w:customStyle="1">
    <w:name w:val="批注文字 Char2"/>
    <w:uiPriority w:val="99"/>
    <w:semiHidden/>
    <w:qFormat/>
    <w:rPr>
      <w:rFonts w:ascii="Times New Roman" w:hAnsi="Times New Roman" w:eastAsia="宋体" w:cs="Times New Roman"/>
      <w:szCs w:val="21"/>
    </w:rPr>
  </w:style>
  <w:style w:type="character" w:styleId="2867" w:customStyle="1">
    <w:name w:val="正文文本 2 Char2"/>
    <w:uiPriority w:val="99"/>
    <w:semiHidden/>
    <w:qFormat/>
    <w:rPr>
      <w:rFonts w:ascii="Times New Roman" w:hAnsi="Times New Roman" w:eastAsia="宋体" w:cs="Times New Roman"/>
      <w:szCs w:val="21"/>
    </w:rPr>
  </w:style>
  <w:style w:type="character" w:styleId="2868" w:customStyle="1">
    <w:name w:val="正文首行缩进 Char2"/>
    <w:uiPriority w:val="99"/>
    <w:semiHidden/>
    <w:qFormat/>
  </w:style>
  <w:style w:type="character" w:styleId="2869" w:customStyle="1">
    <w:name w:val="批注框文本 Char2"/>
    <w:uiPriority w:val="99"/>
    <w:semiHidden/>
    <w:qFormat/>
    <w:rPr>
      <w:rFonts w:ascii="Times New Roman" w:hAnsi="Times New Roman" w:eastAsia="宋体" w:cs="Times New Roman"/>
      <w:sz w:val="18"/>
      <w:szCs w:val="18"/>
    </w:rPr>
  </w:style>
  <w:style w:type="character" w:styleId="2870" w:customStyle="1">
    <w:name w:val="日期 Char2"/>
    <w:uiPriority w:val="99"/>
    <w:semiHidden/>
    <w:qFormat/>
    <w:rPr>
      <w:rFonts w:ascii="Times New Roman" w:hAnsi="Times New Roman" w:eastAsia="宋体" w:cs="Times New Roman"/>
      <w:szCs w:val="21"/>
    </w:rPr>
  </w:style>
  <w:style w:type="character" w:styleId="2871" w:customStyle="1">
    <w:name w:val="标题 Char2"/>
    <w:uiPriority w:val="10"/>
    <w:qFormat/>
    <w:rPr>
      <w:rFonts w:ascii="Cambria" w:hAnsi="Cambria" w:eastAsia="宋体" w:cs="Times New Roman"/>
      <w:b/>
      <w:bCs/>
      <w:sz w:val="32"/>
      <w:szCs w:val="32"/>
    </w:rPr>
  </w:style>
  <w:style w:type="character" w:styleId="2872" w:customStyle="1">
    <w:name w:val="正文首行缩进 2 Char2"/>
    <w:uiPriority w:val="99"/>
    <w:semiHidden/>
    <w:qFormat/>
  </w:style>
  <w:style w:type="character" w:styleId="2873" w:customStyle="1">
    <w:name w:val="正文文本缩进 2 Char2"/>
    <w:uiPriority w:val="99"/>
    <w:semiHidden/>
    <w:qFormat/>
    <w:rPr>
      <w:rFonts w:ascii="Times New Roman" w:hAnsi="Times New Roman" w:eastAsia="宋体" w:cs="Times New Roman"/>
      <w:szCs w:val="21"/>
    </w:rPr>
  </w:style>
  <w:style w:type="paragraph" w:styleId="2874" w:customStyle="1">
    <w:name w:val="正文首行缩进1"/>
    <w:basedOn w:val="721"/>
    <w:qFormat/>
    <w:pPr>
      <w:ind w:firstLine="100"/>
      <w:jc w:val="center"/>
      <w:spacing w:after="120" w:line="440" w:lineRule="exact"/>
    </w:pPr>
    <w:rPr>
      <w:rFonts w:ascii="宋体" w:hAnsi="宋体" w:eastAsia="宋体"/>
      <w:sz w:val="21"/>
      <w:szCs w:val="24"/>
    </w:rPr>
  </w:style>
  <w:style w:type="paragraph" w:styleId="2875" w:customStyle="1">
    <w:name w:val="正文首行缩进 21"/>
    <w:basedOn w:val="1587"/>
    <w:qFormat/>
    <w:pPr>
      <w:ind w:firstLine="420"/>
      <w:spacing w:before="40" w:line="440" w:lineRule="exact"/>
      <w:outlineLvl w:val="0"/>
    </w:pPr>
    <w:rPr>
      <w:rFonts w:ascii="Times New Roman" w:hAnsi="Times New Roman"/>
    </w:rPr>
  </w:style>
  <w:style w:type="character" w:styleId="2876" w:customStyle="1">
    <w:name w:val="标题 2 Char2"/>
    <w:qFormat/>
    <w:rPr>
      <w:rFonts w:ascii="Arial" w:hAnsi="Arial" w:eastAsia="黑体"/>
      <w:b/>
      <w:bCs/>
      <w:sz w:val="32"/>
      <w:szCs w:val="32"/>
      <w:lang w:val="en-US" w:eastAsia="zh-CN" w:bidi="ar-SA"/>
    </w:rPr>
  </w:style>
  <w:style w:type="paragraph" w:styleId="2877" w:customStyle="1">
    <w:name w:val="reader-word-layer reader-word-s23-6"/>
    <w:basedOn w:val="688"/>
    <w:qFormat/>
    <w:pPr>
      <w:jc w:val="left"/>
      <w:spacing w:before="100" w:beforeAutospacing="1" w:after="100" w:afterAutospacing="1"/>
      <w:widowControl/>
    </w:pPr>
    <w:rPr>
      <w:rFonts w:ascii="宋体" w:hAnsi="宋体" w:cs="宋体"/>
      <w:sz w:val="24"/>
      <w:szCs w:val="24"/>
    </w:rPr>
  </w:style>
  <w:style w:type="paragraph" w:styleId="2878" w:customStyle="1">
    <w:name w:val="reader-word-layer reader-word-s23-9"/>
    <w:basedOn w:val="688"/>
    <w:qFormat/>
    <w:pPr>
      <w:jc w:val="left"/>
      <w:spacing w:before="100" w:beforeAutospacing="1" w:after="100" w:afterAutospacing="1"/>
      <w:widowControl/>
    </w:pPr>
    <w:rPr>
      <w:rFonts w:ascii="宋体" w:hAnsi="宋体" w:cs="宋体"/>
      <w:sz w:val="24"/>
      <w:szCs w:val="24"/>
    </w:rPr>
  </w:style>
  <w:style w:type="paragraph" w:styleId="2879" w:customStyle="1">
    <w:name w:val="reader-word-layer reader-word-s23-5"/>
    <w:basedOn w:val="688"/>
    <w:qFormat/>
    <w:pPr>
      <w:jc w:val="left"/>
      <w:spacing w:before="100" w:beforeAutospacing="1" w:after="100" w:afterAutospacing="1"/>
      <w:widowControl/>
    </w:pPr>
    <w:rPr>
      <w:rFonts w:ascii="宋体" w:hAnsi="宋体" w:cs="宋体"/>
      <w:sz w:val="24"/>
      <w:szCs w:val="24"/>
    </w:rPr>
  </w:style>
  <w:style w:type="paragraph" w:styleId="2880" w:customStyle="1">
    <w:name w:val="reader-word-layer reader-word-s23-4"/>
    <w:basedOn w:val="688"/>
    <w:qFormat/>
    <w:pPr>
      <w:jc w:val="left"/>
      <w:spacing w:before="100" w:beforeAutospacing="1" w:after="100" w:afterAutospacing="1"/>
      <w:widowControl/>
    </w:pPr>
    <w:rPr>
      <w:rFonts w:ascii="宋体" w:hAnsi="宋体" w:cs="宋体"/>
      <w:sz w:val="24"/>
      <w:szCs w:val="24"/>
    </w:rPr>
  </w:style>
  <w:style w:type="table" w:styleId="2881" w:customStyle="1">
    <w:name w:val="Table Grid"/>
    <w:qFormat/>
    <w:rPr>
      <w:sz w:val="21"/>
      <w:szCs w:val="22"/>
    </w:rPr>
    <w:tblPr>
      <w:tblCellMar>
        <w:left w:w="0" w:type="dxa"/>
        <w:top w:w="0" w:type="dxa"/>
        <w:right w:w="0" w:type="dxa"/>
        <w:bottom w:w="0" w:type="dxa"/>
      </w:tblCellMar>
    </w:tblPr>
  </w:style>
  <w:style w:type="table" w:styleId="2882" w:customStyle="1">
    <w:name w:val="TableGrid1"/>
    <w:qFormat/>
    <w:rPr>
      <w:sz w:val="21"/>
      <w:szCs w:val="22"/>
    </w:rPr>
    <w:tblPr>
      <w:tblCellMar>
        <w:left w:w="0" w:type="dxa"/>
        <w:top w:w="0" w:type="dxa"/>
        <w:right w:w="0" w:type="dxa"/>
        <w:bottom w:w="0" w:type="dxa"/>
      </w:tblCellMar>
    </w:tblPr>
  </w:style>
  <w:style w:type="table" w:styleId="2883" w:customStyle="1">
    <w:name w:val="TableGrid2"/>
    <w:qFormat/>
    <w:rPr>
      <w:sz w:val="21"/>
      <w:szCs w:val="22"/>
    </w:rPr>
    <w:tblPr>
      <w:tblCellMar>
        <w:left w:w="0" w:type="dxa"/>
        <w:top w:w="0" w:type="dxa"/>
        <w:right w:w="0" w:type="dxa"/>
        <w:bottom w:w="0" w:type="dxa"/>
      </w:tblCellMar>
    </w:tblPr>
  </w:style>
  <w:style w:type="table" w:styleId="2884" w:customStyle="1">
    <w:name w:val="TableGrid3"/>
    <w:qFormat/>
    <w:rPr>
      <w:sz w:val="21"/>
      <w:szCs w:val="22"/>
    </w:rPr>
    <w:tblPr>
      <w:tblCellMar>
        <w:left w:w="0" w:type="dxa"/>
        <w:top w:w="0" w:type="dxa"/>
        <w:right w:w="0" w:type="dxa"/>
        <w:bottom w:w="0" w:type="dxa"/>
      </w:tblCellMar>
    </w:tblPr>
  </w:style>
  <w:style w:type="table" w:styleId="2885" w:customStyle="1">
    <w:name w:val="TableGrid11"/>
    <w:qFormat/>
    <w:rPr>
      <w:sz w:val="21"/>
      <w:szCs w:val="22"/>
    </w:rPr>
    <w:tblPr>
      <w:tblCellMar>
        <w:left w:w="0" w:type="dxa"/>
        <w:top w:w="0" w:type="dxa"/>
        <w:right w:w="0" w:type="dxa"/>
        <w:bottom w:w="0" w:type="dxa"/>
      </w:tblCellMar>
    </w:tblPr>
  </w:style>
  <w:style w:type="table" w:styleId="2886" w:customStyle="1">
    <w:name w:val="TableGrid21"/>
    <w:qFormat/>
    <w:rPr>
      <w:sz w:val="21"/>
      <w:szCs w:val="22"/>
    </w:rPr>
    <w:tblPr>
      <w:tblCellMar>
        <w:left w:w="0" w:type="dxa"/>
        <w:top w:w="0" w:type="dxa"/>
        <w:right w:w="0" w:type="dxa"/>
        <w:bottom w:w="0" w:type="dxa"/>
      </w:tblCellMar>
    </w:tblPr>
  </w:style>
  <w:style w:type="paragraph" w:styleId="2887" w:customStyle="1">
    <w:name w:val="列项"/>
    <w:basedOn w:val="688"/>
    <w:qFormat/>
    <w:pPr>
      <w:numPr>
        <w:numId w:val="11"/>
      </w:numPr>
      <w:ind w:firstLine="0"/>
      <w:jc w:val="left"/>
      <w:widowControl/>
    </w:pPr>
    <w:rPr>
      <w:rFonts w:ascii="宋体" w:hAnsi="Times New Roman" w:eastAsia="仿宋"/>
      <w:sz w:val="28"/>
      <w:szCs w:val="24"/>
    </w:rPr>
  </w:style>
  <w:style w:type="table" w:styleId="2888" w:customStyle="1">
    <w:name w:val="TableGrid4"/>
    <w:qFormat/>
    <w:rPr>
      <w:sz w:val="21"/>
      <w:szCs w:val="22"/>
    </w:rPr>
    <w:tblPr>
      <w:tblCellMar>
        <w:left w:w="0" w:type="dxa"/>
        <w:top w:w="0" w:type="dxa"/>
        <w:right w:w="0" w:type="dxa"/>
        <w:bottom w:w="0" w:type="dxa"/>
      </w:tblCellMar>
    </w:tblPr>
  </w:style>
  <w:style w:type="table" w:styleId="2889" w:customStyle="1">
    <w:name w:val="TableGrid12"/>
    <w:qFormat/>
    <w:rPr>
      <w:sz w:val="21"/>
      <w:szCs w:val="22"/>
    </w:rPr>
    <w:tblPr>
      <w:tblCellMar>
        <w:left w:w="0" w:type="dxa"/>
        <w:top w:w="0" w:type="dxa"/>
        <w:right w:w="0" w:type="dxa"/>
        <w:bottom w:w="0" w:type="dxa"/>
      </w:tblCellMar>
    </w:tblPr>
  </w:style>
  <w:style w:type="table" w:styleId="2890" w:customStyle="1">
    <w:name w:val="TableGrid22"/>
    <w:qFormat/>
    <w:rPr>
      <w:sz w:val="21"/>
      <w:szCs w:val="22"/>
    </w:rPr>
    <w:tblPr>
      <w:tblCellMar>
        <w:left w:w="0" w:type="dxa"/>
        <w:top w:w="0" w:type="dxa"/>
        <w:right w:w="0" w:type="dxa"/>
        <w:bottom w:w="0" w:type="dxa"/>
      </w:tblCellMar>
    </w:tblPr>
  </w:style>
  <w:style w:type="table" w:styleId="2891" w:customStyle="1">
    <w:name w:val="TableGrid31"/>
    <w:qFormat/>
    <w:rPr>
      <w:sz w:val="21"/>
      <w:szCs w:val="22"/>
    </w:rPr>
    <w:tblPr>
      <w:tblCellMar>
        <w:left w:w="0" w:type="dxa"/>
        <w:top w:w="0" w:type="dxa"/>
        <w:right w:w="0" w:type="dxa"/>
        <w:bottom w:w="0" w:type="dxa"/>
      </w:tblCellMar>
    </w:tblPr>
  </w:style>
  <w:style w:type="table" w:styleId="2892" w:customStyle="1">
    <w:name w:val="TableGrid111"/>
    <w:qFormat/>
    <w:rPr>
      <w:sz w:val="21"/>
      <w:szCs w:val="22"/>
    </w:rPr>
    <w:tblPr>
      <w:tblCellMar>
        <w:left w:w="0" w:type="dxa"/>
        <w:top w:w="0" w:type="dxa"/>
        <w:right w:w="0" w:type="dxa"/>
        <w:bottom w:w="0" w:type="dxa"/>
      </w:tblCellMar>
    </w:tblPr>
  </w:style>
  <w:style w:type="table" w:styleId="2893" w:customStyle="1">
    <w:name w:val="TableGrid211"/>
    <w:qFormat/>
    <w:rPr>
      <w:sz w:val="21"/>
      <w:szCs w:val="22"/>
    </w:rPr>
    <w:tblPr>
      <w:tblCellMar>
        <w:left w:w="0" w:type="dxa"/>
        <w:top w:w="0" w:type="dxa"/>
        <w:right w:w="0" w:type="dxa"/>
        <w:bottom w:w="0" w:type="dxa"/>
      </w:tblCellMar>
    </w:tblPr>
  </w:style>
  <w:style w:type="table" w:styleId="2894" w:customStyle="1">
    <w:name w:val="TableGrid5"/>
    <w:qFormat/>
    <w:rPr>
      <w:sz w:val="21"/>
      <w:szCs w:val="22"/>
    </w:rPr>
    <w:tblPr>
      <w:tblCellMar>
        <w:left w:w="0" w:type="dxa"/>
        <w:top w:w="0" w:type="dxa"/>
        <w:right w:w="0" w:type="dxa"/>
        <w:bottom w:w="0" w:type="dxa"/>
      </w:tblCellMar>
    </w:tblPr>
  </w:style>
  <w:style w:type="table" w:styleId="2895" w:customStyle="1">
    <w:name w:val="TableGrid13"/>
    <w:qFormat/>
    <w:rPr>
      <w:sz w:val="21"/>
      <w:szCs w:val="22"/>
    </w:rPr>
    <w:tblPr>
      <w:tblCellMar>
        <w:left w:w="0" w:type="dxa"/>
        <w:top w:w="0" w:type="dxa"/>
        <w:right w:w="0" w:type="dxa"/>
        <w:bottom w:w="0" w:type="dxa"/>
      </w:tblCellMar>
    </w:tblPr>
  </w:style>
  <w:style w:type="table" w:styleId="2896" w:customStyle="1">
    <w:name w:val="TableGrid23"/>
    <w:qFormat/>
    <w:rPr>
      <w:sz w:val="21"/>
      <w:szCs w:val="22"/>
    </w:rPr>
    <w:tblPr>
      <w:tblCellMar>
        <w:left w:w="0" w:type="dxa"/>
        <w:top w:w="0" w:type="dxa"/>
        <w:right w:w="0" w:type="dxa"/>
        <w:bottom w:w="0" w:type="dxa"/>
      </w:tblCellMar>
    </w:tblPr>
  </w:style>
  <w:style w:type="table" w:styleId="2897" w:customStyle="1">
    <w:name w:val="TableGrid32"/>
    <w:qFormat/>
    <w:rPr>
      <w:sz w:val="21"/>
      <w:szCs w:val="22"/>
    </w:rPr>
    <w:tblPr>
      <w:tblCellMar>
        <w:left w:w="0" w:type="dxa"/>
        <w:top w:w="0" w:type="dxa"/>
        <w:right w:w="0" w:type="dxa"/>
        <w:bottom w:w="0" w:type="dxa"/>
      </w:tblCellMar>
    </w:tblPr>
  </w:style>
  <w:style w:type="table" w:styleId="2898" w:customStyle="1">
    <w:name w:val="TableGrid112"/>
    <w:qFormat/>
    <w:rPr>
      <w:sz w:val="21"/>
      <w:szCs w:val="22"/>
    </w:rPr>
    <w:tblPr>
      <w:tblCellMar>
        <w:left w:w="0" w:type="dxa"/>
        <w:top w:w="0" w:type="dxa"/>
        <w:right w:w="0" w:type="dxa"/>
        <w:bottom w:w="0" w:type="dxa"/>
      </w:tblCellMar>
    </w:tblPr>
  </w:style>
  <w:style w:type="table" w:styleId="2899" w:customStyle="1">
    <w:name w:val="TableGrid212"/>
    <w:qFormat/>
    <w:rPr>
      <w:sz w:val="21"/>
      <w:szCs w:val="22"/>
    </w:rPr>
    <w:tblPr>
      <w:tblCellMar>
        <w:left w:w="0" w:type="dxa"/>
        <w:top w:w="0" w:type="dxa"/>
        <w:right w:w="0" w:type="dxa"/>
        <w:bottom w:w="0" w:type="dxa"/>
      </w:tblCellMar>
    </w:tblPr>
  </w:style>
  <w:style w:type="character" w:styleId="2900" w:customStyle="1">
    <w:name w:val="Char Char181"/>
    <w:qFormat/>
    <w:rPr>
      <w:rFonts w:eastAsia="宋体"/>
      <w:b/>
      <w:sz w:val="21"/>
      <w:szCs w:val="21"/>
      <w:lang w:val="en-US" w:eastAsia="zh-CN" w:bidi="ar-SA"/>
    </w:rPr>
  </w:style>
  <w:style w:type="paragraph" w:styleId="2901" w:customStyle="1">
    <w:name w:val="xl1571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2" w:customStyle="1">
    <w:name w:val="xl1571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2903" w:customStyle="1">
    <w:name w:val="xl1571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4" w:customStyle="1">
    <w:name w:val="xl1571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5" w:customStyle="1">
    <w:name w:val="xl1571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6" w:customStyle="1">
    <w:name w:val="xl1571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7" w:customStyle="1">
    <w:name w:val="xl1571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8" w:customStyle="1">
    <w:name w:val="xl1571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9" w:customStyle="1">
    <w:name w:val="xl1571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0" w:customStyle="1">
    <w:name w:val="xl157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1" w:customStyle="1">
    <w:name w:val="xl1572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2" w:customStyle="1">
    <w:name w:val="xl1572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3" w:customStyle="1">
    <w:name w:val="xl1572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4" w:customStyle="1">
    <w:name w:val="xl157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5" w:customStyle="1">
    <w:name w:val="xl157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6" w:customStyle="1">
    <w:name w:val="xl157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7" w:customStyle="1">
    <w:name w:val="xl15726"/>
    <w:basedOn w:val="688"/>
    <w:qFormat/>
    <w:pPr>
      <w:jc w:val="left"/>
      <w:spacing w:before="100" w:beforeAutospacing="1" w:after="100" w:afterAutospacing="1"/>
      <w:shd w:val="clear" w:color="000000" w:fill="ffffff"/>
      <w:widowControl/>
    </w:pPr>
    <w:rPr>
      <w:rFonts w:ascii="宋体" w:hAnsi="宋体" w:cs="宋体"/>
      <w:sz w:val="24"/>
      <w:szCs w:val="24"/>
    </w:rPr>
  </w:style>
  <w:style w:type="paragraph" w:styleId="2918" w:customStyle="1">
    <w:name w:val="xl157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9" w:customStyle="1">
    <w:name w:val="xl1572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0" w:customStyle="1">
    <w:name w:val="xl157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u w:val="single"/>
    </w:rPr>
  </w:style>
  <w:style w:type="paragraph" w:styleId="2921" w:customStyle="1">
    <w:name w:val="xl157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2" w:customStyle="1">
    <w:name w:val="xl157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3" w:customStyle="1">
    <w:name w:val="xl157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24" w:customStyle="1">
    <w:name w:val="xl15733"/>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25" w:customStyle="1">
    <w:name w:val="xl15734"/>
    <w:basedOn w:val="688"/>
    <w:qFormat/>
    <w:pPr>
      <w:jc w:val="left"/>
      <w:spacing w:before="100" w:beforeAutospacing="1" w:after="100" w:afterAutospacing="1"/>
      <w:shd w:val="clear" w:color="000000" w:fill="ffffff"/>
      <w:widowControl/>
    </w:pPr>
    <w:rPr>
      <w:rFonts w:ascii="宋体" w:hAnsi="宋体" w:cs="宋体"/>
      <w:sz w:val="24"/>
      <w:szCs w:val="24"/>
    </w:rPr>
  </w:style>
  <w:style w:type="paragraph" w:styleId="2926" w:customStyle="1">
    <w:name w:val="xl15735"/>
    <w:basedOn w:val="688"/>
    <w:qFormat/>
    <w:pPr>
      <w:jc w:val="left"/>
      <w:spacing w:before="100" w:beforeAutospacing="1" w:after="100" w:afterAutospacing="1"/>
      <w:shd w:val="clear" w:color="000000" w:fill="ffffff"/>
      <w:widowControl/>
    </w:pPr>
    <w:rPr>
      <w:rFonts w:ascii="宋体" w:hAnsi="宋体" w:cs="宋体"/>
      <w:sz w:val="24"/>
      <w:szCs w:val="24"/>
    </w:rPr>
  </w:style>
  <w:style w:type="paragraph" w:styleId="2927" w:customStyle="1">
    <w:name w:val="xl355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8" w:customStyle="1">
    <w:name w:val="xl355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9" w:customStyle="1">
    <w:name w:val="xl355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0" w:customStyle="1">
    <w:name w:val="xl3552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1" w:customStyle="1">
    <w:name w:val="xl355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2" w:customStyle="1">
    <w:name w:val="xl35528"/>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2933" w:customStyle="1">
    <w:name w:val="xl355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4" w:customStyle="1">
    <w:name w:val="xl355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5" w:customStyle="1">
    <w:name w:val="xl355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6" w:customStyle="1">
    <w:name w:val="xl355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7" w:customStyle="1">
    <w:name w:val="xl3553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8" w:customStyle="1">
    <w:name w:val="xl3553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9" w:customStyle="1">
    <w:name w:val="xl3553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0" w:customStyle="1">
    <w:name w:val="xl3553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41" w:customStyle="1">
    <w:name w:val="xl355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2" w:customStyle="1">
    <w:name w:val="xl355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43" w:customStyle="1">
    <w:name w:val="xl355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44" w:customStyle="1">
    <w:name w:val="xl355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45" w:customStyle="1">
    <w:name w:val="xl355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6" w:customStyle="1">
    <w:name w:val="xl3554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7" w:customStyle="1">
    <w:name w:val="xl3554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8" w:customStyle="1">
    <w:name w:val="xl3554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9" w:customStyle="1">
    <w:name w:val="xl3554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0" w:customStyle="1">
    <w:name w:val="xl3554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1" w:customStyle="1">
    <w:name w:val="xl3554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2" w:customStyle="1">
    <w:name w:val="xl3554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53" w:customStyle="1">
    <w:name w:val="xl35549"/>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2954" w:customStyle="1">
    <w:name w:val="xl35550"/>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2955" w:customStyle="1">
    <w:name w:val="xl121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6" w:customStyle="1">
    <w:name w:val="xl121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7" w:customStyle="1">
    <w:name w:val="xl121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8" w:customStyle="1">
    <w:name w:val="xl121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9" w:customStyle="1">
    <w:name w:val="xl121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0" w:customStyle="1">
    <w:name w:val="xl121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1" w:customStyle="1">
    <w:name w:val="xl121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2" w:customStyle="1">
    <w:name w:val="xl121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3" w:customStyle="1">
    <w:name w:val="xl121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4" w:customStyle="1">
    <w:name w:val="xl121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5" w:customStyle="1">
    <w:name w:val="xl121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6" w:customStyle="1">
    <w:name w:val="xl121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7" w:customStyle="1">
    <w:name w:val="xl121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68" w:customStyle="1">
    <w:name w:val="xl121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69" w:customStyle="1">
    <w:name w:val="xl121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0" w:customStyle="1">
    <w:name w:val="xl121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1" w:customStyle="1">
    <w:name w:val="xl121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2" w:customStyle="1">
    <w:name w:val="xl121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3" w:customStyle="1">
    <w:name w:val="xl121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4" w:customStyle="1">
    <w:name w:val="xl121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75" w:customStyle="1">
    <w:name w:val="xl121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6" w:customStyle="1">
    <w:name w:val="xl121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7" w:customStyle="1">
    <w:name w:val="xl121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8" w:customStyle="1">
    <w:name w:val="xl121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9" w:customStyle="1">
    <w:name w:val="xl121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0" w:customStyle="1">
    <w:name w:val="xl121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81" w:customStyle="1">
    <w:name w:val="xl121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2982" w:customStyle="1">
    <w:name w:val="xl121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3" w:customStyle="1">
    <w:name w:val="xl121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84" w:customStyle="1">
    <w:name w:val="xl121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5" w:customStyle="1">
    <w:name w:val="xl121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6" w:customStyle="1">
    <w:name w:val="xl121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7" w:customStyle="1">
    <w:name w:val="xl121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88" w:customStyle="1">
    <w:name w:val="xl121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89" w:customStyle="1">
    <w:name w:val="xl121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0" w:customStyle="1">
    <w:name w:val="xl121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1" w:customStyle="1">
    <w:name w:val="xl121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2" w:customStyle="1">
    <w:name w:val="xl121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3" w:customStyle="1">
    <w:name w:val="xl121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4" w:customStyle="1">
    <w:name w:val="xl121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95" w:customStyle="1">
    <w:name w:val="xl121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6" w:customStyle="1">
    <w:name w:val="xl121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7" w:customStyle="1">
    <w:name w:val="xl121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8" w:customStyle="1">
    <w:name w:val="xl121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9" w:customStyle="1">
    <w:name w:val="xl121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0" w:customStyle="1">
    <w:name w:val="xl121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01" w:customStyle="1">
    <w:name w:val="xl121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2" w:customStyle="1">
    <w:name w:val="xl121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3" w:customStyle="1">
    <w:name w:val="xl121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04" w:customStyle="1">
    <w:name w:val="xl121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5" w:customStyle="1">
    <w:name w:val="xl121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6" w:customStyle="1">
    <w:name w:val="xl122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7" w:customStyle="1">
    <w:name w:val="xl122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8" w:customStyle="1">
    <w:name w:val="xl122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9" w:customStyle="1">
    <w:name w:val="xl122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0" w:customStyle="1">
    <w:name w:val="xl122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1" w:customStyle="1">
    <w:name w:val="xl122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2" w:customStyle="1">
    <w:name w:val="xl122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3" w:customStyle="1">
    <w:name w:val="xl122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4" w:customStyle="1">
    <w:name w:val="xl122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5" w:customStyle="1">
    <w:name w:val="xl122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6" w:customStyle="1">
    <w:name w:val="xl122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17" w:customStyle="1">
    <w:name w:val="xl122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8" w:customStyle="1">
    <w:name w:val="xl122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9" w:customStyle="1">
    <w:name w:val="xl122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0" w:customStyle="1">
    <w:name w:val="xl122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1" w:customStyle="1">
    <w:name w:val="xl122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2" w:customStyle="1">
    <w:name w:val="xl122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3" w:customStyle="1">
    <w:name w:val="xl122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24" w:customStyle="1">
    <w:name w:val="xl122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5" w:customStyle="1">
    <w:name w:val="xl122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6" w:customStyle="1">
    <w:name w:val="xl122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27" w:customStyle="1">
    <w:name w:val="xl122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8" w:customStyle="1">
    <w:name w:val="xl122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9" w:customStyle="1">
    <w:name w:val="xl122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0" w:customStyle="1">
    <w:name w:val="xl122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1" w:customStyle="1">
    <w:name w:val="xl122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2" w:customStyle="1">
    <w:name w:val="xl122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3" w:customStyle="1">
    <w:name w:val="xl122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4" w:customStyle="1">
    <w:name w:val="xl122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5" w:customStyle="1">
    <w:name w:val="xl122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6" w:customStyle="1">
    <w:name w:val="xl122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7" w:customStyle="1">
    <w:name w:val="xl122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8" w:customStyle="1">
    <w:name w:val="xl122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39" w:customStyle="1">
    <w:name w:val="xl122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0" w:customStyle="1">
    <w:name w:val="xl122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1" w:customStyle="1">
    <w:name w:val="xl122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2" w:customStyle="1">
    <w:name w:val="xl122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3" w:customStyle="1">
    <w:name w:val="xl122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4" w:customStyle="1">
    <w:name w:val="xl122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5" w:customStyle="1">
    <w:name w:val="xl122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6" w:customStyle="1">
    <w:name w:val="xl122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47" w:customStyle="1">
    <w:name w:val="xl122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8" w:customStyle="1">
    <w:name w:val="xl122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9" w:customStyle="1">
    <w:name w:val="xl122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0" w:customStyle="1">
    <w:name w:val="xl122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1" w:customStyle="1">
    <w:name w:val="xl122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2" w:customStyle="1">
    <w:name w:val="xl122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3" w:customStyle="1">
    <w:name w:val="xl122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4" w:customStyle="1">
    <w:name w:val="xl122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5" w:customStyle="1">
    <w:name w:val="xl122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6" w:customStyle="1">
    <w:name w:val="xl122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7" w:customStyle="1">
    <w:name w:val="xl122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58" w:customStyle="1">
    <w:name w:val="xl122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9" w:customStyle="1">
    <w:name w:val="xl122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0" w:customStyle="1">
    <w:name w:val="xl122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1" w:customStyle="1">
    <w:name w:val="xl122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2" w:customStyle="1">
    <w:name w:val="xl122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3" w:customStyle="1">
    <w:name w:val="xl122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4" w:customStyle="1">
    <w:name w:val="xl122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65" w:customStyle="1">
    <w:name w:val="xl122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6" w:customStyle="1">
    <w:name w:val="xl122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67" w:customStyle="1">
    <w:name w:val="xl122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8" w:customStyle="1">
    <w:name w:val="xl122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9" w:customStyle="1">
    <w:name w:val="xl122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070" w:customStyle="1">
    <w:name w:val="xl122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1" w:customStyle="1">
    <w:name w:val="xl122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2" w:customStyle="1">
    <w:name w:val="xl122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3" w:customStyle="1">
    <w:name w:val="xl122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4" w:customStyle="1">
    <w:name w:val="xl122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5" w:customStyle="1">
    <w:name w:val="xl122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6" w:customStyle="1">
    <w:name w:val="xl122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7" w:customStyle="1">
    <w:name w:val="xl122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8" w:customStyle="1">
    <w:name w:val="xl122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9" w:customStyle="1">
    <w:name w:val="xl122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0" w:customStyle="1">
    <w:name w:val="xl122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1" w:customStyle="1">
    <w:name w:val="xl122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2" w:customStyle="1">
    <w:name w:val="xl1227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3" w:customStyle="1">
    <w:name w:val="xl122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84" w:customStyle="1">
    <w:name w:val="xl122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5" w:customStyle="1">
    <w:name w:val="xl122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6" w:customStyle="1">
    <w:name w:val="xl122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087" w:customStyle="1">
    <w:name w:val="xl122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8" w:customStyle="1">
    <w:name w:val="xl122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9" w:customStyle="1">
    <w:name w:val="xl122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0" w:customStyle="1">
    <w:name w:val="xl122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1" w:customStyle="1">
    <w:name w:val="xl122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2" w:customStyle="1">
    <w:name w:val="xl122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3" w:customStyle="1">
    <w:name w:val="xl122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4" w:customStyle="1">
    <w:name w:val="xl122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5" w:customStyle="1">
    <w:name w:val="xl122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6" w:customStyle="1">
    <w:name w:val="xl122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7" w:customStyle="1">
    <w:name w:val="xl122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8" w:customStyle="1">
    <w:name w:val="xl122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9" w:customStyle="1">
    <w:name w:val="xl122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0" w:customStyle="1">
    <w:name w:val="xl1229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1" w:customStyle="1">
    <w:name w:val="xl122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02" w:customStyle="1">
    <w:name w:val="xl122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3" w:customStyle="1">
    <w:name w:val="xl122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4" w:customStyle="1">
    <w:name w:val="xl122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05" w:customStyle="1">
    <w:name w:val="xl122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6" w:customStyle="1">
    <w:name w:val="xl123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7" w:customStyle="1">
    <w:name w:val="xl123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8" w:customStyle="1">
    <w:name w:val="xl123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9" w:customStyle="1">
    <w:name w:val="xl123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0" w:customStyle="1">
    <w:name w:val="xl123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1" w:customStyle="1">
    <w:name w:val="xl123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2" w:customStyle="1">
    <w:name w:val="xl123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3" w:customStyle="1">
    <w:name w:val="xl123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4" w:customStyle="1">
    <w:name w:val="xl123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5" w:customStyle="1">
    <w:name w:val="xl123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6" w:customStyle="1">
    <w:name w:val="xl123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7" w:customStyle="1">
    <w:name w:val="xl123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8" w:customStyle="1">
    <w:name w:val="xl1231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9" w:customStyle="1">
    <w:name w:val="xl123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20" w:customStyle="1">
    <w:name w:val="xl123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1" w:customStyle="1">
    <w:name w:val="xl123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2" w:customStyle="1">
    <w:name w:val="xl123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23" w:customStyle="1">
    <w:name w:val="xl123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4" w:customStyle="1">
    <w:name w:val="xl123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5" w:customStyle="1">
    <w:name w:val="xl123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6" w:customStyle="1">
    <w:name w:val="xl123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7" w:customStyle="1">
    <w:name w:val="xl123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8" w:customStyle="1">
    <w:name w:val="xl123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9" w:customStyle="1">
    <w:name w:val="xl123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0" w:customStyle="1">
    <w:name w:val="xl123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1" w:customStyle="1">
    <w:name w:val="xl123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2" w:customStyle="1">
    <w:name w:val="xl12326"/>
    <w:basedOn w:val="688"/>
    <w:qFormat/>
    <w:pPr>
      <w:jc w:val="center"/>
      <w:spacing w:before="100" w:beforeAutospacing="1" w:after="100" w:afterAutospacing="1"/>
      <w:widowControl/>
    </w:pPr>
    <w:rPr>
      <w:rFonts w:ascii="宋体" w:hAnsi="宋体" w:cs="宋体"/>
      <w:sz w:val="20"/>
      <w:szCs w:val="20"/>
    </w:rPr>
  </w:style>
  <w:style w:type="paragraph" w:styleId="3133" w:customStyle="1">
    <w:name w:val="xl123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4" w:customStyle="1">
    <w:name w:val="xl123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5" w:customStyle="1">
    <w:name w:val="xl123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36" w:customStyle="1">
    <w:name w:val="xl123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7" w:customStyle="1">
    <w:name w:val="xl123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8" w:customStyle="1">
    <w:name w:val="xl123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9" w:customStyle="1">
    <w:name w:val="xl123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0" w:customStyle="1">
    <w:name w:val="xl123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1" w:customStyle="1">
    <w:name w:val="xl12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2" w:customStyle="1">
    <w:name w:val="xl12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3" w:customStyle="1">
    <w:name w:val="xl123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4" w:customStyle="1">
    <w:name w:val="xl123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5" w:customStyle="1">
    <w:name w:val="xl123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6" w:customStyle="1">
    <w:name w:val="xl123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7" w:customStyle="1">
    <w:name w:val="xl12341"/>
    <w:basedOn w:val="688"/>
    <w:qFormat/>
    <w:pPr>
      <w:jc w:val="center"/>
      <w:spacing w:before="100" w:beforeAutospacing="1" w:after="100" w:afterAutospacing="1"/>
      <w:widowControl/>
    </w:pPr>
    <w:rPr>
      <w:rFonts w:ascii="宋体" w:hAnsi="宋体" w:cs="宋体"/>
      <w:sz w:val="20"/>
      <w:szCs w:val="20"/>
    </w:rPr>
  </w:style>
  <w:style w:type="paragraph" w:styleId="3148" w:customStyle="1">
    <w:name w:val="xl123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9" w:customStyle="1">
    <w:name w:val="xl123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0" w:customStyle="1">
    <w:name w:val="xl123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51" w:customStyle="1">
    <w:name w:val="xl123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2" w:customStyle="1">
    <w:name w:val="xl12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3" w:customStyle="1">
    <w:name w:val="xl123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4" w:customStyle="1">
    <w:name w:val="xl123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5" w:customStyle="1">
    <w:name w:val="xl12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6" w:customStyle="1">
    <w:name w:val="xl123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7" w:customStyle="1">
    <w:name w:val="xl123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8" w:customStyle="1">
    <w:name w:val="xl123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9" w:customStyle="1">
    <w:name w:val="xl123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0" w:customStyle="1">
    <w:name w:val="xl12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1" w:customStyle="1">
    <w:name w:val="xl12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2" w:customStyle="1">
    <w:name w:val="xl123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3" w:customStyle="1">
    <w:name w:val="xl1235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4" w:customStyle="1">
    <w:name w:val="xl123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65" w:customStyle="1">
    <w:name w:val="xl123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6" w:customStyle="1">
    <w:name w:val="xl12360"/>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167" w:customStyle="1">
    <w:name w:val="xl123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3168" w:customStyle="1">
    <w:name w:val="xl123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9" w:customStyle="1">
    <w:name w:val="xl12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0" w:customStyle="1">
    <w:name w:val="xl12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1" w:customStyle="1">
    <w:name w:val="xl123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2" w:customStyle="1">
    <w:name w:val="xl123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3" w:customStyle="1">
    <w:name w:val="xl123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4" w:customStyle="1">
    <w:name w:val="xl123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5" w:customStyle="1">
    <w:name w:val="xl123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6" w:customStyle="1">
    <w:name w:val="xl123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7" w:customStyle="1">
    <w:name w:val="xl123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8" w:customStyle="1">
    <w:name w:val="xl123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9" w:customStyle="1">
    <w:name w:val="xl123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180" w:customStyle="1">
    <w:name w:val="xl123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1" w:customStyle="1">
    <w:name w:val="xl123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2" w:customStyle="1">
    <w:name w:val="xl123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3" w:customStyle="1">
    <w:name w:val="xl123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4" w:customStyle="1">
    <w:name w:val="xl123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5" w:customStyle="1">
    <w:name w:val="xl123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6" w:customStyle="1">
    <w:name w:val="xl123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7" w:customStyle="1">
    <w:name w:val="xl123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8" w:customStyle="1">
    <w:name w:val="xl123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9" w:customStyle="1">
    <w:name w:val="xl123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0" w:customStyle="1">
    <w:name w:val="xl123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1" w:customStyle="1">
    <w:name w:val="xl123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2" w:customStyle="1">
    <w:name w:val="xl123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3" w:customStyle="1">
    <w:name w:val="xl123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4" w:customStyle="1">
    <w:name w:val="xl123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5" w:customStyle="1">
    <w:name w:val="xl123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6" w:customStyle="1">
    <w:name w:val="xl123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7" w:customStyle="1">
    <w:name w:val="xl12391"/>
    <w:basedOn w:val="688"/>
    <w:qFormat/>
    <w:pPr>
      <w:jc w:val="center"/>
      <w:spacing w:before="100" w:beforeAutospacing="1" w:after="100" w:afterAutospacing="1"/>
      <w:widowControl/>
    </w:pPr>
    <w:rPr>
      <w:rFonts w:ascii="宋体" w:hAnsi="宋体" w:cs="宋体"/>
      <w:sz w:val="20"/>
      <w:szCs w:val="20"/>
    </w:rPr>
  </w:style>
  <w:style w:type="paragraph" w:styleId="3198" w:customStyle="1">
    <w:name w:val="xl123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9" w:customStyle="1">
    <w:name w:val="xl12393"/>
    <w:basedOn w:val="688"/>
    <w:qFormat/>
    <w:pPr>
      <w:jc w:val="center"/>
      <w:spacing w:before="100" w:beforeAutospacing="1" w:after="100" w:afterAutospacing="1"/>
      <w:widowControl/>
    </w:pPr>
    <w:rPr>
      <w:rFonts w:ascii="宋体" w:hAnsi="宋体" w:cs="宋体"/>
      <w:sz w:val="20"/>
      <w:szCs w:val="20"/>
    </w:rPr>
  </w:style>
  <w:style w:type="paragraph" w:styleId="3200" w:customStyle="1">
    <w:name w:val="xl12394"/>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201" w:customStyle="1">
    <w:name w:val="xl12395"/>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202" w:customStyle="1">
    <w:name w:val="xl123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3" w:customStyle="1">
    <w:name w:val="xl123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4" w:customStyle="1">
    <w:name w:val="xl123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5" w:customStyle="1">
    <w:name w:val="xl123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6" w:customStyle="1">
    <w:name w:val="xl124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7" w:customStyle="1">
    <w:name w:val="xl124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8" w:customStyle="1">
    <w:name w:val="xl124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9" w:customStyle="1">
    <w:name w:val="xl124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0" w:customStyle="1">
    <w:name w:val="xl124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1" w:customStyle="1">
    <w:name w:val="xl124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2" w:customStyle="1">
    <w:name w:val="xl124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3" w:customStyle="1">
    <w:name w:val="xl124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4" w:customStyle="1">
    <w:name w:val="xl124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5" w:customStyle="1">
    <w:name w:val="xl124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6" w:customStyle="1">
    <w:name w:val="xl124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7" w:customStyle="1">
    <w:name w:val="xl124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8" w:customStyle="1">
    <w:name w:val="xl124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9" w:customStyle="1">
    <w:name w:val="xl124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0" w:customStyle="1">
    <w:name w:val="xl124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1" w:customStyle="1">
    <w:name w:val="xl124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2" w:customStyle="1">
    <w:name w:val="xl124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3" w:customStyle="1">
    <w:name w:val="xl124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4" w:customStyle="1">
    <w:name w:val="xl124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5" w:customStyle="1">
    <w:name w:val="xl124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6" w:customStyle="1">
    <w:name w:val="xl124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7" w:customStyle="1">
    <w:name w:val="xl124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8" w:customStyle="1">
    <w:name w:val="xl124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9" w:customStyle="1">
    <w:name w:val="xl124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0" w:customStyle="1">
    <w:name w:val="xl124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1" w:customStyle="1">
    <w:name w:val="xl124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2" w:customStyle="1">
    <w:name w:val="xl124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233" w:customStyle="1">
    <w:name w:val="xl124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4" w:customStyle="1">
    <w:name w:val="xl124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5" w:customStyle="1">
    <w:name w:val="xl124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6" w:customStyle="1">
    <w:name w:val="xl124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7" w:customStyle="1">
    <w:name w:val="xl124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8" w:customStyle="1">
    <w:name w:val="xl124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9" w:customStyle="1">
    <w:name w:val="xl124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40" w:customStyle="1">
    <w:name w:val="xl124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1" w:customStyle="1">
    <w:name w:val="xl124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2" w:customStyle="1">
    <w:name w:val="xl124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3" w:customStyle="1">
    <w:name w:val="xl124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4" w:customStyle="1">
    <w:name w:val="xl124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5" w:customStyle="1">
    <w:name w:val="xl124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6" w:customStyle="1">
    <w:name w:val="xl124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7" w:customStyle="1">
    <w:name w:val="xl124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8" w:customStyle="1">
    <w:name w:val="xl124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49" w:customStyle="1">
    <w:name w:val="xl124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0" w:customStyle="1">
    <w:name w:val="xl124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1" w:customStyle="1">
    <w:name w:val="xl124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2" w:customStyle="1">
    <w:name w:val="xl124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3" w:customStyle="1">
    <w:name w:val="xl124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4" w:customStyle="1">
    <w:name w:val="xl124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5" w:customStyle="1">
    <w:name w:val="xl124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6" w:customStyle="1">
    <w:name w:val="xl124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7" w:customStyle="1">
    <w:name w:val="xl124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8" w:customStyle="1">
    <w:name w:val="xl124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9" w:customStyle="1">
    <w:name w:val="xl124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60" w:customStyle="1">
    <w:name w:val="xl124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1" w:customStyle="1">
    <w:name w:val="xl124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2" w:customStyle="1">
    <w:name w:val="xl124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3" w:customStyle="1">
    <w:name w:val="xl124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264" w:customStyle="1">
    <w:name w:val="xl124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5" w:customStyle="1">
    <w:name w:val="xl124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6" w:customStyle="1">
    <w:name w:val="xl124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7" w:customStyle="1">
    <w:name w:val="xl124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68" w:customStyle="1">
    <w:name w:val="xl124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9" w:customStyle="1">
    <w:name w:val="xl124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70" w:customStyle="1">
    <w:name w:val="xl124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71" w:customStyle="1">
    <w:name w:val="xl124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2" w:customStyle="1">
    <w:name w:val="xl124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3" w:customStyle="1">
    <w:name w:val="xl124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4" w:customStyle="1">
    <w:name w:val="xl124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5" w:customStyle="1">
    <w:name w:val="xl124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6" w:customStyle="1">
    <w:name w:val="xl124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7" w:customStyle="1">
    <w:name w:val="xl124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8" w:customStyle="1">
    <w:name w:val="xl124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9" w:customStyle="1">
    <w:name w:val="xl124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3280" w:customStyle="1">
    <w:name w:val="xl124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1" w:customStyle="1">
    <w:name w:val="xl124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2" w:customStyle="1">
    <w:name w:val="xl124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3" w:customStyle="1">
    <w:name w:val="xl124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4" w:customStyle="1">
    <w:name w:val="xl124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5" w:customStyle="1">
    <w:name w:val="xl124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86" w:customStyle="1">
    <w:name w:val="xl124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87" w:customStyle="1">
    <w:name w:val="xl124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8" w:customStyle="1">
    <w:name w:val="xl124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89" w:customStyle="1">
    <w:name w:val="xl124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90" w:customStyle="1">
    <w:name w:val="xl124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91" w:customStyle="1">
    <w:name w:val="xl124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2" w:customStyle="1">
    <w:name w:val="xl124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3" w:customStyle="1">
    <w:name w:val="xl124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4" w:customStyle="1">
    <w:name w:val="xl124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5" w:customStyle="1">
    <w:name w:val="xl124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6" w:customStyle="1">
    <w:name w:val="xl124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7" w:customStyle="1">
    <w:name w:val="xl124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8" w:customStyle="1">
    <w:name w:val="xl124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9" w:customStyle="1">
    <w:name w:val="xl124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0" w:customStyle="1">
    <w:name w:val="xl124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1" w:customStyle="1">
    <w:name w:val="xl124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2" w:customStyle="1">
    <w:name w:val="xl124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03" w:customStyle="1">
    <w:name w:val="xl124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4" w:customStyle="1">
    <w:name w:val="xl124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5" w:customStyle="1">
    <w:name w:val="xl124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6" w:customStyle="1">
    <w:name w:val="xl125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7" w:customStyle="1">
    <w:name w:val="xl125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8" w:customStyle="1">
    <w:name w:val="xl125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9" w:customStyle="1">
    <w:name w:val="xl125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0" w:customStyle="1">
    <w:name w:val="xl125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1" w:customStyle="1">
    <w:name w:val="xl125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2" w:customStyle="1">
    <w:name w:val="xl125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3" w:customStyle="1">
    <w:name w:val="xl125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4" w:customStyle="1">
    <w:name w:val="xl125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5" w:customStyle="1">
    <w:name w:val="xl125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16" w:customStyle="1">
    <w:name w:val="xl125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7" w:customStyle="1">
    <w:name w:val="xl125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8" w:customStyle="1">
    <w:name w:val="xl125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9" w:customStyle="1">
    <w:name w:val="xl125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0" w:customStyle="1">
    <w:name w:val="xl125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1" w:customStyle="1">
    <w:name w:val="xl125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2" w:customStyle="1">
    <w:name w:val="xl125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3" w:customStyle="1">
    <w:name w:val="xl125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4" w:customStyle="1">
    <w:name w:val="xl125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5" w:customStyle="1">
    <w:name w:val="xl125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6" w:customStyle="1">
    <w:name w:val="xl125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7" w:customStyle="1">
    <w:name w:val="xl125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8" w:customStyle="1">
    <w:name w:val="xl125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9" w:customStyle="1">
    <w:name w:val="xl125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0" w:customStyle="1">
    <w:name w:val="xl125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1" w:customStyle="1">
    <w:name w:val="xl125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2" w:customStyle="1">
    <w:name w:val="xl125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3" w:customStyle="1">
    <w:name w:val="xl125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4" w:customStyle="1">
    <w:name w:val="xl12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5" w:customStyle="1">
    <w:name w:val="xl12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6" w:customStyle="1">
    <w:name w:val="xl125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7" w:customStyle="1">
    <w:name w:val="xl125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8" w:customStyle="1">
    <w:name w:val="xl125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9" w:customStyle="1">
    <w:name w:val="xl125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0" w:customStyle="1">
    <w:name w:val="xl12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1" w:customStyle="1">
    <w:name w:val="xl125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2" w:customStyle="1">
    <w:name w:val="xl12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3" w:customStyle="1">
    <w:name w:val="xl12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4" w:customStyle="1">
    <w:name w:val="xl125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5" w:customStyle="1">
    <w:name w:val="xl12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6" w:customStyle="1">
    <w:name w:val="xl125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7" w:customStyle="1">
    <w:name w:val="xl125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8" w:customStyle="1">
    <w:name w:val="xl12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9" w:customStyle="1">
    <w:name w:val="xl12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0" w:customStyle="1">
    <w:name w:val="xl125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1" w:customStyle="1">
    <w:name w:val="xl125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2" w:customStyle="1">
    <w:name w:val="xl125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53" w:customStyle="1">
    <w:name w:val="xl125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4" w:customStyle="1">
    <w:name w:val="xl12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5" w:customStyle="1">
    <w:name w:val="xl12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6" w:customStyle="1">
    <w:name w:val="xl12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7" w:customStyle="1">
    <w:name w:val="xl125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8" w:customStyle="1">
    <w:name w:val="xl125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9" w:customStyle="1">
    <w:name w:val="xl125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0" w:customStyle="1">
    <w:name w:val="xl125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1" w:customStyle="1">
    <w:name w:val="xl125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62" w:customStyle="1">
    <w:name w:val="xl125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3" w:customStyle="1">
    <w:name w:val="xl125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4" w:customStyle="1">
    <w:name w:val="xl125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5" w:customStyle="1">
    <w:name w:val="xl125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6" w:customStyle="1">
    <w:name w:val="xl125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7" w:customStyle="1">
    <w:name w:val="xl125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8" w:customStyle="1">
    <w:name w:val="xl125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9" w:customStyle="1">
    <w:name w:val="xl125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0" w:customStyle="1">
    <w:name w:val="xl125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1" w:customStyle="1">
    <w:name w:val="xl125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2" w:customStyle="1">
    <w:name w:val="xl125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73" w:customStyle="1">
    <w:name w:val="xl125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74" w:customStyle="1">
    <w:name w:val="xl125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75" w:customStyle="1">
    <w:name w:val="xl125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6" w:customStyle="1">
    <w:name w:val="xl125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7" w:customStyle="1">
    <w:name w:val="xl125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8" w:customStyle="1">
    <w:name w:val="xl125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9" w:customStyle="1">
    <w:name w:val="xl125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0" w:customStyle="1">
    <w:name w:val="xl125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1" w:customStyle="1">
    <w:name w:val="xl125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2" w:customStyle="1">
    <w:name w:val="xl125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3" w:customStyle="1">
    <w:name w:val="xl125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4" w:customStyle="1">
    <w:name w:val="xl125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5" w:customStyle="1">
    <w:name w:val="xl125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6" w:customStyle="1">
    <w:name w:val="xl125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7" w:customStyle="1">
    <w:name w:val="xl125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8" w:customStyle="1">
    <w:name w:val="xl125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9" w:customStyle="1">
    <w:name w:val="xl125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0" w:customStyle="1">
    <w:name w:val="xl125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1" w:customStyle="1">
    <w:name w:val="xl125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392" w:customStyle="1">
    <w:name w:val="xl125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3" w:customStyle="1">
    <w:name w:val="xl125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4" w:customStyle="1">
    <w:name w:val="xl125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5" w:customStyle="1">
    <w:name w:val="xl125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6" w:customStyle="1">
    <w:name w:val="xl125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7" w:customStyle="1">
    <w:name w:val="xl1259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8" w:customStyle="1">
    <w:name w:val="xl125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9" w:customStyle="1">
    <w:name w:val="xl125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0" w:customStyle="1">
    <w:name w:val="xl125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1" w:customStyle="1">
    <w:name w:val="xl125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2" w:customStyle="1">
    <w:name w:val="xl125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3" w:customStyle="1">
    <w:name w:val="xl125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4" w:customStyle="1">
    <w:name w:val="xl125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5" w:customStyle="1">
    <w:name w:val="xl126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6" w:customStyle="1">
    <w:name w:val="xl126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7" w:customStyle="1">
    <w:name w:val="xl126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8" w:customStyle="1">
    <w:name w:val="xl126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9" w:customStyle="1">
    <w:name w:val="xl126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0" w:customStyle="1">
    <w:name w:val="xl126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1" w:customStyle="1">
    <w:name w:val="xl126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2" w:customStyle="1">
    <w:name w:val="xl2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13" w:customStyle="1">
    <w:name w:val="xl2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14" w:customStyle="1">
    <w:name w:val="xl236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15" w:customStyle="1">
    <w:name w:val="xl236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16" w:customStyle="1">
    <w:name w:val="xl2367"/>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17" w:customStyle="1">
    <w:name w:val="xl236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18" w:customStyle="1">
    <w:name w:val="xl2369"/>
    <w:basedOn w:val="68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3419" w:customStyle="1">
    <w:name w:val="xl2370"/>
    <w:basedOn w:val="68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20" w:customStyle="1">
    <w:name w:val="xl2371"/>
    <w:basedOn w:val="688"/>
    <w:qFormat/>
    <w:pPr>
      <w:jc w:val="right"/>
      <w:spacing w:before="100" w:beforeAutospacing="1" w:after="100" w:afterAutospacing="1"/>
      <w:widowControl/>
    </w:pPr>
    <w:rPr>
      <w:rFonts w:ascii="宋体" w:hAnsi="宋体" w:cs="宋体"/>
      <w:sz w:val="24"/>
      <w:szCs w:val="24"/>
    </w:rPr>
  </w:style>
  <w:style w:type="paragraph" w:styleId="3421" w:customStyle="1">
    <w:name w:val="xl2372"/>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3422" w:customStyle="1">
    <w:name w:val="文本块 Char1"/>
    <w:qFormat/>
    <w:rPr>
      <w:rFonts w:ascii="宋体"/>
      <w:bCs/>
      <w:sz w:val="21"/>
      <w:szCs w:val="21"/>
    </w:rPr>
  </w:style>
  <w:style w:type="paragraph" w:styleId="3423" w:customStyle="1">
    <w:name w:val="xl33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4" w:customStyle="1">
    <w:name w:val="xl332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25" w:customStyle="1">
    <w:name w:val="xl33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6" w:customStyle="1">
    <w:name w:val="xl33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27" w:customStyle="1">
    <w:name w:val="xl33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8" w:customStyle="1">
    <w:name w:val="xl33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9" w:customStyle="1">
    <w:name w:val="xl33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0" w:customStyle="1">
    <w:name w:val="xl33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1" w:customStyle="1">
    <w:name w:val="xl33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32" w:customStyle="1">
    <w:name w:val="xl33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3" w:customStyle="1">
    <w:name w:val="xl33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4" w:customStyle="1">
    <w:name w:val="xl33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5" w:customStyle="1">
    <w:name w:val="xl33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36" w:customStyle="1">
    <w:name w:val="xl3334"/>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37" w:customStyle="1">
    <w:name w:val="xl3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38" w:customStyle="1">
    <w:name w:val="xl3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39" w:customStyle="1">
    <w:name w:val="xl33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0" w:customStyle="1">
    <w:name w:val="xl33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1" w:customStyle="1">
    <w:name w:val="xl33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2" w:customStyle="1">
    <w:name w:val="xl33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3" w:customStyle="1">
    <w:name w:val="xl33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4" w:customStyle="1">
    <w:name w:val="xl33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5" w:customStyle="1">
    <w:name w:val="xl33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6" w:customStyle="1">
    <w:name w:val="xl33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7" w:customStyle="1">
    <w:name w:val="xl33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48" w:customStyle="1">
    <w:name w:val="xl3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9" w:customStyle="1">
    <w:name w:val="xl33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50" w:customStyle="1">
    <w:name w:val="xl33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1" w:customStyle="1">
    <w:name w:val="xl3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2" w:customStyle="1">
    <w:name w:val="xl33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3" w:customStyle="1">
    <w:name w:val="xl3351"/>
    <w:basedOn w:val="688"/>
    <w:qFormat/>
    <w:pPr>
      <w:jc w:val="center"/>
      <w:spacing w:before="100" w:beforeAutospacing="1" w:after="100" w:afterAutospacing="1"/>
      <w:widowControl/>
    </w:pPr>
    <w:rPr>
      <w:rFonts w:ascii="宋体" w:hAnsi="宋体" w:cs="宋体"/>
      <w:sz w:val="20"/>
      <w:szCs w:val="20"/>
    </w:rPr>
  </w:style>
  <w:style w:type="paragraph" w:styleId="3454" w:customStyle="1">
    <w:name w:val="xl335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55" w:customStyle="1">
    <w:name w:val="xl33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6" w:customStyle="1">
    <w:name w:val="xl3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7" w:customStyle="1">
    <w:name w:val="xl3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58" w:customStyle="1">
    <w:name w:val="xl33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9" w:customStyle="1">
    <w:name w:val="xl33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0" w:customStyle="1">
    <w:name w:val="xl3358"/>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61" w:customStyle="1">
    <w:name w:val="xl33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2" w:customStyle="1">
    <w:name w:val="xl33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3" w:customStyle="1">
    <w:name w:val="xl33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4" w:customStyle="1">
    <w:name w:val="xl33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65" w:customStyle="1">
    <w:name w:val="xl3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6" w:customStyle="1">
    <w:name w:val="xl3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7" w:customStyle="1">
    <w:name w:val="xl3365"/>
    <w:basedOn w:val="688"/>
    <w:qFormat/>
    <w:pPr>
      <w:jc w:val="left"/>
      <w:spacing w:before="100" w:beforeAutospacing="1" w:after="100" w:afterAutospacing="1"/>
      <w:widowControl/>
    </w:pPr>
    <w:rPr>
      <w:rFonts w:ascii="宋体" w:hAnsi="宋体" w:cs="宋体"/>
      <w:sz w:val="20"/>
      <w:szCs w:val="20"/>
    </w:rPr>
  </w:style>
  <w:style w:type="paragraph" w:styleId="3468" w:customStyle="1">
    <w:name w:val="xl33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9" w:customStyle="1">
    <w:name w:val="xl33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0" w:customStyle="1">
    <w:name w:val="xl33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1" w:customStyle="1">
    <w:name w:val="xl33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2" w:customStyle="1">
    <w:name w:val="xl33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73" w:customStyle="1">
    <w:name w:val="xl33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4" w:customStyle="1">
    <w:name w:val="xl33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5" w:customStyle="1">
    <w:name w:val="xl33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6" w:customStyle="1">
    <w:name w:val="xl33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7" w:customStyle="1">
    <w:name w:val="xl33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8" w:customStyle="1">
    <w:name w:val="xl33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9" w:customStyle="1">
    <w:name w:val="xl33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0" w:customStyle="1">
    <w:name w:val="xl33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1" w:customStyle="1">
    <w:name w:val="xl33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2" w:customStyle="1">
    <w:name w:val="xl3380"/>
    <w:basedOn w:val="688"/>
    <w:qFormat/>
    <w:pPr>
      <w:jc w:val="center"/>
      <w:spacing w:before="100" w:beforeAutospacing="1" w:after="100" w:afterAutospacing="1"/>
      <w:widowControl/>
    </w:pPr>
    <w:rPr>
      <w:rFonts w:ascii="宋体" w:hAnsi="宋体" w:cs="宋体"/>
      <w:sz w:val="20"/>
      <w:szCs w:val="20"/>
    </w:rPr>
  </w:style>
  <w:style w:type="paragraph" w:styleId="3483" w:customStyle="1">
    <w:name w:val="xl33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4" w:customStyle="1">
    <w:name w:val="xl33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5" w:customStyle="1">
    <w:name w:val="xl3383"/>
    <w:basedOn w:val="688"/>
    <w:qFormat/>
    <w:pPr>
      <w:jc w:val="left"/>
      <w:spacing w:before="100" w:beforeAutospacing="1" w:after="100" w:afterAutospacing="1"/>
      <w:widowControl/>
    </w:pPr>
    <w:rPr>
      <w:rFonts w:ascii="宋体" w:hAnsi="宋体" w:cs="宋体"/>
      <w:sz w:val="20"/>
      <w:szCs w:val="20"/>
    </w:rPr>
  </w:style>
  <w:style w:type="paragraph" w:styleId="3486" w:customStyle="1">
    <w:name w:val="xl33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7" w:customStyle="1">
    <w:name w:val="xl33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8" w:customStyle="1">
    <w:name w:val="xl33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9" w:customStyle="1">
    <w:name w:val="xl33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0" w:customStyle="1">
    <w:name w:val="xl33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1" w:customStyle="1">
    <w:name w:val="xl33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2" w:customStyle="1">
    <w:name w:val="xl33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3" w:customStyle="1">
    <w:name w:val="xl3391"/>
    <w:basedOn w:val="688"/>
    <w:qFormat/>
    <w:pPr>
      <w:jc w:val="left"/>
      <w:spacing w:before="100" w:beforeAutospacing="1" w:after="100" w:afterAutospacing="1"/>
      <w:widowControl/>
    </w:pPr>
    <w:rPr>
      <w:rFonts w:ascii="宋体" w:hAnsi="宋体" w:cs="宋体"/>
      <w:b/>
      <w:bCs/>
      <w:sz w:val="20"/>
      <w:szCs w:val="20"/>
    </w:rPr>
  </w:style>
  <w:style w:type="paragraph" w:styleId="3494" w:customStyle="1">
    <w:name w:val="xl33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5" w:customStyle="1">
    <w:name w:val="xl33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6" w:customStyle="1">
    <w:name w:val="xl33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97" w:customStyle="1">
    <w:name w:val="xl33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8" w:customStyle="1">
    <w:name w:val="xl3396"/>
    <w:basedOn w:val="688"/>
    <w:qFormat/>
    <w:pPr>
      <w:jc w:val="center"/>
      <w:spacing w:before="100" w:beforeAutospacing="1" w:after="100" w:afterAutospacing="1"/>
      <w:widowControl/>
    </w:pPr>
    <w:rPr>
      <w:rFonts w:ascii="宋体" w:hAnsi="宋体" w:cs="宋体"/>
      <w:sz w:val="20"/>
      <w:szCs w:val="20"/>
    </w:rPr>
  </w:style>
  <w:style w:type="paragraph" w:styleId="3499" w:customStyle="1">
    <w:name w:val="xl33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0" w:customStyle="1">
    <w:name w:val="xl33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1" w:customStyle="1">
    <w:name w:val="xl33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2" w:customStyle="1">
    <w:name w:val="xl34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3" w:customStyle="1">
    <w:name w:val="xl34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4" w:customStyle="1">
    <w:name w:val="xl34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05" w:customStyle="1">
    <w:name w:val="xl34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6" w:customStyle="1">
    <w:name w:val="xl34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7" w:customStyle="1">
    <w:name w:val="xl34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8" w:customStyle="1">
    <w:name w:val="xl3406"/>
    <w:basedOn w:val="688"/>
    <w:qFormat/>
    <w:pPr>
      <w:jc w:val="center"/>
      <w:spacing w:before="100" w:beforeAutospacing="1" w:after="100" w:afterAutospacing="1"/>
      <w:widowControl/>
    </w:pPr>
    <w:rPr>
      <w:rFonts w:ascii="宋体" w:hAnsi="宋体" w:cs="宋体"/>
      <w:color w:val="000000"/>
      <w:sz w:val="20"/>
      <w:szCs w:val="20"/>
    </w:rPr>
  </w:style>
  <w:style w:type="paragraph" w:styleId="3509" w:customStyle="1">
    <w:name w:val="xl3407"/>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3510" w:customStyle="1">
    <w:name w:val="xl3408"/>
    <w:basedOn w:val="688"/>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3511" w:customStyle="1">
    <w:name w:val="xl3409"/>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3512" w:customStyle="1">
    <w:name w:val="xl3410"/>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13" w:customStyle="1">
    <w:name w:val="xl3411"/>
    <w:basedOn w:val="688"/>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514" w:customStyle="1">
    <w:name w:val="xl341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15" w:customStyle="1">
    <w:name w:val="xl34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6" w:customStyle="1">
    <w:name w:val="xl34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7" w:customStyle="1">
    <w:name w:val="xl34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8" w:customStyle="1">
    <w:name w:val="xl34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9" w:customStyle="1">
    <w:name w:val="xl62032"/>
    <w:basedOn w:val="688"/>
    <w:qFormat/>
    <w:pPr>
      <w:jc w:val="left"/>
      <w:spacing w:before="100" w:beforeAutospacing="1" w:after="100" w:afterAutospacing="1"/>
      <w:widowControl/>
    </w:pPr>
    <w:rPr>
      <w:rFonts w:ascii="宋体" w:hAnsi="宋体" w:cs="宋体"/>
      <w:sz w:val="20"/>
      <w:szCs w:val="20"/>
    </w:rPr>
  </w:style>
  <w:style w:type="paragraph" w:styleId="3520" w:customStyle="1">
    <w:name w:val="xl620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1" w:customStyle="1">
    <w:name w:val="xl6203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2" w:customStyle="1">
    <w:name w:val="xl62035"/>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23" w:customStyle="1">
    <w:name w:val="xl620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4" w:customStyle="1">
    <w:name w:val="xl620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5" w:customStyle="1">
    <w:name w:val="xl620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6" w:customStyle="1">
    <w:name w:val="xl620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7" w:customStyle="1">
    <w:name w:val="xl620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8" w:customStyle="1">
    <w:name w:val="xl620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9" w:customStyle="1">
    <w:name w:val="xl620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0" w:customStyle="1">
    <w:name w:val="xl620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1" w:customStyle="1">
    <w:name w:val="xl620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2" w:customStyle="1">
    <w:name w:val="xl620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3" w:customStyle="1">
    <w:name w:val="xl620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4" w:customStyle="1">
    <w:name w:val="xl620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5" w:customStyle="1">
    <w:name w:val="xl620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6" w:customStyle="1">
    <w:name w:val="xl620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7" w:customStyle="1">
    <w:name w:val="xl620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8" w:customStyle="1">
    <w:name w:val="xl620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9" w:customStyle="1">
    <w:name w:val="xl620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40" w:customStyle="1">
    <w:name w:val="xl620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1" w:customStyle="1">
    <w:name w:val="xl62054"/>
    <w:basedOn w:val="688"/>
    <w:qFormat/>
    <w:pPr>
      <w:jc w:val="center"/>
      <w:spacing w:before="100" w:beforeAutospacing="1" w:after="100" w:afterAutospacing="1"/>
      <w:widowControl/>
    </w:pPr>
    <w:rPr>
      <w:rFonts w:ascii="宋体" w:hAnsi="宋体" w:cs="宋体"/>
      <w:sz w:val="20"/>
      <w:szCs w:val="20"/>
    </w:rPr>
  </w:style>
  <w:style w:type="paragraph" w:styleId="3542" w:customStyle="1">
    <w:name w:val="xl62055"/>
    <w:basedOn w:val="688"/>
    <w:qFormat/>
    <w:pPr>
      <w:jc w:val="center"/>
      <w:spacing w:before="100" w:beforeAutospacing="1" w:after="100" w:afterAutospacing="1"/>
      <w:widowControl/>
    </w:pPr>
    <w:rPr>
      <w:rFonts w:ascii="宋体" w:hAnsi="宋体" w:cs="宋体"/>
      <w:sz w:val="20"/>
      <w:szCs w:val="20"/>
    </w:rPr>
  </w:style>
  <w:style w:type="paragraph" w:styleId="3543" w:customStyle="1">
    <w:name w:val="xl620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0"/>
      <w:szCs w:val="20"/>
    </w:rPr>
  </w:style>
  <w:style w:type="paragraph" w:styleId="3544" w:customStyle="1">
    <w:name w:val="xl620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45" w:customStyle="1">
    <w:name w:val="xl620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46" w:customStyle="1">
    <w:name w:val="xl62059"/>
    <w:basedOn w:val="688"/>
    <w:qFormat/>
    <w:pPr>
      <w:jc w:val="left"/>
      <w:spacing w:before="100" w:beforeAutospacing="1" w:after="100" w:afterAutospacing="1"/>
      <w:widowControl/>
    </w:pPr>
    <w:rPr>
      <w:rFonts w:ascii="黑体" w:hAnsi="黑体" w:eastAsia="黑体" w:cs="宋体"/>
      <w:color w:val="000000"/>
      <w:sz w:val="20"/>
      <w:szCs w:val="20"/>
    </w:rPr>
  </w:style>
  <w:style w:type="paragraph" w:styleId="3547" w:customStyle="1">
    <w:name w:val="xl62060"/>
    <w:basedOn w:val="688"/>
    <w:qFormat/>
    <w:pPr>
      <w:jc w:val="left"/>
      <w:spacing w:before="100" w:beforeAutospacing="1" w:after="100" w:afterAutospacing="1"/>
      <w:widowControl/>
    </w:pPr>
    <w:rPr>
      <w:rFonts w:ascii="黑体" w:hAnsi="黑体" w:eastAsia="黑体" w:cs="宋体"/>
      <w:sz w:val="20"/>
      <w:szCs w:val="20"/>
    </w:rPr>
  </w:style>
  <w:style w:type="paragraph" w:styleId="3548" w:customStyle="1">
    <w:name w:val="xl62061"/>
    <w:basedOn w:val="688"/>
    <w:qFormat/>
    <w:pPr>
      <w:jc w:val="right"/>
      <w:spacing w:before="100" w:beforeAutospacing="1" w:after="100" w:afterAutospacing="1"/>
      <w:widowControl/>
    </w:pPr>
    <w:rPr>
      <w:rFonts w:ascii="黑体" w:hAnsi="黑体" w:eastAsia="黑体" w:cs="宋体"/>
      <w:sz w:val="20"/>
      <w:szCs w:val="20"/>
    </w:rPr>
  </w:style>
  <w:style w:type="paragraph" w:styleId="3549" w:customStyle="1">
    <w:name w:val="xl62062"/>
    <w:basedOn w:val="688"/>
    <w:qFormat/>
    <w:pPr>
      <w:jc w:val="right"/>
      <w:spacing w:before="100" w:beforeAutospacing="1" w:after="100" w:afterAutospacing="1"/>
      <w:widowControl/>
    </w:pPr>
    <w:rPr>
      <w:rFonts w:ascii="黑体" w:hAnsi="黑体" w:eastAsia="黑体" w:cs="宋体"/>
      <w:color w:val="ffffff"/>
      <w:sz w:val="20"/>
      <w:szCs w:val="20"/>
    </w:rPr>
  </w:style>
  <w:style w:type="paragraph" w:styleId="3550" w:customStyle="1">
    <w:name w:val="xl62063"/>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黑体" w:hAnsi="黑体" w:eastAsia="黑体" w:cs="宋体"/>
      <w:sz w:val="20"/>
      <w:szCs w:val="20"/>
    </w:rPr>
  </w:style>
  <w:style w:type="paragraph" w:styleId="3551" w:customStyle="1">
    <w:name w:val="xl62064"/>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52" w:customStyle="1">
    <w:name w:val="xl62065"/>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53" w:customStyle="1">
    <w:name w:val="xl620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54" w:customStyle="1">
    <w:name w:val="xl620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55" w:customStyle="1">
    <w:name w:val="xl62068"/>
    <w:basedOn w:val="688"/>
    <w:qFormat/>
    <w:pPr>
      <w:jc w:val="center"/>
      <w:spacing w:before="100" w:beforeAutospacing="1" w:after="100" w:afterAutospacing="1"/>
      <w:widowControl/>
    </w:pPr>
    <w:rPr>
      <w:rFonts w:ascii="宋体" w:hAnsi="宋体" w:cs="宋体"/>
      <w:sz w:val="24"/>
      <w:szCs w:val="24"/>
    </w:rPr>
  </w:style>
  <w:style w:type="paragraph" w:styleId="3556" w:customStyle="1">
    <w:name w:val="xl62069"/>
    <w:basedOn w:val="688"/>
    <w:qFormat/>
    <w:pPr>
      <w:jc w:val="center"/>
      <w:spacing w:before="100" w:beforeAutospacing="1" w:after="100" w:afterAutospacing="1"/>
      <w:widowControl/>
    </w:pPr>
    <w:rPr>
      <w:rFonts w:ascii="黑体" w:hAnsi="黑体" w:eastAsia="黑体" w:cs="宋体"/>
      <w:sz w:val="24"/>
      <w:szCs w:val="24"/>
    </w:rPr>
  </w:style>
  <w:style w:type="paragraph" w:styleId="3557" w:customStyle="1">
    <w:name w:val="xl620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8" w:customStyle="1">
    <w:name w:val="xl620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9" w:customStyle="1">
    <w:name w:val="xl620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0" w:customStyle="1">
    <w:name w:val="xl62073"/>
    <w:basedOn w:val="688"/>
    <w:qFormat/>
    <w:pPr>
      <w:jc w:val="left"/>
      <w:spacing w:before="100" w:beforeAutospacing="1" w:after="100" w:afterAutospacing="1"/>
      <w:widowControl/>
    </w:pPr>
    <w:rPr>
      <w:rFonts w:ascii="宋体" w:hAnsi="宋体" w:cs="宋体"/>
      <w:sz w:val="20"/>
      <w:szCs w:val="20"/>
    </w:rPr>
  </w:style>
  <w:style w:type="paragraph" w:styleId="3561" w:customStyle="1">
    <w:name w:val="xl62074"/>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62" w:customStyle="1">
    <w:name w:val="xl6207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63" w:customStyle="1">
    <w:name w:val="xl26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4" w:customStyle="1">
    <w:name w:val="xl27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5" w:customStyle="1">
    <w:name w:val="xl2701"/>
    <w:basedOn w:val="688"/>
    <w:qFormat/>
    <w:pPr>
      <w:jc w:val="left"/>
      <w:spacing w:before="100" w:beforeAutospacing="1" w:after="100" w:afterAutospacing="1"/>
      <w:widowControl/>
    </w:pPr>
    <w:rPr>
      <w:rFonts w:ascii="宋体" w:hAnsi="宋体" w:cs="宋体"/>
      <w:sz w:val="20"/>
      <w:szCs w:val="20"/>
    </w:rPr>
  </w:style>
  <w:style w:type="paragraph" w:styleId="3566" w:customStyle="1">
    <w:name w:val="xl27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67" w:customStyle="1">
    <w:name w:val="xl27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68" w:customStyle="1">
    <w:name w:val="xl27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9" w:customStyle="1">
    <w:name w:val="xl270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0" w:customStyle="1">
    <w:name w:val="xl27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1" w:customStyle="1">
    <w:name w:val="xl27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2" w:customStyle="1">
    <w:name w:val="xl27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3" w:customStyle="1">
    <w:name w:val="xl27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4" w:customStyle="1">
    <w:name w:val="xl2710"/>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5" w:customStyle="1">
    <w:name w:val="xl27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6" w:customStyle="1">
    <w:name w:val="xl27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77" w:customStyle="1">
    <w:name w:val="xl27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8" w:customStyle="1">
    <w:name w:val="xl27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9" w:customStyle="1">
    <w:name w:val="xl27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0" w:customStyle="1">
    <w:name w:val="xl27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1" w:customStyle="1">
    <w:name w:val="xl271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2" w:customStyle="1">
    <w:name w:val="xl27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3" w:customStyle="1">
    <w:name w:val="xl27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4" w:customStyle="1">
    <w:name w:val="xl27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5" w:customStyle="1">
    <w:name w:val="xl272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6" w:customStyle="1">
    <w:name w:val="xl272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7" w:customStyle="1">
    <w:name w:val="xl2723"/>
    <w:basedOn w:val="688"/>
    <w:qFormat/>
    <w:pPr>
      <w:jc w:val="left"/>
      <w:spacing w:before="100" w:beforeAutospacing="1" w:after="100" w:afterAutospacing="1"/>
      <w:widowControl/>
    </w:pPr>
    <w:rPr>
      <w:rFonts w:ascii="宋体" w:hAnsi="宋体" w:cs="宋体"/>
      <w:color w:val="ff0000"/>
      <w:sz w:val="20"/>
      <w:szCs w:val="20"/>
    </w:rPr>
  </w:style>
  <w:style w:type="paragraph" w:styleId="3588" w:customStyle="1">
    <w:name w:val="xl27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9" w:customStyle="1">
    <w:name w:val="xl272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0" w:customStyle="1">
    <w:name w:val="xl27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1" w:customStyle="1">
    <w:name w:val="xl27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2" w:customStyle="1">
    <w:name w:val="xl27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3" w:customStyle="1">
    <w:name w:val="xl27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4" w:customStyle="1">
    <w:name w:val="xl27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5" w:customStyle="1">
    <w:name w:val="xl27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6" w:customStyle="1">
    <w:name w:val="xl27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7" w:customStyle="1">
    <w:name w:val="xl27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8" w:customStyle="1">
    <w:name w:val="xl27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9" w:customStyle="1">
    <w:name w:val="xl27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0" w:customStyle="1">
    <w:name w:val="xl273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1" w:customStyle="1">
    <w:name w:val="xl27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2" w:customStyle="1">
    <w:name w:val="xl27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3" w:customStyle="1">
    <w:name w:val="xl27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4" w:customStyle="1">
    <w:name w:val="xl2740"/>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5" w:customStyle="1">
    <w:name w:val="xl2741"/>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6" w:customStyle="1">
    <w:name w:val="xl27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7" w:customStyle="1">
    <w:name w:val="xl274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8" w:customStyle="1">
    <w:name w:val="xl274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9" w:customStyle="1">
    <w:name w:val="xl2745"/>
    <w:basedOn w:val="688"/>
    <w:qFormat/>
    <w:pPr>
      <w:jc w:val="left"/>
      <w:spacing w:before="100" w:beforeAutospacing="1" w:after="100" w:afterAutospacing="1"/>
      <w:widowControl/>
    </w:pPr>
    <w:rPr>
      <w:rFonts w:ascii="宋体" w:hAnsi="宋体" w:cs="宋体"/>
      <w:b/>
      <w:bCs/>
      <w:sz w:val="20"/>
      <w:szCs w:val="20"/>
    </w:rPr>
  </w:style>
  <w:style w:type="paragraph" w:styleId="3610" w:customStyle="1">
    <w:name w:val="xl2746"/>
    <w:basedOn w:val="688"/>
    <w:qFormat/>
    <w:pPr>
      <w:jc w:val="left"/>
      <w:spacing w:before="100" w:beforeAutospacing="1" w:after="100" w:afterAutospacing="1"/>
      <w:widowControl/>
    </w:pPr>
    <w:rPr>
      <w:rFonts w:ascii="宋体" w:hAnsi="宋体" w:cs="宋体"/>
      <w:sz w:val="20"/>
      <w:szCs w:val="20"/>
    </w:rPr>
  </w:style>
  <w:style w:type="paragraph" w:styleId="3611" w:customStyle="1">
    <w:name w:val="xl2747"/>
    <w:basedOn w:val="688"/>
    <w:qFormat/>
    <w:pPr>
      <w:jc w:val="center"/>
      <w:spacing w:before="100" w:beforeAutospacing="1" w:after="100" w:afterAutospacing="1"/>
      <w:widowControl/>
    </w:pPr>
    <w:rPr>
      <w:rFonts w:ascii="宋体" w:hAnsi="宋体" w:cs="宋体"/>
      <w:sz w:val="20"/>
      <w:szCs w:val="20"/>
    </w:rPr>
  </w:style>
  <w:style w:type="paragraph" w:styleId="3612" w:customStyle="1">
    <w:name w:val="xl274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13" w:customStyle="1">
    <w:name w:val="xl27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14" w:customStyle="1">
    <w:name w:val="xl27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5" w:customStyle="1">
    <w:name w:val="xl27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6" w:customStyle="1">
    <w:name w:val="xl27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7" w:customStyle="1">
    <w:name w:val="xl27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8" w:customStyle="1">
    <w:name w:val="xl27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9" w:customStyle="1">
    <w:name w:val="xl27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20" w:customStyle="1">
    <w:name w:val="xl27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1" w:customStyle="1">
    <w:name w:val="xl2757"/>
    <w:basedOn w:val="688"/>
    <w:qFormat/>
    <w:pPr>
      <w:jc w:val="center"/>
      <w:spacing w:before="100" w:beforeAutospacing="1" w:after="100" w:afterAutospacing="1"/>
      <w:widowControl/>
    </w:pPr>
    <w:rPr>
      <w:rFonts w:ascii="宋体" w:hAnsi="宋体" w:cs="宋体"/>
      <w:sz w:val="20"/>
      <w:szCs w:val="20"/>
    </w:rPr>
  </w:style>
  <w:style w:type="paragraph" w:styleId="3622" w:customStyle="1">
    <w:name w:val="xl27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3" w:customStyle="1">
    <w:name w:val="xl27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4" w:customStyle="1">
    <w:name w:val="xl27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25" w:customStyle="1">
    <w:name w:val="xl27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6" w:customStyle="1">
    <w:name w:val="xl27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7" w:customStyle="1">
    <w:name w:val="xl27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8" w:customStyle="1">
    <w:name w:val="xl27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9" w:customStyle="1">
    <w:name w:val="xl27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0" w:customStyle="1">
    <w:name w:val="xl276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1" w:customStyle="1">
    <w:name w:val="xl27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2" w:customStyle="1">
    <w:name w:val="xl27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3" w:customStyle="1">
    <w:name w:val="xl27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4" w:customStyle="1">
    <w:name w:val="xl27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5" w:customStyle="1">
    <w:name w:val="xl415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6" w:customStyle="1">
    <w:name w:val="xl415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7" w:customStyle="1">
    <w:name w:val="xl415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8" w:customStyle="1">
    <w:name w:val="xl415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9" w:customStyle="1">
    <w:name w:val="xl415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0" w:customStyle="1">
    <w:name w:val="xl415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1" w:customStyle="1">
    <w:name w:val="xl415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2" w:customStyle="1">
    <w:name w:val="xl41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3" w:customStyle="1">
    <w:name w:val="xl41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4" w:customStyle="1">
    <w:name w:val="xl415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5" w:customStyle="1">
    <w:name w:val="xl41531"/>
    <w:basedOn w:val="688"/>
    <w:qFormat/>
    <w:pPr>
      <w:jc w:val="left"/>
      <w:spacing w:before="100" w:beforeAutospacing="1" w:after="100" w:afterAutospacing="1"/>
      <w:widowControl/>
    </w:pPr>
    <w:rPr>
      <w:rFonts w:ascii="宋体" w:hAnsi="宋体" w:cs="宋体"/>
      <w:b/>
      <w:bCs/>
      <w:sz w:val="24"/>
      <w:szCs w:val="24"/>
    </w:rPr>
  </w:style>
  <w:style w:type="paragraph" w:styleId="3646" w:customStyle="1">
    <w:name w:val="xl415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7" w:customStyle="1">
    <w:name w:val="xl415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8" w:customStyle="1">
    <w:name w:val="xl41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9" w:customStyle="1">
    <w:name w:val="xl415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0" w:customStyle="1">
    <w:name w:val="xl41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1" w:customStyle="1">
    <w:name w:val="xl41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2" w:customStyle="1">
    <w:name w:val="xl415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3" w:customStyle="1">
    <w:name w:val="xl41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4" w:customStyle="1">
    <w:name w:val="xl415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5" w:customStyle="1">
    <w:name w:val="xl415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6" w:customStyle="1">
    <w:name w:val="xl41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7" w:customStyle="1">
    <w:name w:val="xl41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8" w:customStyle="1">
    <w:name w:val="xl4154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9" w:customStyle="1">
    <w:name w:val="xl4154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0" w:customStyle="1">
    <w:name w:val="xl4154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661" w:customStyle="1">
    <w:name w:val="xl41547"/>
    <w:basedOn w:val="688"/>
    <w:qFormat/>
    <w:pPr>
      <w:jc w:val="center"/>
      <w:spacing w:before="100" w:beforeAutospacing="1" w:after="100" w:afterAutospacing="1"/>
      <w:widowControl/>
    </w:pPr>
    <w:rPr>
      <w:rFonts w:ascii="宋体" w:hAnsi="宋体" w:cs="宋体"/>
      <w:sz w:val="24"/>
      <w:szCs w:val="24"/>
    </w:rPr>
  </w:style>
  <w:style w:type="paragraph" w:styleId="3662" w:customStyle="1">
    <w:name w:val="xl41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3" w:customStyle="1">
    <w:name w:val="xl41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4" w:customStyle="1">
    <w:name w:val="xl41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5" w:customStyle="1">
    <w:name w:val="xl4155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6" w:customStyle="1">
    <w:name w:val="xl245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7" w:customStyle="1">
    <w:name w:val="xl24531"/>
    <w:basedOn w:val="688"/>
    <w:qFormat/>
    <w:pPr>
      <w:jc w:val="center"/>
      <w:spacing w:before="100" w:beforeAutospacing="1" w:after="100" w:afterAutospacing="1"/>
      <w:widowControl/>
    </w:pPr>
    <w:rPr>
      <w:rFonts w:ascii="宋体" w:hAnsi="宋体" w:cs="宋体"/>
      <w:sz w:val="20"/>
      <w:szCs w:val="20"/>
    </w:rPr>
  </w:style>
  <w:style w:type="paragraph" w:styleId="3668" w:customStyle="1">
    <w:name w:val="xl24532"/>
    <w:basedOn w:val="688"/>
    <w:qFormat/>
    <w:pPr>
      <w:jc w:val="center"/>
      <w:spacing w:before="100" w:beforeAutospacing="1" w:after="100" w:afterAutospacing="1"/>
      <w:widowControl/>
    </w:pPr>
    <w:rPr>
      <w:rFonts w:ascii="宋体" w:hAnsi="宋体" w:cs="宋体"/>
      <w:sz w:val="20"/>
      <w:szCs w:val="20"/>
    </w:rPr>
  </w:style>
  <w:style w:type="paragraph" w:styleId="3669" w:customStyle="1">
    <w:name w:val="xl245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0" w:customStyle="1">
    <w:name w:val="xl24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1" w:customStyle="1">
    <w:name w:val="xl24535"/>
    <w:basedOn w:val="688"/>
    <w:qFormat/>
    <w:pPr>
      <w:jc w:val="center"/>
      <w:spacing w:before="100" w:beforeAutospacing="1" w:after="100" w:afterAutospacing="1"/>
      <w:widowControl/>
    </w:pPr>
    <w:rPr>
      <w:rFonts w:ascii="宋体" w:hAnsi="宋体" w:cs="宋体"/>
      <w:sz w:val="20"/>
      <w:szCs w:val="20"/>
    </w:rPr>
  </w:style>
  <w:style w:type="paragraph" w:styleId="3672" w:customStyle="1">
    <w:name w:val="xl24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3" w:customStyle="1">
    <w:name w:val="xl24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4" w:customStyle="1">
    <w:name w:val="xl245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5" w:customStyle="1">
    <w:name w:val="xl24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6" w:customStyle="1">
    <w:name w:val="xl245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7" w:customStyle="1">
    <w:name w:val="xl245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8" w:customStyle="1">
    <w:name w:val="xl24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9" w:customStyle="1">
    <w:name w:val="xl24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0" w:customStyle="1">
    <w:name w:val="xl245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1" w:customStyle="1">
    <w:name w:val="xl245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2" w:customStyle="1">
    <w:name w:val="xl245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3" w:customStyle="1">
    <w:name w:val="xl245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4" w:customStyle="1">
    <w:name w:val="xl24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5" w:customStyle="1">
    <w:name w:val="xl24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6" w:customStyle="1">
    <w:name w:val="xl24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7" w:customStyle="1">
    <w:name w:val="xl245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8" w:customStyle="1">
    <w:name w:val="xl245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9" w:customStyle="1">
    <w:name w:val="xl245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0" w:customStyle="1">
    <w:name w:val="xl245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1" w:customStyle="1">
    <w:name w:val="xl2455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92" w:customStyle="1">
    <w:name w:val="xl2455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93" w:customStyle="1">
    <w:name w:val="xl2455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4" w:customStyle="1">
    <w:name w:val="xl245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95" w:customStyle="1">
    <w:name w:val="xl245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96" w:customStyle="1">
    <w:name w:val="xl245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7" w:customStyle="1">
    <w:name w:val="xl2456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8" w:customStyle="1">
    <w:name w:val="xl2456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9" w:customStyle="1">
    <w:name w:val="xl2456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0" w:customStyle="1">
    <w:name w:val="xl2456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1" w:customStyle="1">
    <w:name w:val="xl2456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2" w:customStyle="1">
    <w:name w:val="xl245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3" w:customStyle="1">
    <w:name w:val="xl2456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4" w:customStyle="1">
    <w:name w:val="xl245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5" w:customStyle="1">
    <w:name w:val="xl245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6" w:customStyle="1">
    <w:name w:val="xl245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7" w:customStyle="1">
    <w:name w:val="xl24571"/>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708" w:customStyle="1">
    <w:name w:val="xl24572"/>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3709" w:customStyle="1">
    <w:name w:val="xl24573"/>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710" w:customStyle="1">
    <w:name w:val="xl2457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3711" w:customStyle="1">
    <w:name w:val="xl24575"/>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712" w:customStyle="1">
    <w:name w:val="xl24576"/>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713" w:customStyle="1">
    <w:name w:val="xl24577"/>
    <w:basedOn w:val="6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714" w:customStyle="1">
    <w:name w:val="xl24578"/>
    <w:basedOn w:val="6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715" w:customStyle="1">
    <w:name w:val="xl245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6" w:customStyle="1">
    <w:name w:val="xl245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7" w:customStyle="1">
    <w:name w:val="xl245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8" w:customStyle="1">
    <w:name w:val="xl245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9" w:customStyle="1">
    <w:name w:val="xl245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0" w:customStyle="1">
    <w:name w:val="xl245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1" w:customStyle="1">
    <w:name w:val="xl245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2" w:customStyle="1">
    <w:name w:val="xl163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3" w:customStyle="1">
    <w:name w:val="xl163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4" w:customStyle="1">
    <w:name w:val="xl16304"/>
    <w:basedOn w:val="688"/>
    <w:qFormat/>
    <w:pPr>
      <w:jc w:val="center"/>
      <w:spacing w:before="100" w:beforeAutospacing="1" w:after="100" w:afterAutospacing="1"/>
      <w:widowControl/>
    </w:pPr>
    <w:rPr>
      <w:rFonts w:ascii="宋体" w:hAnsi="宋体" w:cs="宋体"/>
      <w:sz w:val="24"/>
      <w:szCs w:val="24"/>
    </w:rPr>
  </w:style>
  <w:style w:type="paragraph" w:styleId="3725" w:customStyle="1">
    <w:name w:val="xl163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26" w:customStyle="1">
    <w:name w:val="xl163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7" w:customStyle="1">
    <w:name w:val="xl163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8" w:customStyle="1">
    <w:name w:val="xl163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9" w:customStyle="1">
    <w:name w:val="xl163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0" w:customStyle="1">
    <w:name w:val="xl163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1" w:customStyle="1">
    <w:name w:val="xl163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2" w:customStyle="1">
    <w:name w:val="xl163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33" w:customStyle="1">
    <w:name w:val="xl163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4" w:customStyle="1">
    <w:name w:val="xl163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5" w:customStyle="1">
    <w:name w:val="xl163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6" w:customStyle="1">
    <w:name w:val="xl163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7" w:customStyle="1">
    <w:name w:val="xl163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8" w:customStyle="1">
    <w:name w:val="xl1631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9" w:customStyle="1">
    <w:name w:val="xl163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0" w:customStyle="1">
    <w:name w:val="xl163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41" w:customStyle="1">
    <w:name w:val="xl163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2" w:customStyle="1">
    <w:name w:val="xl163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3" w:customStyle="1">
    <w:name w:val="xl163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4" w:customStyle="1">
    <w:name w:val="xl16324"/>
    <w:basedOn w:val="688"/>
    <w:qFormat/>
    <w:pPr>
      <w:jc w:val="left"/>
      <w:spacing w:before="100" w:beforeAutospacing="1" w:after="100" w:afterAutospacing="1"/>
      <w:widowControl/>
    </w:pPr>
    <w:rPr>
      <w:rFonts w:ascii="宋体" w:hAnsi="宋体" w:cs="宋体"/>
      <w:b/>
      <w:bCs/>
      <w:sz w:val="24"/>
      <w:szCs w:val="24"/>
    </w:rPr>
  </w:style>
  <w:style w:type="paragraph" w:styleId="3745" w:customStyle="1">
    <w:name w:val="xl163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6" w:customStyle="1">
    <w:name w:val="xl163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7" w:customStyle="1">
    <w:name w:val="xl163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8" w:customStyle="1">
    <w:name w:val="xl163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9" w:customStyle="1">
    <w:name w:val="xl163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0" w:customStyle="1">
    <w:name w:val="xl163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1" w:customStyle="1">
    <w:name w:val="xl163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2" w:customStyle="1">
    <w:name w:val="xl163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3" w:customStyle="1">
    <w:name w:val="xl163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4" w:customStyle="1">
    <w:name w:val="xl163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55" w:customStyle="1">
    <w:name w:val="xl16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6" w:customStyle="1">
    <w:name w:val="xl16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7" w:customStyle="1">
    <w:name w:val="xl163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8" w:customStyle="1">
    <w:name w:val="xl163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9" w:customStyle="1">
    <w:name w:val="xl163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0" w:customStyle="1">
    <w:name w:val="xl163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1" w:customStyle="1">
    <w:name w:val="xl163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2" w:customStyle="1">
    <w:name w:val="xl163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3" w:customStyle="1">
    <w:name w:val="xl163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4" w:customStyle="1">
    <w:name w:val="xl163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5" w:customStyle="1">
    <w:name w:val="xl163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6" w:customStyle="1">
    <w:name w:val="xl16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7" w:customStyle="1">
    <w:name w:val="xl1634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8" w:customStyle="1">
    <w:name w:val="xl16348"/>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9" w:customStyle="1">
    <w:name w:val="xl16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0" w:customStyle="1">
    <w:name w:val="xl163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1" w:customStyle="1">
    <w:name w:val="xl1635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2" w:customStyle="1">
    <w:name w:val="xl1635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3" w:customStyle="1">
    <w:name w:val="xl163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4" w:customStyle="1">
    <w:name w:val="xl16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5" w:customStyle="1">
    <w:name w:val="xl16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6" w:customStyle="1">
    <w:name w:val="xl163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7" w:customStyle="1">
    <w:name w:val="xl1635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8" w:customStyle="1">
    <w:name w:val="xl16358"/>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9" w:customStyle="1">
    <w:name w:val="xl1635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0" w:customStyle="1">
    <w:name w:val="xl163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1" w:customStyle="1">
    <w:name w:val="xl163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2" w:customStyle="1">
    <w:name w:val="xl163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3" w:customStyle="1">
    <w:name w:val="xl16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84" w:customStyle="1">
    <w:name w:val="xl16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5" w:customStyle="1">
    <w:name w:val="xl163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6" w:customStyle="1">
    <w:name w:val="xl163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87" w:customStyle="1">
    <w:name w:val="xl163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8" w:customStyle="1">
    <w:name w:val="xl163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89" w:customStyle="1">
    <w:name w:val="xl163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90" w:customStyle="1">
    <w:name w:val="xl163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91" w:customStyle="1">
    <w:name w:val="xl163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92" w:customStyle="1">
    <w:name w:val="xl163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3" w:customStyle="1">
    <w:name w:val="xl163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4" w:customStyle="1">
    <w:name w:val="xl163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5" w:customStyle="1">
    <w:name w:val="xl163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6" w:customStyle="1">
    <w:name w:val="xl163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7" w:customStyle="1">
    <w:name w:val="xl163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8" w:customStyle="1">
    <w:name w:val="xl163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9" w:customStyle="1">
    <w:name w:val="xl163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0" w:customStyle="1">
    <w:name w:val="xl163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1" w:customStyle="1">
    <w:name w:val="xl163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2" w:customStyle="1">
    <w:name w:val="xl163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3" w:customStyle="1">
    <w:name w:val="xl163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4" w:customStyle="1">
    <w:name w:val="xl163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05" w:customStyle="1">
    <w:name w:val="xl163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6" w:customStyle="1">
    <w:name w:val="xl163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7" w:customStyle="1">
    <w:name w:val="xl16387"/>
    <w:basedOn w:val="68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808" w:customStyle="1">
    <w:name w:val="xl16388"/>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09" w:customStyle="1">
    <w:name w:val="xl16389"/>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810" w:customStyle="1">
    <w:name w:val="xl16390"/>
    <w:basedOn w:val="6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11" w:customStyle="1">
    <w:name w:val="xl16391"/>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12" w:customStyle="1">
    <w:name w:val="xl16392"/>
    <w:basedOn w:val="688"/>
    <w:qFormat/>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3813" w:customStyle="1">
    <w:name w:val="xl16393"/>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4" w:customStyle="1">
    <w:name w:val="xl1639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5" w:customStyle="1">
    <w:name w:val="xl1639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6" w:customStyle="1">
    <w:name w:val="xl16396"/>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17" w:customStyle="1">
    <w:name w:val="xl16397"/>
    <w:basedOn w:val="6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18" w:customStyle="1">
    <w:name w:val="xl1639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szCs w:val="20"/>
    </w:rPr>
  </w:style>
  <w:style w:type="paragraph" w:styleId="3819" w:customStyle="1">
    <w:name w:val="xl1639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0" w:customStyle="1">
    <w:name w:val="xl16400"/>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21" w:customStyle="1">
    <w:name w:val="xl1640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2" w:customStyle="1">
    <w:name w:val="xl164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3" w:customStyle="1">
    <w:name w:val="xl16403"/>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4" w:customStyle="1">
    <w:name w:val="xl16404"/>
    <w:basedOn w:val="688"/>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3825" w:customStyle="1">
    <w:name w:val="xl16405"/>
    <w:basedOn w:val="688"/>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szCs w:val="20"/>
    </w:rPr>
  </w:style>
  <w:style w:type="paragraph" w:styleId="3826" w:customStyle="1">
    <w:name w:val="xl16406"/>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27" w:customStyle="1">
    <w:name w:val="xl164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8" w:customStyle="1">
    <w:name w:val="xl16408"/>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29" w:customStyle="1">
    <w:name w:val="xl16409"/>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30" w:customStyle="1">
    <w:name w:val="xl164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1" w:customStyle="1">
    <w:name w:val="xl164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32" w:customStyle="1">
    <w:name w:val="xl16412"/>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33" w:customStyle="1">
    <w:name w:val="xl164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4" w:customStyle="1">
    <w:name w:val="xl16414"/>
    <w:basedOn w:val="688"/>
    <w:qFormat/>
    <w:pPr>
      <w:jc w:val="left"/>
      <w:spacing w:before="100" w:beforeAutospacing="1" w:after="100" w:afterAutospacing="1"/>
      <w:widowControl/>
    </w:pPr>
    <w:rPr>
      <w:rFonts w:ascii="宋体" w:hAnsi="宋体" w:cs="宋体"/>
      <w:sz w:val="24"/>
      <w:szCs w:val="24"/>
    </w:rPr>
  </w:style>
  <w:style w:type="paragraph" w:styleId="3835" w:customStyle="1">
    <w:name w:val="xl1641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6" w:customStyle="1">
    <w:name w:val="xl164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7" w:customStyle="1">
    <w:name w:val="xl164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8" w:customStyle="1">
    <w:name w:val="xl164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9" w:customStyle="1">
    <w:name w:val="xl164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0" w:customStyle="1">
    <w:name w:val="xl16420"/>
    <w:basedOn w:val="688"/>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41" w:customStyle="1">
    <w:name w:val="xl1642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42" w:customStyle="1">
    <w:name w:val="xl1642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43" w:customStyle="1">
    <w:name w:val="xl164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4" w:customStyle="1">
    <w:name w:val="xl164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5" w:customStyle="1">
    <w:name w:val="xl164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6" w:customStyle="1">
    <w:name w:val="xl16426"/>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847" w:customStyle="1">
    <w:name w:val="xl164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8" w:customStyle="1">
    <w:name w:val="xl164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9" w:customStyle="1">
    <w:name w:val="xl1642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0" w:customStyle="1">
    <w:name w:val="xl16430"/>
    <w:basedOn w:val="688"/>
    <w:qFormat/>
    <w:pPr>
      <w:jc w:val="left"/>
      <w:spacing w:before="100" w:beforeAutospacing="1" w:after="100" w:afterAutospacing="1"/>
      <w:widowControl/>
    </w:pPr>
    <w:rPr>
      <w:rFonts w:ascii="宋体" w:hAnsi="宋体" w:cs="宋体"/>
      <w:b/>
      <w:bCs/>
      <w:sz w:val="20"/>
      <w:szCs w:val="20"/>
    </w:rPr>
  </w:style>
  <w:style w:type="paragraph" w:styleId="3851" w:customStyle="1">
    <w:name w:val="xl52249"/>
    <w:basedOn w:val="688"/>
    <w:qFormat/>
    <w:pPr>
      <w:jc w:val="left"/>
      <w:spacing w:before="100" w:beforeAutospacing="1" w:after="100" w:afterAutospacing="1"/>
      <w:widowControl/>
    </w:pPr>
    <w:rPr>
      <w:rFonts w:ascii="宋体" w:hAnsi="宋体" w:cs="宋体"/>
      <w:sz w:val="24"/>
      <w:szCs w:val="24"/>
    </w:rPr>
  </w:style>
  <w:style w:type="paragraph" w:styleId="3852" w:customStyle="1">
    <w:name w:val="xl5225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3" w:customStyle="1">
    <w:name w:val="xl522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4" w:customStyle="1">
    <w:name w:val="xl522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5" w:customStyle="1">
    <w:name w:val="xl522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6" w:customStyle="1">
    <w:name w:val="xl522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7" w:customStyle="1">
    <w:name w:val="xl522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8" w:customStyle="1">
    <w:name w:val="xl522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9" w:customStyle="1">
    <w:name w:val="xl522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0" w:customStyle="1">
    <w:name w:val="xl522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1" w:customStyle="1">
    <w:name w:val="xl5225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2" w:customStyle="1">
    <w:name w:val="xl5226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3" w:customStyle="1">
    <w:name w:val="xl522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4" w:customStyle="1">
    <w:name w:val="xl522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5" w:customStyle="1">
    <w:name w:val="xl522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6" w:customStyle="1">
    <w:name w:val="xl522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7" w:customStyle="1">
    <w:name w:val="xl522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8" w:customStyle="1">
    <w:name w:val="xl522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9" w:customStyle="1">
    <w:name w:val="xl522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0" w:customStyle="1">
    <w:name w:val="xl522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1" w:customStyle="1">
    <w:name w:val="xl522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2" w:customStyle="1">
    <w:name w:val="xl5227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3" w:customStyle="1">
    <w:name w:val="xl522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4" w:customStyle="1">
    <w:name w:val="xl522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5" w:customStyle="1">
    <w:name w:val="xl522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6" w:customStyle="1">
    <w:name w:val="xl522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7" w:customStyle="1">
    <w:name w:val="xl314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8" w:customStyle="1">
    <w:name w:val="xl314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9" w:customStyle="1">
    <w:name w:val="xl314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0" w:customStyle="1">
    <w:name w:val="xl314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1" w:customStyle="1">
    <w:name w:val="xl314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2" w:customStyle="1">
    <w:name w:val="xl314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3" w:customStyle="1">
    <w:name w:val="xl314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4" w:customStyle="1">
    <w:name w:val="xl314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5" w:customStyle="1">
    <w:name w:val="xl314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6" w:customStyle="1">
    <w:name w:val="xl314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7" w:customStyle="1">
    <w:name w:val="xl31498"/>
    <w:basedOn w:val="688"/>
    <w:qFormat/>
    <w:pPr>
      <w:jc w:val="center"/>
      <w:spacing w:before="100" w:beforeAutospacing="1" w:after="100" w:afterAutospacing="1"/>
      <w:widowControl/>
    </w:pPr>
    <w:rPr>
      <w:rFonts w:ascii="宋体" w:hAnsi="宋体" w:cs="宋体"/>
      <w:sz w:val="20"/>
      <w:szCs w:val="20"/>
    </w:rPr>
  </w:style>
  <w:style w:type="paragraph" w:styleId="3888" w:customStyle="1">
    <w:name w:val="xl31499"/>
    <w:basedOn w:val="688"/>
    <w:qFormat/>
    <w:pPr>
      <w:jc w:val="center"/>
      <w:spacing w:before="100" w:beforeAutospacing="1" w:after="100" w:afterAutospacing="1"/>
      <w:widowControl/>
    </w:pPr>
    <w:rPr>
      <w:rFonts w:ascii="宋体" w:hAnsi="宋体" w:cs="宋体"/>
      <w:b/>
      <w:bCs/>
      <w:sz w:val="20"/>
      <w:szCs w:val="20"/>
    </w:rPr>
  </w:style>
  <w:style w:type="paragraph" w:styleId="3889" w:customStyle="1">
    <w:name w:val="xl315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0" w:customStyle="1">
    <w:name w:val="xl315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1" w:customStyle="1">
    <w:name w:val="xl315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2" w:customStyle="1">
    <w:name w:val="xl31503"/>
    <w:basedOn w:val="688"/>
    <w:qFormat/>
    <w:pPr>
      <w:jc w:val="center"/>
      <w:spacing w:before="100" w:beforeAutospacing="1" w:after="100" w:afterAutospacing="1"/>
      <w:widowControl/>
    </w:pPr>
    <w:rPr>
      <w:rFonts w:ascii="宋体" w:hAnsi="宋体" w:cs="宋体"/>
      <w:sz w:val="20"/>
      <w:szCs w:val="20"/>
    </w:rPr>
  </w:style>
  <w:style w:type="paragraph" w:styleId="3893" w:customStyle="1">
    <w:name w:val="xl31504"/>
    <w:basedOn w:val="688"/>
    <w:qFormat/>
    <w:pPr>
      <w:jc w:val="center"/>
      <w:spacing w:before="100" w:beforeAutospacing="1" w:after="100" w:afterAutospacing="1"/>
      <w:widowControl/>
    </w:pPr>
    <w:rPr>
      <w:rFonts w:ascii="宋体" w:hAnsi="宋体" w:cs="宋体"/>
      <w:sz w:val="20"/>
      <w:szCs w:val="20"/>
    </w:rPr>
  </w:style>
  <w:style w:type="paragraph" w:styleId="3894" w:customStyle="1">
    <w:name w:val="xl31891"/>
    <w:basedOn w:val="688"/>
    <w:qFormat/>
    <w:pPr>
      <w:jc w:val="center"/>
      <w:spacing w:before="100" w:beforeAutospacing="1" w:after="100" w:afterAutospacing="1"/>
      <w:widowControl/>
    </w:pPr>
    <w:rPr>
      <w:rFonts w:ascii="宋体" w:hAnsi="宋体" w:cs="宋体"/>
      <w:sz w:val="20"/>
      <w:szCs w:val="20"/>
    </w:rPr>
  </w:style>
  <w:style w:type="paragraph" w:styleId="3895" w:customStyle="1">
    <w:name w:val="xl31892"/>
    <w:basedOn w:val="688"/>
    <w:qFormat/>
    <w:pPr>
      <w:jc w:val="center"/>
      <w:spacing w:before="100" w:beforeAutospacing="1" w:after="100" w:afterAutospacing="1"/>
      <w:widowControl/>
    </w:pPr>
    <w:rPr>
      <w:rFonts w:ascii="宋体" w:hAnsi="宋体" w:cs="宋体"/>
      <w:sz w:val="20"/>
      <w:szCs w:val="20"/>
    </w:rPr>
  </w:style>
  <w:style w:type="paragraph" w:styleId="3896" w:customStyle="1">
    <w:name w:val="xl318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7" w:customStyle="1">
    <w:name w:val="xl318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8" w:customStyle="1">
    <w:name w:val="xl318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9" w:customStyle="1">
    <w:name w:val="xl318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0" w:customStyle="1">
    <w:name w:val="xl318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1" w:customStyle="1">
    <w:name w:val="xl318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2" w:customStyle="1">
    <w:name w:val="xl31899"/>
    <w:basedOn w:val="688"/>
    <w:qFormat/>
    <w:pPr>
      <w:jc w:val="center"/>
      <w:spacing w:before="100" w:beforeAutospacing="1" w:after="100" w:afterAutospacing="1"/>
      <w:widowControl/>
    </w:pPr>
    <w:rPr>
      <w:rFonts w:ascii="宋体" w:hAnsi="宋体" w:cs="宋体"/>
      <w:b/>
      <w:bCs/>
      <w:sz w:val="20"/>
      <w:szCs w:val="20"/>
    </w:rPr>
  </w:style>
  <w:style w:type="paragraph" w:styleId="3903" w:customStyle="1">
    <w:name w:val="xl319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4" w:customStyle="1">
    <w:name w:val="xl319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5" w:customStyle="1">
    <w:name w:val="xl319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6" w:customStyle="1">
    <w:name w:val="xl319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7" w:customStyle="1">
    <w:name w:val="xl319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8" w:customStyle="1">
    <w:name w:val="xl319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9" w:customStyle="1">
    <w:name w:val="xl319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0" w:customStyle="1">
    <w:name w:val="xl319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1" w:customStyle="1">
    <w:name w:val="xl319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2" w:customStyle="1">
    <w:name w:val="xl319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3" w:customStyle="1">
    <w:name w:val="xl319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4" w:customStyle="1">
    <w:name w:val="xl319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5" w:customStyle="1">
    <w:name w:val="xl319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6" w:customStyle="1">
    <w:name w:val="xl319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7" w:customStyle="1">
    <w:name w:val="xl319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8" w:customStyle="1">
    <w:name w:val="xl319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9" w:customStyle="1">
    <w:name w:val="xl319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0" w:customStyle="1">
    <w:name w:val="xl319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1" w:customStyle="1">
    <w:name w:val="xl319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2" w:customStyle="1">
    <w:name w:val="xl319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3" w:customStyle="1">
    <w:name w:val="xl319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4" w:customStyle="1">
    <w:name w:val="xl319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5" w:customStyle="1">
    <w:name w:val="xl319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6" w:customStyle="1">
    <w:name w:val="xl319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7" w:customStyle="1">
    <w:name w:val="xl319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8" w:customStyle="1">
    <w:name w:val="xl319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9" w:customStyle="1">
    <w:name w:val="xl319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0" w:customStyle="1">
    <w:name w:val="xl319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1" w:customStyle="1">
    <w:name w:val="xl319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2" w:customStyle="1">
    <w:name w:val="xl319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3933" w:customStyle="1">
    <w:name w:val="xl319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34" w:customStyle="1">
    <w:name w:val="xl319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35" w:customStyle="1">
    <w:name w:val="xl319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36" w:customStyle="1">
    <w:name w:val="xl319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7" w:customStyle="1">
    <w:name w:val="xl319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8" w:customStyle="1">
    <w:name w:val="xl319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9" w:customStyle="1">
    <w:name w:val="xl319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0" w:customStyle="1">
    <w:name w:val="xl319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1" w:customStyle="1">
    <w:name w:val="xl319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2" w:customStyle="1">
    <w:name w:val="xl319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3" w:customStyle="1">
    <w:name w:val="xl319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4" w:customStyle="1">
    <w:name w:val="xl319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xl319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6" w:customStyle="1">
    <w:name w:val="xl319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7" w:customStyle="1">
    <w:name w:val="xl319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8" w:customStyle="1">
    <w:name w:val="xl31945"/>
    <w:basedOn w:val="688"/>
    <w:qFormat/>
    <w:pPr>
      <w:jc w:val="center"/>
      <w:spacing w:before="100" w:beforeAutospacing="1" w:after="100" w:afterAutospacing="1"/>
      <w:widowControl/>
    </w:pPr>
    <w:rPr>
      <w:rFonts w:ascii="宋体" w:hAnsi="宋体" w:cs="宋体"/>
      <w:sz w:val="20"/>
      <w:szCs w:val="20"/>
    </w:rPr>
  </w:style>
  <w:style w:type="paragraph" w:styleId="3949" w:customStyle="1">
    <w:name w:val="xl5215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0" w:customStyle="1">
    <w:name w:val="xl521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51" w:customStyle="1">
    <w:name w:val="xl5215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2" w:customStyle="1">
    <w:name w:val="xl5215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53" w:customStyle="1">
    <w:name w:val="xl5215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4" w:customStyle="1">
    <w:name w:val="xl52155"/>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3955" w:customStyle="1">
    <w:name w:val="xl5215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6" w:customStyle="1">
    <w:name w:val="xl5215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7" w:customStyle="1">
    <w:name w:val="xl5215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8" w:customStyle="1">
    <w:name w:val="xl5215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9" w:customStyle="1">
    <w:name w:val="xl5216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0" w:customStyle="1">
    <w:name w:val="xl5216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1" w:customStyle="1">
    <w:name w:val="xl52162"/>
    <w:basedOn w:val="688"/>
    <w:qFormat/>
    <w:pPr>
      <w:jc w:val="center"/>
      <w:spacing w:before="100" w:beforeAutospacing="1" w:after="100" w:afterAutospacing="1"/>
      <w:shd w:val="clear" w:color="000000" w:fill="ffffff"/>
      <w:widowControl/>
    </w:pPr>
    <w:rPr>
      <w:rFonts w:ascii="宋体" w:hAnsi="宋体" w:cs="宋体"/>
      <w:b/>
      <w:bCs/>
      <w:sz w:val="20"/>
      <w:szCs w:val="20"/>
    </w:rPr>
  </w:style>
  <w:style w:type="paragraph" w:styleId="3962" w:customStyle="1">
    <w:name w:val="xl5216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3" w:customStyle="1">
    <w:name w:val="xl5216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4" w:customStyle="1">
    <w:name w:val="xl5216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5" w:customStyle="1">
    <w:name w:val="xl521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6" w:customStyle="1">
    <w:name w:val="xl5216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7" w:customStyle="1">
    <w:name w:val="xl5216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8" w:customStyle="1">
    <w:name w:val="xl521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9" w:customStyle="1">
    <w:name w:val="xl5217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0" w:customStyle="1">
    <w:name w:val="xl5217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1" w:customStyle="1">
    <w:name w:val="xl5217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2" w:customStyle="1">
    <w:name w:val="xl5217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3" w:customStyle="1">
    <w:name w:val="xl5217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4" w:customStyle="1">
    <w:name w:val="xl5217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5" w:customStyle="1">
    <w:name w:val="xl5217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6" w:customStyle="1">
    <w:name w:val="xl5217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7" w:customStyle="1">
    <w:name w:val="xl5217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8" w:customStyle="1">
    <w:name w:val="xl521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9" w:customStyle="1">
    <w:name w:val="xl521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0" w:customStyle="1">
    <w:name w:val="xl521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1" w:customStyle="1">
    <w:name w:val="xl521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2" w:customStyle="1">
    <w:name w:val="xl5218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3" w:customStyle="1">
    <w:name w:val="xl5218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4" w:customStyle="1">
    <w:name w:val="xl521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5" w:customStyle="1">
    <w:name w:val="xl5218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6" w:customStyle="1">
    <w:name w:val="xl5218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7" w:customStyle="1">
    <w:name w:val="xl5218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8" w:customStyle="1">
    <w:name w:val="xl5218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9" w:customStyle="1">
    <w:name w:val="xl5219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0" w:customStyle="1">
    <w:name w:val="xl5219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1" w:customStyle="1">
    <w:name w:val="xl5219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2" w:customStyle="1">
    <w:name w:val="xl5219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3" w:customStyle="1">
    <w:name w:val="xl5219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4" w:customStyle="1">
    <w:name w:val="xl5219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5" w:customStyle="1">
    <w:name w:val="xl5219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6" w:customStyle="1">
    <w:name w:val="xl5219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7" w:customStyle="1">
    <w:name w:val="xl5219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8" w:customStyle="1">
    <w:name w:val="xl5219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9" w:customStyle="1">
    <w:name w:val="xl5220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0" w:customStyle="1">
    <w:name w:val="xl5220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1" w:customStyle="1">
    <w:name w:val="xl5220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2" w:customStyle="1">
    <w:name w:val="xl5220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3" w:customStyle="1">
    <w:name w:val="xl5220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4" w:customStyle="1">
    <w:name w:val="xl5220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5" w:customStyle="1">
    <w:name w:val="xl5220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6" w:customStyle="1">
    <w:name w:val="xl5220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7" w:customStyle="1">
    <w:name w:val="xl5220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8" w:customStyle="1">
    <w:name w:val="xl5220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9" w:customStyle="1">
    <w:name w:val="xl5221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0" w:customStyle="1">
    <w:name w:val="xl5221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1" w:customStyle="1">
    <w:name w:val="xl5221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2" w:customStyle="1">
    <w:name w:val="xl5221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3" w:customStyle="1">
    <w:name w:val="xl5221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4" w:customStyle="1">
    <w:name w:val="xl5221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5" w:customStyle="1">
    <w:name w:val="xl5221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6" w:customStyle="1">
    <w:name w:val="xl5221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7" w:customStyle="1">
    <w:name w:val="xl5221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8" w:customStyle="1">
    <w:name w:val="xl522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9" w:customStyle="1">
    <w:name w:val="xl5222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0" w:customStyle="1">
    <w:name w:val="xl5222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1" w:customStyle="1">
    <w:name w:val="xl5222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2" w:customStyle="1">
    <w:name w:val="xl522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3" w:customStyle="1">
    <w:name w:val="xl522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4" w:customStyle="1">
    <w:name w:val="xl522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5" w:customStyle="1">
    <w:name w:val="xl5222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6" w:customStyle="1">
    <w:name w:val="xl522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7" w:customStyle="1">
    <w:name w:val="xl5222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8" w:customStyle="1">
    <w:name w:val="xl522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9" w:customStyle="1">
    <w:name w:val="xl522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0" w:customStyle="1">
    <w:name w:val="xl522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1" w:customStyle="1">
    <w:name w:val="xl522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2" w:customStyle="1">
    <w:name w:val="xl5223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3" w:customStyle="1">
    <w:name w:val="xl5223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4" w:customStyle="1">
    <w:name w:val="xl5223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5" w:customStyle="1">
    <w:name w:val="xl5223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6" w:customStyle="1">
    <w:name w:val="xl522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7" w:customStyle="1">
    <w:name w:val="xl522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8" w:customStyle="1">
    <w:name w:val="xl522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9" w:customStyle="1">
    <w:name w:val="xl522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0" w:customStyle="1">
    <w:name w:val="xl522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1" w:customStyle="1">
    <w:name w:val="xl5224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2" w:customStyle="1">
    <w:name w:val="xl5224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3" w:customStyle="1">
    <w:name w:val="xl5224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4" w:customStyle="1">
    <w:name w:val="xl5224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5" w:customStyle="1">
    <w:name w:val="xl5224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6" w:customStyle="1">
    <w:name w:val="xl5224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7" w:customStyle="1">
    <w:name w:val="xl5224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8" w:customStyle="1">
    <w:name w:val="xl5227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9" w:customStyle="1">
    <w:name w:val="xl5227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0" w:customStyle="1">
    <w:name w:val="xl5227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1" w:customStyle="1">
    <w:name w:val="xl5227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2" w:customStyle="1">
    <w:name w:val="xl522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3" w:customStyle="1">
    <w:name w:val="xl522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4" w:customStyle="1">
    <w:name w:val="xl522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5" w:customStyle="1">
    <w:name w:val="xl522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6" w:customStyle="1">
    <w:name w:val="xl5228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7" w:customStyle="1">
    <w:name w:val="xl5228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8" w:customStyle="1">
    <w:name w:val="xl522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9" w:customStyle="1">
    <w:name w:val="xl5228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0" w:customStyle="1">
    <w:name w:val="xl5228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1" w:customStyle="1">
    <w:name w:val="xl5228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2" w:customStyle="1">
    <w:name w:val="xl5228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3" w:customStyle="1">
    <w:name w:val="xl5229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4" w:customStyle="1">
    <w:name w:val="xl5229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5" w:customStyle="1">
    <w:name w:val="xl5229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6" w:customStyle="1">
    <w:name w:val="xl5229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7" w:customStyle="1">
    <w:name w:val="xl5229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8" w:customStyle="1">
    <w:name w:val="xl5229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9" w:customStyle="1">
    <w:name w:val="xl5229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0" w:customStyle="1">
    <w:name w:val="xl5229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1" w:customStyle="1">
    <w:name w:val="xl5229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2" w:customStyle="1">
    <w:name w:val="xl5229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3" w:customStyle="1">
    <w:name w:val="xl5230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4" w:customStyle="1">
    <w:name w:val="xl5230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5" w:customStyle="1">
    <w:name w:val="xl5230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6" w:customStyle="1">
    <w:name w:val="xl5230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7" w:customStyle="1">
    <w:name w:val="xl5230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8" w:customStyle="1">
    <w:name w:val="xl5230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9" w:customStyle="1">
    <w:name w:val="xl5230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0" w:customStyle="1">
    <w:name w:val="xl5230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1" w:customStyle="1">
    <w:name w:val="xl5230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2" w:customStyle="1">
    <w:name w:val="xl5230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3" w:customStyle="1">
    <w:name w:val="xl5231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84" w:customStyle="1">
    <w:name w:val="xl5231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5" w:customStyle="1">
    <w:name w:val="xl5231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6" w:customStyle="1">
    <w:name w:val="xl5231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7" w:customStyle="1">
    <w:name w:val="xl5231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8" w:customStyle="1">
    <w:name w:val="xl5231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9" w:customStyle="1">
    <w:name w:val="xl5231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0" w:customStyle="1">
    <w:name w:val="xl5231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1" w:customStyle="1">
    <w:name w:val="xl5231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2" w:customStyle="1">
    <w:name w:val="xl523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3" w:customStyle="1">
    <w:name w:val="xl5232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4" w:customStyle="1">
    <w:name w:val="xl5232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5" w:customStyle="1">
    <w:name w:val="xl5232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6" w:customStyle="1">
    <w:name w:val="xl523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7" w:customStyle="1">
    <w:name w:val="xl523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8" w:customStyle="1">
    <w:name w:val="xl523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9" w:customStyle="1">
    <w:name w:val="xl5232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0" w:customStyle="1">
    <w:name w:val="xl523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1" w:customStyle="1">
    <w:name w:val="xl5232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2" w:customStyle="1">
    <w:name w:val="xl523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3" w:customStyle="1">
    <w:name w:val="xl523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4" w:customStyle="1">
    <w:name w:val="xl523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5" w:customStyle="1">
    <w:name w:val="xl523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6" w:customStyle="1">
    <w:name w:val="xl5233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7" w:customStyle="1">
    <w:name w:val="xl5233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8" w:customStyle="1">
    <w:name w:val="xl5233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09" w:customStyle="1">
    <w:name w:val="xl5233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0" w:customStyle="1">
    <w:name w:val="xl523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1" w:customStyle="1">
    <w:name w:val="xl523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2" w:customStyle="1">
    <w:name w:val="xl523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13" w:customStyle="1">
    <w:name w:val="xl523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4" w:customStyle="1">
    <w:name w:val="xl523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5" w:customStyle="1">
    <w:name w:val="xl5234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xl5234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7" w:customStyle="1">
    <w:name w:val="xl5234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8" w:customStyle="1">
    <w:name w:val="xl5234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9" w:customStyle="1">
    <w:name w:val="xl5234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0" w:customStyle="1">
    <w:name w:val="xl5234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1" w:customStyle="1">
    <w:name w:val="xl5234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2" w:customStyle="1">
    <w:name w:val="xl5234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3" w:customStyle="1">
    <w:name w:val="xl5235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4" w:customStyle="1">
    <w:name w:val="xl523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5" w:customStyle="1">
    <w:name w:val="xl5235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6" w:customStyle="1">
    <w:name w:val="xl5235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7" w:customStyle="1">
    <w:name w:val="xl5235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8" w:customStyle="1">
    <w:name w:val="xl5235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9" w:customStyle="1">
    <w:name w:val="xl5235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0" w:customStyle="1">
    <w:name w:val="xl5235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1" w:customStyle="1">
    <w:name w:val="xl5235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2" w:customStyle="1">
    <w:name w:val="xl5235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3" w:customStyle="1">
    <w:name w:val="xl5236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4" w:customStyle="1">
    <w:name w:val="xl5236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5" w:customStyle="1">
    <w:name w:val="xl5236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6" w:customStyle="1">
    <w:name w:val="xl5236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7" w:customStyle="1">
    <w:name w:val="xl5236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8" w:customStyle="1">
    <w:name w:val="xl5236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9" w:customStyle="1">
    <w:name w:val="xl523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40" w:customStyle="1">
    <w:name w:val="xl5236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1" w:customStyle="1">
    <w:name w:val="xl5236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2" w:customStyle="1">
    <w:name w:val="xl523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3" w:customStyle="1">
    <w:name w:val="xl5237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4" w:customStyle="1">
    <w:name w:val="xl5237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5" w:customStyle="1">
    <w:name w:val="xl5237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6" w:customStyle="1">
    <w:name w:val="xl5237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7" w:customStyle="1">
    <w:name w:val="xl5237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8" w:customStyle="1">
    <w:name w:val="xl5237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9" w:customStyle="1">
    <w:name w:val="xl5237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0" w:customStyle="1">
    <w:name w:val="xl5237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51" w:customStyle="1">
    <w:name w:val="xl5237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52" w:customStyle="1">
    <w:name w:val="xl523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3" w:customStyle="1">
    <w:name w:val="xl523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4" w:customStyle="1">
    <w:name w:val="xl523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5" w:customStyle="1">
    <w:name w:val="xl523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6" w:customStyle="1">
    <w:name w:val="xl5238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7" w:customStyle="1">
    <w:name w:val="xl5238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8" w:customStyle="1">
    <w:name w:val="xl523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9" w:customStyle="1">
    <w:name w:val="xl52386"/>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4160" w:customStyle="1">
    <w:name w:val="xl52387"/>
    <w:basedOn w:val="688"/>
    <w:qFormat/>
    <w:pPr>
      <w:jc w:val="center"/>
      <w:spacing w:before="100" w:beforeAutospacing="1" w:after="100" w:afterAutospacing="1"/>
      <w:shd w:val="clear" w:color="000000" w:fill="ffffff"/>
      <w:widowControl/>
    </w:pPr>
    <w:rPr>
      <w:rFonts w:ascii="宋体" w:hAnsi="宋体" w:cs="宋体"/>
      <w:sz w:val="20"/>
      <w:szCs w:val="20"/>
    </w:rPr>
  </w:style>
  <w:style w:type="character" w:styleId="4161" w:customStyle="1">
    <w:name w:val="文本块 Char Char Char1"/>
    <w:qFormat/>
    <w:rPr>
      <w:rFonts w:ascii="宋体" w:hAnsi="Times New Roman" w:eastAsia="宋体" w:cs="Times New Roman"/>
      <w:bCs/>
      <w:szCs w:val="21"/>
    </w:rPr>
  </w:style>
  <w:style w:type="paragraph" w:styleId="4162" w:customStyle="1">
    <w:name w:val="Table Paragraph"/>
    <w:basedOn w:val="688"/>
    <w:uiPriority w:val="1"/>
    <w:qFormat/>
    <w:pPr>
      <w:jc w:val="left"/>
    </w:pPr>
    <w:rPr>
      <w:sz w:val="22"/>
      <w:lang w:eastAsia="en-US"/>
    </w:rPr>
  </w:style>
  <w:style w:type="character" w:styleId="4163" w:customStyle="1">
    <w:name w:val="副标题 Char2"/>
    <w:uiPriority w:val="11"/>
    <w:qFormat/>
    <w:rPr>
      <w:rFonts w:ascii="Cambria" w:hAnsi="Cambria" w:eastAsia="宋体" w:cs="Times New Roman"/>
      <w:b/>
      <w:bCs/>
      <w:sz w:val="32"/>
      <w:szCs w:val="32"/>
    </w:rPr>
  </w:style>
  <w:style w:type="character" w:styleId="4164" w:customStyle="1">
    <w:name w:val="纯文本 Char3"/>
    <w:uiPriority w:val="99"/>
    <w:qFormat/>
    <w:rPr>
      <w:rFonts w:ascii="宋体" w:hAnsi="Courier New" w:eastAsia="宋体" w:cs="Courier New"/>
      <w:szCs w:val="21"/>
    </w:rPr>
  </w:style>
  <w:style w:type="character" w:styleId="4165" w:customStyle="1">
    <w:name w:val="正文文本缩进 3 Char2"/>
    <w:uiPriority w:val="99"/>
    <w:semiHidden/>
    <w:qFormat/>
    <w:rPr>
      <w:rFonts w:ascii="Times New Roman" w:hAnsi="Times New Roman" w:eastAsia="宋体" w:cs="Times New Roman"/>
      <w:sz w:val="16"/>
      <w:szCs w:val="16"/>
    </w:rPr>
  </w:style>
  <w:style w:type="character" w:styleId="4166" w:customStyle="1">
    <w:name w:val="正文文本 3 Char2"/>
    <w:uiPriority w:val="99"/>
    <w:semiHidden/>
    <w:qFormat/>
    <w:rPr>
      <w:rFonts w:ascii="Times New Roman" w:hAnsi="Times New Roman" w:eastAsia="宋体" w:cs="Times New Roman"/>
      <w:sz w:val="16"/>
      <w:szCs w:val="16"/>
    </w:rPr>
  </w:style>
  <w:style w:type="character" w:styleId="4167" w:customStyle="1">
    <w:name w:val="引用 Char2"/>
    <w:uiPriority w:val="29"/>
    <w:qFormat/>
    <w:rPr>
      <w:rFonts w:ascii="Times New Roman" w:hAnsi="Times New Roman" w:eastAsia="宋体" w:cs="Times New Roman"/>
      <w:i/>
      <w:iCs/>
      <w:color w:val="404040"/>
      <w:szCs w:val="21"/>
    </w:rPr>
  </w:style>
  <w:style w:type="character" w:styleId="4168" w:customStyle="1">
    <w:name w:val="表格文字（对中） Char"/>
    <w:link w:val="1805"/>
    <w:qFormat/>
    <w:rPr>
      <w:rFonts w:ascii="Tahoma" w:hAnsi="Tahoma" w:cstheme="minorBidi"/>
      <w:spacing w:val="8"/>
      <w:sz w:val="18"/>
      <w:szCs w:val="22"/>
    </w:rPr>
  </w:style>
  <w:style w:type="character" w:styleId="4169" w:customStyle="1">
    <w:name w:val="明显引用 Char2"/>
    <w:uiPriority w:val="30"/>
    <w:qFormat/>
    <w:rPr>
      <w:rFonts w:ascii="Times New Roman" w:hAnsi="Times New Roman" w:eastAsia="宋体" w:cs="Times New Roman"/>
      <w:i/>
      <w:iCs/>
      <w:color w:val="4f81bd"/>
      <w:szCs w:val="21"/>
    </w:rPr>
  </w:style>
  <w:style w:type="character" w:styleId="4170" w:customStyle="1">
    <w:name w:val="表名 Char"/>
    <w:link w:val="1857"/>
    <w:qFormat/>
    <w:rPr>
      <w:rFonts w:ascii="Arial" w:hAnsi="Arial" w:eastAsia="黑体"/>
      <w:sz w:val="21"/>
    </w:rPr>
  </w:style>
  <w:style w:type="character" w:styleId="4171" w:customStyle="1">
    <w:name w:val="未处理的提及1"/>
    <w:uiPriority w:val="99"/>
    <w:unhideWhenUsed/>
    <w:qFormat/>
    <w:rPr>
      <w:color w:val="605e5c"/>
      <w:shd w:val="clear" w:color="auto" w:fill="e1dfdd"/>
    </w:rPr>
  </w:style>
  <w:style w:type="paragraph" w:styleId="4172" w:customStyle="1">
    <w:name w:val="TOC 标题11"/>
    <w:basedOn w:val="689"/>
    <w:next w:val="688"/>
    <w:uiPriority w:val="39"/>
    <w:unhideWhenUsed/>
    <w:qFormat/>
    <w:pPr>
      <w:jc w:val="left"/>
      <w:keepLines/>
      <w:spacing w:before="480" w:line="276" w:lineRule="auto"/>
      <w:widowControl/>
      <w:outlineLvl w:val="9"/>
    </w:pPr>
    <w:rPr>
      <w:rFonts w:ascii="Cambria" w:hAnsi="Cambria" w:eastAsia="宋体"/>
      <w:b/>
      <w:bCs/>
      <w:color w:val="365f91"/>
    </w:rPr>
  </w:style>
  <w:style w:type="table" w:styleId="4173" w:customStyle="1">
    <w:name w:val="网格型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4" w:customStyle="1">
    <w:name w:val="网格型2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5" w:customStyle="1">
    <w:name w:val="网格型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6" w:customStyle="1">
    <w:name w:val="网格型2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7" w:customStyle="1">
    <w:name w:val="网格型6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8" w:customStyle="1">
    <w:name w:val="网格型7"/>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9" w:customStyle="1">
    <w:name w:val="网格型6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0" w:customStyle="1">
    <w:name w:val="网格型8"/>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1" w:customStyle="1">
    <w:name w:val="网格型1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2" w:customStyle="1">
    <w:name w:val="网格型2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3" w:customStyle="1">
    <w:name w:val="网格型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4" w:customStyle="1">
    <w:name w:val="网格型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5" w:customStyle="1">
    <w:name w:val="网格型2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6" w:customStyle="1">
    <w:name w:val="网格型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7" w:customStyle="1">
    <w:name w:val="网格型1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8" w:customStyle="1">
    <w:name w:val="网格型2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9" w:customStyle="1">
    <w:name w:val="网格型5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0" w:customStyle="1">
    <w:name w:val="网格型6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1" w:customStyle="1">
    <w:name w:val="网格型13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2" w:customStyle="1">
    <w:name w:val="网格型2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3" w:customStyle="1">
    <w:name w:val="网格型7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4" w:customStyle="1">
    <w:name w:val="网格型6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5" w:customStyle="1">
    <w:name w:val="网格型9"/>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6" w:customStyle="1">
    <w:name w:val="网格型15"/>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7" w:customStyle="1">
    <w:name w:val="网格型25"/>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8" w:customStyle="1">
    <w:name w:val="网格型3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9" w:customStyle="1">
    <w:name w:val="网格型1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0" w:customStyle="1">
    <w:name w:val="网格型2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1" w:customStyle="1">
    <w:name w:val="网格型4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2" w:customStyle="1">
    <w:name w:val="网格型12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3" w:customStyle="1">
    <w:name w:val="网格型22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4" w:customStyle="1">
    <w:name w:val="网格型5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5" w:customStyle="1">
    <w:name w:val="网格型6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6" w:customStyle="1">
    <w:name w:val="网格型13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7" w:customStyle="1">
    <w:name w:val="网格型23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8" w:customStyle="1">
    <w:name w:val="网格型7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9" w:customStyle="1">
    <w:name w:val="网格型14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0" w:customStyle="1">
    <w:name w:val="网格型2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1" w:customStyle="1">
    <w:name w:val="网格型3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2" w:customStyle="1">
    <w:name w:val="网格型1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3" w:customStyle="1">
    <w:name w:val="网格型2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4" w:customStyle="1">
    <w:name w:val="网格型4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5" w:customStyle="1">
    <w:name w:val="网格型12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6" w:customStyle="1">
    <w:name w:val="网格型22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7" w:customStyle="1">
    <w:name w:val="网格型5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8" w:customStyle="1">
    <w:name w:val="网格型6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9" w:customStyle="1">
    <w:name w:val="网格型13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0" w:customStyle="1">
    <w:name w:val="网格型23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1" w:customStyle="1">
    <w:name w:val="网格型10"/>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2" w:customStyle="1">
    <w:name w:val="网格型16"/>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3" w:customStyle="1">
    <w:name w:val="网格型26"/>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4" w:customStyle="1">
    <w:name w:val="网格型3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5" w:customStyle="1">
    <w:name w:val="网格型1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6" w:customStyle="1">
    <w:name w:val="网格型2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7" w:customStyle="1">
    <w:name w:val="网格型4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8" w:customStyle="1">
    <w:name w:val="网格型12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9" w:customStyle="1">
    <w:name w:val="网格型22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0" w:customStyle="1">
    <w:name w:val="网格型5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1" w:customStyle="1">
    <w:name w:val="网格型6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2" w:customStyle="1">
    <w:name w:val="网格型13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3" w:customStyle="1">
    <w:name w:val="网格型23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4" w:customStyle="1">
    <w:name w:val="网格型7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5" w:customStyle="1">
    <w:name w:val="网格型14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6" w:customStyle="1">
    <w:name w:val="网格型24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7" w:customStyle="1">
    <w:name w:val="网格型3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8" w:customStyle="1">
    <w:name w:val="网格型11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9" w:customStyle="1">
    <w:name w:val="网格型21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0" w:customStyle="1">
    <w:name w:val="网格型4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1" w:customStyle="1">
    <w:name w:val="网格型12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2" w:customStyle="1">
    <w:name w:val="网格型22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3" w:customStyle="1">
    <w:name w:val="网格型5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4" w:customStyle="1">
    <w:name w:val="网格型61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5" w:customStyle="1">
    <w:name w:val="网格型13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6" w:customStyle="1">
    <w:name w:val="网格型23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7" w:customStyle="1">
    <w:name w:val="网格型7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8" w:customStyle="1">
    <w:name w:val="网格型75"/>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9" w:customStyle="1">
    <w:name w:val="网格型61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50" w:customStyle="1">
    <w:name w:val="网格型7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51" w:customStyle="1">
    <w:name w:val="网格型614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52" w:customStyle="1">
    <w:name w:val="网格型75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53" w:customStyle="1">
    <w:name w:val="未处理的提及2"/>
    <w:uiPriority w:val="99"/>
    <w:unhideWhenUsed/>
    <w:qFormat/>
    <w:rPr>
      <w:color w:val="605e5c"/>
      <w:shd w:val="clear" w:color="auto" w:fill="e1dfdd"/>
    </w:rPr>
  </w:style>
  <w:style w:type="character" w:styleId="4254" w:customStyle="1">
    <w:name w:val="未处理的提及3"/>
    <w:uiPriority w:val="99"/>
    <w:unhideWhenUsed/>
    <w:qFormat/>
    <w:rPr>
      <w:color w:val="605e5c"/>
      <w:shd w:val="clear" w:color="auto" w:fill="e1dfdd"/>
    </w:rPr>
  </w:style>
  <w:style w:type="character" w:styleId="4255" w:customStyle="1">
    <w:name w:val="未处理的提及4"/>
    <w:uiPriority w:val="99"/>
    <w:unhideWhenUsed/>
    <w:qFormat/>
    <w:rPr>
      <w:color w:val="605e5c"/>
      <w:shd w:val="clear" w:color="auto" w:fill="e1dfdd"/>
    </w:rPr>
  </w:style>
  <w:style w:type="character" w:styleId="4256" w:customStyle="1">
    <w:name w:val="未处理的提及5"/>
    <w:uiPriority w:val="99"/>
    <w:unhideWhenUsed/>
    <w:qFormat/>
    <w:rPr>
      <w:color w:val="605e5c"/>
      <w:shd w:val="clear" w:color="auto" w:fill="e1dfdd"/>
    </w:rPr>
  </w:style>
  <w:style w:type="character" w:styleId="4257" w:customStyle="1">
    <w:name w:val="报告正文文字 Char"/>
    <w:link w:val="4258"/>
    <w:qFormat/>
    <w:rPr>
      <w:rFonts w:ascii="仿宋_GB2312" w:eastAsia="仿宋_GB2312"/>
      <w:sz w:val="28"/>
    </w:rPr>
  </w:style>
  <w:style w:type="paragraph" w:styleId="4258" w:customStyle="1">
    <w:name w:val="报告正文文字"/>
    <w:basedOn w:val="688"/>
    <w:link w:val="4257"/>
    <w:qFormat/>
    <w:pPr>
      <w:ind w:firstLine="560"/>
      <w:spacing w:line="360" w:lineRule="auto"/>
    </w:pPr>
    <w:rPr>
      <w:rFonts w:ascii="仿宋_GB2312" w:eastAsia="仿宋_GB2312"/>
      <w:sz w:val="28"/>
      <w:szCs w:val="20"/>
    </w:rPr>
  </w:style>
  <w:style w:type="character" w:styleId="4259" w:customStyle="1">
    <w:name w:val="Char Char121"/>
    <w:qFormat/>
    <w:rPr>
      <w:rFonts w:hint="eastAsia" w:ascii="黑体" w:hAnsi="黑体" w:eastAsia="黑体"/>
      <w:b/>
      <w:bCs/>
      <w:sz w:val="36"/>
      <w:szCs w:val="44"/>
      <w:lang w:val="en-US" w:eastAsia="zh-CN" w:bidi="ar-SA"/>
    </w:rPr>
  </w:style>
  <w:style w:type="character" w:styleId="4260" w:customStyle="1">
    <w:name w:val="公式 Char"/>
    <w:link w:val="4261"/>
    <w:qFormat/>
    <w:rPr>
      <w:sz w:val="24"/>
      <w:szCs w:val="24"/>
    </w:rPr>
  </w:style>
  <w:style w:type="paragraph" w:styleId="4261" w:customStyle="1">
    <w:name w:val="公式"/>
    <w:next w:val="1079"/>
    <w:link w:val="4260"/>
    <w:qFormat/>
    <w:pPr>
      <w:ind w:firstLine="200"/>
      <w:spacing w:line="360" w:lineRule="auto"/>
    </w:pPr>
    <w:rPr>
      <w:rFonts w:ascii="Calibri" w:hAnsi="Calibri"/>
      <w:sz w:val="24"/>
      <w:szCs w:val="24"/>
    </w:rPr>
  </w:style>
  <w:style w:type="character" w:styleId="4262" w:customStyle="1">
    <w:name w:val="注释标题 Char1"/>
    <w:qFormat/>
    <w:rPr>
      <w:sz w:val="21"/>
      <w:szCs w:val="21"/>
    </w:rPr>
  </w:style>
  <w:style w:type="character" w:styleId="4263" w:customStyle="1">
    <w:name w:val="标题 8 Char1"/>
    <w:qFormat/>
    <w:rPr>
      <w:rFonts w:ascii="Cambria" w:hAnsi="Cambria" w:eastAsia="宋体" w:cs="Times New Roman"/>
      <w:sz w:val="24"/>
      <w:szCs w:val="24"/>
    </w:rPr>
  </w:style>
  <w:style w:type="character" w:styleId="4264" w:customStyle="1">
    <w:name w:val="Char Char221"/>
    <w:qFormat/>
    <w:rPr>
      <w:b/>
      <w:bCs/>
      <w:sz w:val="32"/>
      <w:szCs w:val="44"/>
    </w:rPr>
  </w:style>
  <w:style w:type="character" w:styleId="4265" w:customStyle="1">
    <w:name w:val="样式 标题 3 + 自动设置 Char Char"/>
    <w:qFormat/>
    <w:rPr>
      <w:rFonts w:eastAsia="黑体"/>
      <w:sz w:val="30"/>
      <w:szCs w:val="24"/>
      <w:lang w:val="en-US" w:eastAsia="zh-CN" w:bidi="ar-SA"/>
    </w:rPr>
  </w:style>
  <w:style w:type="character" w:styleId="4266" w:customStyle="1">
    <w:name w:val="Char Char211"/>
    <w:qFormat/>
    <w:rPr>
      <w:rFonts w:ascii="Arial" w:hAnsi="Arial" w:eastAsia="黑体"/>
      <w:b/>
      <w:bCs/>
      <w:sz w:val="32"/>
      <w:szCs w:val="32"/>
    </w:rPr>
  </w:style>
  <w:style w:type="character" w:styleId="4267" w:customStyle="1">
    <w:name w:val="样式 黑色"/>
    <w:qFormat/>
    <w:rPr>
      <w:rFonts w:eastAsia="仿宋_GB2312"/>
      <w:color w:val="000000"/>
      <w:sz w:val="24"/>
      <w:szCs w:val="24"/>
      <w:shd w:val="clear" w:color="auto" w:fill="ffffff"/>
      <w:lang w:val="en-US" w:eastAsia="zh-CN" w:bidi="ar-SA"/>
    </w:rPr>
  </w:style>
  <w:style w:type="character" w:styleId="4268" w:customStyle="1">
    <w:name w:val="正文（首行缩进两字）1"/>
    <w:qFormat/>
    <w:rPr>
      <w:rFonts w:ascii="Times New Roman" w:hAnsi="Times New Roman" w:eastAsia="宋体"/>
      <w:sz w:val="24"/>
      <w:szCs w:val="24"/>
      <w:lang w:val="en-US" w:eastAsia="zh-CN" w:bidi="ar-SA"/>
    </w:rPr>
  </w:style>
  <w:style w:type="character" w:styleId="4269" w:customStyle="1">
    <w:name w:val="样式2 Char"/>
    <w:qFormat/>
    <w:rPr>
      <w:rFonts w:eastAsia="宋体"/>
      <w:b/>
      <w:sz w:val="28"/>
      <w:szCs w:val="28"/>
      <w:lang w:val="en-US" w:eastAsia="zh-CN" w:bidi="ar-SA"/>
    </w:rPr>
  </w:style>
  <w:style w:type="character" w:styleId="4270" w:customStyle="1">
    <w:name w:val="表格字体 +两端对齐 Char"/>
    <w:link w:val="4271"/>
    <w:qFormat/>
    <w:rPr>
      <w:szCs w:val="21"/>
    </w:rPr>
  </w:style>
  <w:style w:type="paragraph" w:styleId="4271" w:customStyle="1">
    <w:name w:val="表格字体 +两端对齐"/>
    <w:next w:val="731"/>
    <w:link w:val="4270"/>
    <w:qFormat/>
    <w:pPr>
      <w:jc w:val="center"/>
    </w:pPr>
    <w:rPr>
      <w:rFonts w:ascii="Calibri" w:hAnsi="Calibri"/>
      <w:szCs w:val="21"/>
    </w:rPr>
  </w:style>
  <w:style w:type="character" w:styleId="4272" w:customStyle="1">
    <w:name w:val="标题3 Char31"/>
    <w:qFormat/>
    <w:rPr>
      <w:rFonts w:eastAsia="黑体"/>
      <w:bCs/>
      <w:sz w:val="24"/>
      <w:szCs w:val="24"/>
      <w:lang w:val="en-US" w:eastAsia="zh-CN" w:bidi="ar-SA"/>
    </w:rPr>
  </w:style>
  <w:style w:type="character" w:styleId="4273" w:customStyle="1">
    <w:name w:val="称呼 Char2"/>
    <w:qFormat/>
    <w:rPr>
      <w:sz w:val="21"/>
      <w:szCs w:val="21"/>
    </w:rPr>
  </w:style>
  <w:style w:type="character" w:styleId="4274" w:customStyle="1">
    <w:name w:val="样式 表格 + 宋体 Char"/>
    <w:link w:val="4275"/>
    <w:qFormat/>
    <w:rPr>
      <w:rFonts w:ascii="宋体" w:hAnsi="宋体"/>
      <w:szCs w:val="21"/>
    </w:rPr>
  </w:style>
  <w:style w:type="paragraph" w:styleId="4275" w:customStyle="1">
    <w:name w:val="样式 表格 + 宋体"/>
    <w:basedOn w:val="1158"/>
    <w:link w:val="4274"/>
    <w:qFormat/>
    <w:pPr>
      <w:ind w:firstLine="0"/>
      <w:jc w:val="center"/>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hAnsi="宋体"/>
      <w:sz w:val="20"/>
      <w:szCs w:val="21"/>
    </w:rPr>
  </w:style>
  <w:style w:type="character" w:styleId="4276" w:customStyle="1">
    <w:name w:val="black1"/>
    <w:qFormat/>
    <w:rPr>
      <w:color w:val="000000"/>
      <w:sz w:val="18"/>
      <w:szCs w:val="18"/>
      <w:u w:val="none"/>
    </w:rPr>
  </w:style>
  <w:style w:type="character" w:styleId="4277" w:customStyle="1">
    <w:name w:val="首行缩进2 Char"/>
    <w:link w:val="4278"/>
    <w:qFormat/>
    <w:rPr>
      <w:sz w:val="28"/>
      <w:szCs w:val="24"/>
    </w:rPr>
  </w:style>
  <w:style w:type="paragraph" w:styleId="4278" w:customStyle="1">
    <w:name w:val="首行缩进2"/>
    <w:basedOn w:val="688"/>
    <w:link w:val="4277"/>
    <w:qFormat/>
    <w:pPr>
      <w:ind w:firstLine="200"/>
      <w:jc w:val="left"/>
      <w:spacing w:line="480" w:lineRule="exact"/>
    </w:pPr>
    <w:rPr>
      <w:sz w:val="28"/>
      <w:szCs w:val="24"/>
    </w:rPr>
  </w:style>
  <w:style w:type="character" w:styleId="4279" w:customStyle="1">
    <w:name w:val="正文 + 宋体 Char"/>
    <w:qFormat/>
    <w:rPr>
      <w:rFonts w:ascii="宋体" w:hAnsi="宋体" w:eastAsia="宋体"/>
      <w:b/>
      <w:bCs/>
      <w:spacing w:val="8"/>
      <w:sz w:val="24"/>
      <w:szCs w:val="24"/>
      <w:lang w:val="en-US" w:eastAsia="zh-CN" w:bidi="ar-SA"/>
    </w:rPr>
  </w:style>
  <w:style w:type="character" w:styleId="4280" w:customStyle="1">
    <w:name w:val="样式 宋体 四号 黑色"/>
    <w:qFormat/>
    <w:rPr>
      <w:rFonts w:ascii="宋体" w:hAnsi="宋体" w:eastAsia="宋体"/>
      <w:color w:val="000000"/>
      <w:spacing w:val="0"/>
      <w:position w:val="0"/>
      <w:sz w:val="24"/>
      <w:szCs w:val="24"/>
    </w:rPr>
  </w:style>
  <w:style w:type="character" w:styleId="4281" w:customStyle="1">
    <w:name w:val="表头 Char Char Char1"/>
    <w:qFormat/>
    <w:rPr>
      <w:rFonts w:eastAsia="黑体"/>
      <w:sz w:val="24"/>
      <w:szCs w:val="24"/>
      <w:lang w:val="en-US" w:eastAsia="zh-CN" w:bidi="ar-SA"/>
    </w:rPr>
  </w:style>
  <w:style w:type="character" w:styleId="4282" w:customStyle="1">
    <w:name w:val="正文 居中 Char Char Char"/>
    <w:qFormat/>
    <w:rPr>
      <w:rFonts w:ascii="宋体" w:hAnsi="宋体" w:eastAsia="宋体" w:cs="宋体"/>
      <w:sz w:val="24"/>
      <w:szCs w:val="24"/>
      <w:lang w:val="en-US" w:eastAsia="zh-CN" w:bidi="ar-SA"/>
    </w:rPr>
  </w:style>
  <w:style w:type="character" w:styleId="4283" w:customStyle="1">
    <w:name w:val="p9l Char"/>
    <w:link w:val="4284"/>
    <w:qFormat/>
    <w:rPr>
      <w:rFonts w:ascii="宋体" w:hAnsi="宋体"/>
      <w:color w:val="000000"/>
      <w:sz w:val="18"/>
      <w:szCs w:val="18"/>
    </w:rPr>
  </w:style>
  <w:style w:type="paragraph" w:styleId="4284" w:customStyle="1">
    <w:name w:val="p9l"/>
    <w:basedOn w:val="688"/>
    <w:link w:val="4283"/>
    <w:qFormat/>
    <w:pPr>
      <w:jc w:val="left"/>
      <w:spacing w:before="100" w:beforeAutospacing="1" w:after="100" w:afterAutospacing="1" w:line="300" w:lineRule="atLeast"/>
      <w:widowControl/>
    </w:pPr>
    <w:rPr>
      <w:rFonts w:ascii="宋体" w:hAnsi="宋体"/>
      <w:color w:val="000000"/>
      <w:sz w:val="18"/>
      <w:szCs w:val="18"/>
    </w:rPr>
  </w:style>
  <w:style w:type="character" w:styleId="4285" w:customStyle="1">
    <w:name w:val="Char Char161"/>
    <w:qFormat/>
    <w:rPr>
      <w:rFonts w:hint="eastAsia" w:ascii="宋体" w:hAnsi="宋体" w:eastAsia="宋体"/>
      <w:b/>
      <w:sz w:val="21"/>
      <w:szCs w:val="21"/>
      <w:lang w:val="en-US" w:eastAsia="zh-CN" w:bidi="ar-SA"/>
    </w:rPr>
  </w:style>
  <w:style w:type="character" w:styleId="4286" w:customStyle="1">
    <w:name w:val="样式 表格 + 粉红 Char"/>
    <w:link w:val="4287"/>
    <w:qFormat/>
    <w:rPr>
      <w:color w:val="ff00ff"/>
      <w:szCs w:val="21"/>
    </w:rPr>
  </w:style>
  <w:style w:type="paragraph" w:styleId="4287" w:customStyle="1">
    <w:name w:val="样式 表格 + 粉红"/>
    <w:basedOn w:val="1158"/>
    <w:link w:val="4286"/>
    <w:qFormat/>
    <w:pPr>
      <w:ind w:firstLine="0"/>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ascii="Calibri"/>
      <w:color w:val="ff00ff"/>
      <w:sz w:val="20"/>
      <w:szCs w:val="21"/>
    </w:rPr>
  </w:style>
  <w:style w:type="character" w:styleId="4288" w:customStyle="1">
    <w:name w:val="L7 Char Char"/>
    <w:qFormat/>
    <w:rPr>
      <w:rFonts w:eastAsia="宋体"/>
      <w:b/>
      <w:bCs/>
      <w:sz w:val="24"/>
      <w:szCs w:val="24"/>
      <w:lang w:val="en-US" w:eastAsia="zh-CN" w:bidi="ar-SA"/>
    </w:rPr>
  </w:style>
  <w:style w:type="character" w:styleId="4289" w:customStyle="1">
    <w:name w:val="列表 2 Char Char Char"/>
    <w:qFormat/>
    <w:rPr>
      <w:rFonts w:eastAsia="宋体"/>
      <w:b/>
      <w:spacing w:val="8"/>
      <w:sz w:val="21"/>
      <w:szCs w:val="24"/>
      <w:lang w:val="en-US" w:eastAsia="zh-CN" w:bidi="ar-SA"/>
    </w:rPr>
  </w:style>
  <w:style w:type="character" w:styleId="4290" w:customStyle="1">
    <w:name w:val="表内文字 Char Char"/>
    <w:qFormat/>
    <w:rPr>
      <w:rFonts w:eastAsia="仿宋_GB2312"/>
      <w:sz w:val="21"/>
      <w:szCs w:val="21"/>
      <w:lang w:val="en-US" w:eastAsia="zh-CN" w:bidi="ar-SA"/>
    </w:rPr>
  </w:style>
  <w:style w:type="character" w:styleId="4291" w:customStyle="1">
    <w:name w:val="图表 Char"/>
    <w:link w:val="4292"/>
    <w:qFormat/>
    <w:rPr>
      <w:spacing w:val="-14"/>
    </w:rPr>
  </w:style>
  <w:style w:type="paragraph" w:styleId="4292" w:customStyle="1">
    <w:name w:val="图表"/>
    <w:basedOn w:val="721"/>
    <w:link w:val="4291"/>
    <w:qFormat/>
    <w:pPr>
      <w:jc w:val="center"/>
      <w:spacing w:line="400" w:lineRule="exact"/>
    </w:pPr>
    <w:rPr>
      <w:rFonts w:ascii="Calibri" w:hAnsi="Calibri" w:eastAsia="宋体"/>
      <w:spacing w:val="-14"/>
      <w:sz w:val="20"/>
      <w:szCs w:val="20"/>
    </w:rPr>
  </w:style>
  <w:style w:type="character" w:styleId="4293" w:customStyle="1">
    <w:name w:val="样式 表格头 + 两端对齐 右侧:  2.55 厘米 + 首行缩进:  0 字符 + 首行缩进:  2 字符 Char"/>
    <w:link w:val="4294"/>
    <w:qFormat/>
    <w:rPr>
      <w:rFonts w:eastAsia="黑体"/>
      <w:color w:val="0000ff"/>
      <w:sz w:val="24"/>
      <w:szCs w:val="24"/>
      <w:lang w:val="zh-CN"/>
    </w:rPr>
  </w:style>
  <w:style w:type="paragraph" w:styleId="4294" w:customStyle="1">
    <w:name w:val="样式 表格头 + 两端对齐 右侧:  2.55 厘米 + 首行缩进:  0 字符 + 首行缩进:  2 字符"/>
    <w:basedOn w:val="4295"/>
    <w:link w:val="4293"/>
    <w:qFormat/>
    <w:pPr>
      <w:ind w:firstLine="200"/>
      <w:jc w:val="left"/>
    </w:pPr>
    <w:rPr>
      <w:rFonts w:ascii="Calibri" w:hAnsi="Calibri" w:eastAsia="黑体"/>
      <w:color w:val="0000ff"/>
      <w:sz w:val="24"/>
      <w:szCs w:val="24"/>
    </w:rPr>
  </w:style>
  <w:style w:type="paragraph" w:styleId="4295" w:customStyle="1">
    <w:name w:val="表格头"/>
    <w:next w:val="731"/>
    <w:link w:val="4296"/>
    <w:qFormat/>
    <w:pPr>
      <w:jc w:val="center"/>
      <w:spacing w:line="480" w:lineRule="exact"/>
      <w:widowControl w:val="off"/>
    </w:pPr>
    <w:rPr>
      <w:rFonts w:eastAsia="楷体_GB2312"/>
      <w:sz w:val="28"/>
      <w:szCs w:val="28"/>
      <w:lang w:val="zh-CN"/>
    </w:rPr>
  </w:style>
  <w:style w:type="character" w:styleId="4296" w:customStyle="1">
    <w:name w:val="表格头 Char Char"/>
    <w:link w:val="4295"/>
    <w:qFormat/>
    <w:rPr>
      <w:rFonts w:ascii="Times New Roman" w:hAnsi="Times New Roman" w:eastAsia="楷体_GB2312"/>
      <w:sz w:val="28"/>
      <w:szCs w:val="28"/>
      <w:lang w:val="zh-CN"/>
    </w:rPr>
  </w:style>
  <w:style w:type="character" w:styleId="4297" w:customStyle="1">
    <w:name w:val="unnamed11"/>
    <w:qFormat/>
    <w:rPr>
      <w:color w:val="000000"/>
      <w:spacing w:val="300"/>
      <w:sz w:val="18"/>
      <w:szCs w:val="18"/>
      <w:u w:val="none"/>
    </w:rPr>
  </w:style>
  <w:style w:type="character" w:styleId="4298" w:customStyle="1">
    <w:name w:val="样式 表格头 + 两端对齐 右侧:  2.55 厘米 Char"/>
    <w:link w:val="4299"/>
    <w:qFormat/>
    <w:rPr>
      <w:rFonts w:eastAsia="黑体"/>
      <w:bCs/>
      <w:sz w:val="24"/>
      <w:szCs w:val="24"/>
      <w:lang w:val="zh-CN"/>
    </w:rPr>
  </w:style>
  <w:style w:type="paragraph" w:styleId="4299" w:customStyle="1">
    <w:name w:val="样式 表格头 + 两端对齐 右侧:  2.55 厘米"/>
    <w:basedOn w:val="688"/>
    <w:link w:val="4298"/>
    <w:qFormat/>
    <w:pPr>
      <w:ind w:firstLine="1200"/>
      <w:jc w:val="left"/>
      <w:spacing w:line="360" w:lineRule="exact"/>
    </w:pPr>
    <w:rPr>
      <w:rFonts w:eastAsia="黑体"/>
      <w:bCs/>
      <w:sz w:val="24"/>
      <w:szCs w:val="24"/>
      <w:lang w:val="zh-CN"/>
    </w:rPr>
  </w:style>
  <w:style w:type="character" w:styleId="4300" w:customStyle="1">
    <w:name w:val="样式 纯文本普通文字 Char纯文本 Char普通文字 Char Char标题1 + Times New Roman ... Char1"/>
    <w:link w:val="4301"/>
    <w:qFormat/>
    <w:rPr>
      <w:sz w:val="24"/>
    </w:rPr>
  </w:style>
  <w:style w:type="paragraph" w:styleId="4301" w:customStyle="1">
    <w:name w:val="样式 纯文本普通文字 Char纯文本 Char普通文字 Char Char标题1 + Times New Roman ..."/>
    <w:basedOn w:val="731"/>
    <w:link w:val="4300"/>
    <w:qFormat/>
    <w:pPr>
      <w:ind w:firstLine="482"/>
      <w:spacing w:line="480" w:lineRule="atLeast"/>
    </w:pPr>
    <w:rPr>
      <w:rFonts w:ascii="Calibri" w:hAnsi="Calibri"/>
      <w:sz w:val="24"/>
      <w:szCs w:val="20"/>
    </w:rPr>
  </w:style>
  <w:style w:type="character" w:styleId="4302" w:customStyle="1">
    <w:name w:val="style31"/>
    <w:qFormat/>
    <w:rPr>
      <w:sz w:val="28"/>
      <w:szCs w:val="28"/>
    </w:rPr>
  </w:style>
  <w:style w:type="character" w:styleId="4303" w:customStyle="1">
    <w:name w:val="正文 + 加粗 Char"/>
    <w:qFormat/>
    <w:rPr>
      <w:rFonts w:eastAsia="宋体"/>
      <w:b/>
      <w:bCs/>
      <w:spacing w:val="8"/>
      <w:sz w:val="24"/>
      <w:szCs w:val="24"/>
      <w:lang w:val="en-US" w:eastAsia="zh-CN" w:bidi="ar-SA"/>
    </w:rPr>
  </w:style>
  <w:style w:type="character" w:styleId="4304" w:customStyle="1">
    <w:name w:val="标题 4 Char Char Char Char Char Char Char"/>
    <w:qFormat/>
    <w:rPr>
      <w:rFonts w:ascii="Arial" w:hAnsi="Arial" w:eastAsia="黑体"/>
      <w:b/>
      <w:bCs/>
      <w:sz w:val="28"/>
      <w:szCs w:val="28"/>
      <w:lang w:val="en-US" w:eastAsia="zh-CN" w:bidi="ar-SA"/>
    </w:rPr>
  </w:style>
  <w:style w:type="character" w:styleId="4305" w:customStyle="1">
    <w:name w:val="图表头 Char"/>
    <w:link w:val="4306"/>
    <w:qFormat/>
    <w:rPr>
      <w:rFonts w:eastAsia="黑体"/>
      <w:bCs/>
      <w:sz w:val="24"/>
      <w:szCs w:val="24"/>
      <w:lang w:val="zh-CN"/>
    </w:rPr>
  </w:style>
  <w:style w:type="paragraph" w:styleId="4306" w:customStyle="1">
    <w:name w:val="图表头"/>
    <w:next w:val="731"/>
    <w:link w:val="4305"/>
    <w:qFormat/>
    <w:pPr>
      <w:jc w:val="center"/>
      <w:widowControl w:val="off"/>
    </w:pPr>
    <w:rPr>
      <w:rFonts w:ascii="Calibri" w:hAnsi="Calibri" w:eastAsia="黑体"/>
      <w:bCs/>
      <w:sz w:val="24"/>
      <w:szCs w:val="24"/>
      <w:lang w:val="zh-CN"/>
    </w:rPr>
  </w:style>
  <w:style w:type="character" w:styleId="4307" w:customStyle="1">
    <w:name w:val="注释标题 Char2"/>
    <w:qFormat/>
    <w:rPr>
      <w:sz w:val="21"/>
      <w:szCs w:val="21"/>
    </w:rPr>
  </w:style>
  <w:style w:type="character" w:styleId="4308" w:customStyle="1">
    <w:name w:val="称呼 Char1"/>
    <w:qFormat/>
    <w:rPr>
      <w:sz w:val="21"/>
      <w:szCs w:val="21"/>
    </w:rPr>
  </w:style>
  <w:style w:type="character" w:styleId="4309" w:customStyle="1">
    <w:name w:val="样式 正文文本缩进正文文字 Char"/>
    <w:qFormat/>
    <w:rPr>
      <w:rFonts w:eastAsia="宋体"/>
      <w:bCs/>
      <w:sz w:val="24"/>
      <w:szCs w:val="24"/>
      <w:lang w:val="en-US" w:eastAsia="zh-CN" w:bidi="ar-SA"/>
    </w:rPr>
  </w:style>
  <w:style w:type="character" w:styleId="4310" w:customStyle="1">
    <w:name w:val="正文段落 Char Char"/>
    <w:link w:val="4311"/>
    <w:qFormat/>
    <w:rPr>
      <w:sz w:val="24"/>
      <w:szCs w:val="21"/>
    </w:rPr>
  </w:style>
  <w:style w:type="paragraph" w:styleId="4311" w:customStyle="1">
    <w:name w:val="正文段落 Char"/>
    <w:basedOn w:val="688"/>
    <w:link w:val="4310"/>
    <w:qFormat/>
    <w:pPr>
      <w:ind w:firstLine="480"/>
      <w:spacing w:line="360" w:lineRule="auto"/>
    </w:pPr>
    <w:rPr>
      <w:sz w:val="24"/>
      <w:szCs w:val="21"/>
    </w:rPr>
  </w:style>
  <w:style w:type="character" w:styleId="4312" w:customStyle="1">
    <w:name w:val="样式 列表 2 +1 Char Char"/>
    <w:qFormat/>
    <w:rPr>
      <w:rFonts w:eastAsia="仿宋_GB2312"/>
      <w:color w:val="000000"/>
      <w:spacing w:val="-14"/>
      <w:sz w:val="21"/>
      <w:szCs w:val="21"/>
      <w:lang w:val="en-US" w:eastAsia="zh-CN" w:bidi="ar-SA"/>
    </w:rPr>
  </w:style>
  <w:style w:type="character" w:styleId="4313" w:customStyle="1">
    <w:name w:val="表蕊 Char1"/>
    <w:link w:val="4314"/>
    <w:qFormat/>
    <w:rPr>
      <w:spacing w:val="-10"/>
    </w:rPr>
  </w:style>
  <w:style w:type="paragraph" w:styleId="4314" w:customStyle="1">
    <w:name w:val="表蕊"/>
    <w:basedOn w:val="688"/>
    <w:link w:val="4313"/>
    <w:qFormat/>
    <w:pPr>
      <w:jc w:val="left"/>
      <w:spacing w:line="320" w:lineRule="atLeast"/>
    </w:pPr>
    <w:rPr>
      <w:spacing w:val="-10"/>
      <w:sz w:val="20"/>
      <w:szCs w:val="20"/>
    </w:rPr>
  </w:style>
  <w:style w:type="character" w:styleId="4315" w:customStyle="1">
    <w:name w:val="左表名 Char Char"/>
    <w:link w:val="4316"/>
    <w:qFormat/>
    <w:rPr>
      <w:rFonts w:ascii="黑体" w:hAnsi="黑体" w:eastAsia="黑体"/>
      <w:sz w:val="24"/>
      <w:szCs w:val="24"/>
    </w:rPr>
  </w:style>
  <w:style w:type="paragraph" w:styleId="4316" w:customStyle="1">
    <w:name w:val="左表名"/>
    <w:basedOn w:val="688"/>
    <w:link w:val="4315"/>
    <w:qFormat/>
    <w:pPr>
      <w:jc w:val="left"/>
      <w:spacing w:line="500" w:lineRule="exact"/>
    </w:pPr>
    <w:rPr>
      <w:rFonts w:ascii="黑体" w:hAnsi="黑体" w:eastAsia="黑体"/>
      <w:sz w:val="24"/>
      <w:szCs w:val="24"/>
    </w:rPr>
  </w:style>
  <w:style w:type="character" w:styleId="4317" w:customStyle="1">
    <w:name w:val="注释标题 Char3"/>
    <w:qFormat/>
    <w:rPr>
      <w:sz w:val="21"/>
      <w:szCs w:val="21"/>
    </w:rPr>
  </w:style>
  <w:style w:type="character" w:styleId="4318" w:customStyle="1">
    <w:name w:val="样式 样式 表格头 + 两端对齐 右侧:  2.55 厘米 + 首行缩进:  0 字符 Char"/>
    <w:link w:val="4319"/>
    <w:qFormat/>
    <w:rPr>
      <w:rFonts w:eastAsia="黑体"/>
      <w:sz w:val="24"/>
      <w:szCs w:val="24"/>
      <w:lang w:val="zh-CN"/>
    </w:rPr>
  </w:style>
  <w:style w:type="paragraph" w:styleId="4319" w:customStyle="1">
    <w:name w:val="样式 样式 表格头 + 两端对齐 右侧:  2.55 厘米 + 首行缩进:  0 字符"/>
    <w:basedOn w:val="4299"/>
    <w:link w:val="4318"/>
    <w:qFormat/>
    <w:pPr>
      <w:ind w:firstLine="200"/>
      <w:spacing w:before="50"/>
    </w:pPr>
    <w:rPr>
      <w:bCs w:val="0"/>
    </w:rPr>
  </w:style>
  <w:style w:type="character" w:styleId="4320" w:customStyle="1">
    <w:name w:val="正文缩进12 Char1"/>
    <w:qFormat/>
    <w:rPr>
      <w:rFonts w:ascii="Arial" w:hAnsi="Arial" w:eastAsia="黑体"/>
      <w:b/>
      <w:bCs/>
      <w:sz w:val="24"/>
      <w:szCs w:val="24"/>
      <w:lang w:val="en-US" w:eastAsia="zh-CN" w:bidi="ar-SA"/>
    </w:rPr>
  </w:style>
  <w:style w:type="character" w:styleId="4321" w:customStyle="1">
    <w:name w:val="Char Char191"/>
    <w:qFormat/>
    <w:rPr>
      <w:rFonts w:eastAsia="黑体"/>
      <w:sz w:val="28"/>
      <w:szCs w:val="32"/>
      <w:lang w:val="en-US" w:eastAsia="zh-CN" w:bidi="ar-SA"/>
    </w:rPr>
  </w:style>
  <w:style w:type="character" w:styleId="4322" w:customStyle="1">
    <w:name w:val="样式 标题 3 + 行距: 1.5 倍行距 Char Char Char"/>
    <w:link w:val="4323"/>
    <w:qFormat/>
    <w:rPr>
      <w:rFonts w:ascii="宋体" w:hAnsi="宋体"/>
      <w:b/>
      <w:sz w:val="28"/>
      <w:szCs w:val="28"/>
    </w:rPr>
  </w:style>
  <w:style w:type="paragraph" w:styleId="4323" w:customStyle="1">
    <w:name w:val="样式 标题 3 + 行距: 1.5 倍行距 Char Char"/>
    <w:basedOn w:val="691"/>
    <w:link w:val="4322"/>
    <w:qFormat/>
    <w:pPr>
      <w:ind w:left="1140" w:hanging="720"/>
      <w:jc w:val="left"/>
      <w:spacing w:before="120" w:after="120" w:line="500" w:lineRule="exact"/>
      <w:tabs>
        <w:tab w:val="left" w:pos="709" w:leader="none"/>
        <w:tab w:val="left" w:pos="1140" w:leader="none"/>
      </w:tabs>
    </w:pPr>
    <w:rPr>
      <w:rFonts w:ascii="宋体" w:hAnsi="宋体"/>
      <w:bCs w:val="0"/>
      <w:sz w:val="28"/>
      <w:szCs w:val="28"/>
    </w:rPr>
  </w:style>
  <w:style w:type="character" w:styleId="4324" w:customStyle="1">
    <w:name w:val="00报告正文文字 + 宋体 小四 首行缩进:  2 字符 + 首行缩进:  2 字符 Char"/>
    <w:link w:val="4325"/>
    <w:qFormat/>
    <w:rPr>
      <w:sz w:val="24"/>
    </w:rPr>
  </w:style>
  <w:style w:type="paragraph" w:styleId="4325" w:customStyle="1">
    <w:name w:val="00报告正文文字 + 宋体 小四 首行缩进:  2 字符 + 首行缩进:  2 字符"/>
    <w:basedOn w:val="688"/>
    <w:link w:val="4324"/>
    <w:qFormat/>
    <w:pPr>
      <w:ind w:firstLine="480"/>
      <w:spacing w:line="500" w:lineRule="exact"/>
    </w:pPr>
    <w:rPr>
      <w:sz w:val="24"/>
      <w:szCs w:val="20"/>
    </w:rPr>
  </w:style>
  <w:style w:type="character" w:styleId="4326" w:customStyle="1">
    <w:name w:val="正文（首行缩进两字） Char Char Char Char Ch"/>
    <w:qFormat/>
    <w:rPr>
      <w:rFonts w:eastAsia="仿宋_GB2312"/>
      <w:sz w:val="28"/>
      <w:szCs w:val="24"/>
      <w:lang w:val="en-US" w:eastAsia="zh-CN" w:bidi="ar-SA"/>
    </w:rPr>
  </w:style>
  <w:style w:type="character" w:styleId="4327" w:customStyle="1">
    <w:name w:val="样式 宋体"/>
    <w:qFormat/>
    <w:rPr>
      <w:rFonts w:ascii="Times New Roman" w:hAnsi="Times New Roman" w:eastAsia="宋体"/>
      <w:color w:val="000000"/>
      <w:sz w:val="28"/>
      <w:u w:val="none"/>
    </w:rPr>
  </w:style>
  <w:style w:type="character" w:styleId="4328" w:customStyle="1">
    <w:name w:val="样式 正文1 + (符号) Times New Roman Char"/>
    <w:link w:val="4329"/>
    <w:qFormat/>
    <w:rPr>
      <w:rFonts w:hAnsi="宋体"/>
      <w:color w:val="000000"/>
      <w:sz w:val="28"/>
      <w:szCs w:val="28"/>
    </w:rPr>
  </w:style>
  <w:style w:type="paragraph" w:styleId="4329" w:customStyle="1">
    <w:name w:val="样式 正文1 + (符号) Times New Roman"/>
    <w:basedOn w:val="688"/>
    <w:link w:val="4328"/>
    <w:qFormat/>
    <w:pPr>
      <w:ind w:firstLine="560"/>
      <w:spacing w:line="500" w:lineRule="exact"/>
      <w:tabs>
        <w:tab w:val="left" w:pos="2340" w:leader="none"/>
        <w:tab w:val="left" w:pos="2880" w:leader="none"/>
      </w:tabs>
    </w:pPr>
    <w:rPr>
      <w:rFonts w:hAnsi="宋体"/>
      <w:color w:val="000000"/>
      <w:sz w:val="28"/>
      <w:szCs w:val="28"/>
    </w:rPr>
  </w:style>
  <w:style w:type="character" w:styleId="4330" w:customStyle="1">
    <w:name w:val="0正式 Char1"/>
    <w:link w:val="4331"/>
    <w:qFormat/>
    <w:rPr>
      <w:sz w:val="24"/>
      <w:szCs w:val="24"/>
    </w:rPr>
  </w:style>
  <w:style w:type="paragraph" w:styleId="4331" w:customStyle="1">
    <w:name w:val="0正式"/>
    <w:basedOn w:val="688"/>
    <w:link w:val="4330"/>
    <w:qFormat/>
    <w:pPr>
      <w:ind w:firstLine="200"/>
      <w:jc w:val="left"/>
      <w:spacing w:line="360" w:lineRule="auto"/>
    </w:pPr>
    <w:rPr>
      <w:sz w:val="24"/>
      <w:szCs w:val="24"/>
    </w:rPr>
  </w:style>
  <w:style w:type="character" w:styleId="4332" w:customStyle="1">
    <w:name w:val="表号 Char"/>
    <w:link w:val="4333"/>
    <w:qFormat/>
    <w:rPr>
      <w:color w:val="000000"/>
      <w:szCs w:val="21"/>
    </w:rPr>
  </w:style>
  <w:style w:type="paragraph" w:styleId="4333" w:customStyle="1">
    <w:name w:val="表号"/>
    <w:basedOn w:val="688"/>
    <w:link w:val="4332"/>
    <w:qFormat/>
    <w:pPr>
      <w:jc w:val="left"/>
    </w:pPr>
    <w:rPr>
      <w:color w:val="000000"/>
      <w:sz w:val="20"/>
      <w:szCs w:val="21"/>
    </w:rPr>
  </w:style>
  <w:style w:type="character" w:styleId="4334" w:customStyle="1">
    <w:name w:val="表格字体 Char"/>
    <w:link w:val="4335"/>
    <w:qFormat/>
    <w:rPr>
      <w:lang w:val="zh-CN"/>
    </w:rPr>
  </w:style>
  <w:style w:type="paragraph" w:styleId="4335" w:customStyle="1">
    <w:name w:val="表格字体"/>
    <w:next w:val="688"/>
    <w:link w:val="4334"/>
    <w:qFormat/>
    <w:pPr>
      <w:jc w:val="center"/>
      <w:spacing w:line="360" w:lineRule="exact"/>
      <w:widowControl w:val="off"/>
    </w:pPr>
    <w:rPr>
      <w:rFonts w:ascii="Calibri" w:hAnsi="Calibri"/>
      <w:lang w:val="zh-CN"/>
    </w:rPr>
  </w:style>
  <w:style w:type="character" w:styleId="4336" w:customStyle="1">
    <w:name w:val="正文（首行缩进两字） Char Char Char Char Char Char Char Char Cha"/>
    <w:qFormat/>
    <w:rPr>
      <w:rFonts w:eastAsia="仿宋_GB2312"/>
      <w:sz w:val="28"/>
      <w:szCs w:val="24"/>
      <w:lang w:val="en-US" w:eastAsia="zh-CN" w:bidi="ar-SA"/>
    </w:rPr>
  </w:style>
  <w:style w:type="character" w:styleId="4337" w:customStyle="1">
    <w:name w:val="Char Char201"/>
    <w:qFormat/>
    <w:rPr>
      <w:rFonts w:eastAsia="宋体"/>
      <w:b/>
      <w:bCs/>
      <w:sz w:val="24"/>
      <w:szCs w:val="32"/>
      <w:lang w:val="en-US" w:eastAsia="zh-CN" w:bidi="ar-SA"/>
    </w:rPr>
  </w:style>
  <w:style w:type="character" w:styleId="4338" w:customStyle="1">
    <w:name w:val="需要特别注意的 Char"/>
    <w:link w:val="4339"/>
    <w:qFormat/>
    <w:rPr>
      <w:bCs/>
      <w:color w:val="000000"/>
      <w:sz w:val="24"/>
      <w:szCs w:val="24"/>
    </w:rPr>
  </w:style>
  <w:style w:type="paragraph" w:styleId="4339" w:customStyle="1">
    <w:name w:val="需要特别注意的"/>
    <w:basedOn w:val="1079"/>
    <w:next w:val="1079"/>
    <w:link w:val="4338"/>
    <w:qFormat/>
    <w:pPr>
      <w:ind w:left="0" w:firstLine="200"/>
      <w:spacing w:line="500" w:lineRule="exact"/>
      <w:widowControl w:val="off"/>
      <w:tabs>
        <w:tab w:val="left" w:pos="2340" w:leader="none"/>
        <w:tab w:val="left" w:pos="2880" w:leader="none"/>
      </w:tabs>
    </w:pPr>
    <w:rPr>
      <w:rFonts w:cs="Times New Roman"/>
      <w:bCs/>
      <w:color w:val="000000"/>
      <w:sz w:val="24"/>
      <w:szCs w:val="24"/>
    </w:rPr>
  </w:style>
  <w:style w:type="character" w:styleId="4340" w:customStyle="1">
    <w:name w:val="署名 Ch"/>
    <w:qFormat/>
    <w:rPr>
      <w:rFonts w:eastAsia="仿宋_GB2312"/>
      <w:color w:val="000000"/>
      <w:sz w:val="28"/>
      <w:szCs w:val="28"/>
      <w:lang w:val="en-US" w:eastAsia="zh-CN" w:bidi="ar-SA"/>
    </w:rPr>
  </w:style>
  <w:style w:type="character" w:styleId="4341" w:customStyle="1">
    <w:name w:val="表格居中 Char Char"/>
    <w:qFormat/>
    <w:rPr>
      <w:rFonts w:ascii="宋体" w:hAnsi="宋体" w:eastAsia="宋体" w:cs="宋体"/>
      <w:spacing w:val="8"/>
      <w:sz w:val="21"/>
      <w:szCs w:val="21"/>
      <w:lang w:val="en-US" w:eastAsia="zh-CN" w:bidi="ar-SA"/>
    </w:rPr>
  </w:style>
  <w:style w:type="paragraph" w:styleId="4342" w:customStyle="1">
    <w:name w:val="标题4(cht）"/>
    <w:basedOn w:val="688"/>
    <w:qFormat/>
    <w:pPr>
      <w:jc w:val="left"/>
      <w:spacing w:line="360" w:lineRule="auto"/>
    </w:pPr>
    <w:rPr>
      <w:rFonts w:ascii="Times New Roman" w:hAnsi="宋体"/>
      <w:spacing w:val="-2"/>
      <w:sz w:val="24"/>
      <w:szCs w:val="24"/>
    </w:rPr>
  </w:style>
  <w:style w:type="paragraph" w:styleId="4343" w:customStyle="1">
    <w:name w:val="样式 标题 3 + (中文) 宋体 行距: 1.5 倍行距"/>
    <w:basedOn w:val="691"/>
    <w:qFormat/>
    <w:pPr>
      <w:spacing w:before="0" w:after="0" w:line="480" w:lineRule="exact"/>
      <w:tabs>
        <w:tab w:val="left" w:pos="0" w:leader="none"/>
        <w:tab w:val="left" w:pos="4320" w:leader="none"/>
      </w:tabs>
    </w:pPr>
    <w:rPr>
      <w:b w:val="0"/>
      <w:bCs w:val="0"/>
      <w:sz w:val="28"/>
      <w:szCs w:val="20"/>
    </w:rPr>
  </w:style>
  <w:style w:type="paragraph" w:styleId="4344" w:customStyle="1">
    <w:name w:val="Char Char Char Char Char Char Char Char Char1 Char Char Char Char Char Char Char Char Char Char1"/>
    <w:basedOn w:val="688"/>
    <w:qFormat/>
    <w:pPr>
      <w:ind w:firstLine="200"/>
      <w:spacing w:line="360" w:lineRule="auto"/>
    </w:pPr>
    <w:rPr>
      <w:rFonts w:ascii="Times New Roman" w:hAnsi="Times New Roman" w:eastAsia="仿宋_GB2312"/>
      <w:b/>
      <w:sz w:val="32"/>
      <w:szCs w:val="32"/>
      <w:lang w:eastAsia="en-US"/>
    </w:rPr>
  </w:style>
  <w:style w:type="character" w:styleId="4345" w:customStyle="1">
    <w:name w:val="注释标题 Char4"/>
    <w:uiPriority w:val="99"/>
    <w:semiHidden/>
    <w:qFormat/>
    <w:rPr>
      <w:rFonts w:eastAsia="宋体"/>
      <w:sz w:val="21"/>
      <w:szCs w:val="21"/>
    </w:rPr>
  </w:style>
  <w:style w:type="paragraph" w:styleId="4346" w:customStyle="1">
    <w:name w:val="Char Char Char Char Char Char Char Char Char1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347" w:customStyle="1">
    <w:name w:val="样式 (中文) 仿宋_GB2312 四号 首行缩进:  1.01 厘米 行距: 最小值 23 磅"/>
    <w:basedOn w:val="688"/>
    <w:qFormat/>
    <w:pPr>
      <w:ind w:firstLine="200"/>
      <w:spacing w:line="500" w:lineRule="exact"/>
    </w:pPr>
    <w:rPr>
      <w:rFonts w:ascii="Times New Roman" w:hAnsi="Times New Roman" w:eastAsia="仿宋_GB2312"/>
      <w:sz w:val="28"/>
      <w:szCs w:val="20"/>
    </w:rPr>
  </w:style>
  <w:style w:type="paragraph" w:styleId="4348" w:customStyle="1">
    <w:name w:val="正文文本 211"/>
    <w:basedOn w:val="688"/>
    <w:qFormat/>
    <w:pPr>
      <w:ind w:firstLine="525"/>
      <w:spacing w:line="360" w:lineRule="atLeast"/>
    </w:pPr>
    <w:rPr>
      <w:rFonts w:ascii="宋体" w:hAnsi="Times New Roman"/>
      <w:sz w:val="28"/>
      <w:szCs w:val="20"/>
    </w:rPr>
  </w:style>
  <w:style w:type="paragraph" w:styleId="4349" w:customStyle="1">
    <w:name w:val="single"/>
    <w:basedOn w:val="688"/>
    <w:qFormat/>
    <w:pPr>
      <w:jc w:val="center"/>
    </w:pPr>
    <w:rPr>
      <w:rFonts w:ascii="Times New Roman" w:hAnsi="Times New Roman"/>
      <w:szCs w:val="24"/>
    </w:rPr>
  </w:style>
  <w:style w:type="paragraph" w:styleId="4350" w:customStyle="1">
    <w:name w:val="样式 标题 22nd levelh22Header 2H2l2Titre2Head 2节标题节HD22n..."/>
    <w:basedOn w:val="690"/>
    <w:qFormat/>
    <w:pPr>
      <w:jc w:val="both"/>
      <w:spacing w:before="0" w:after="0" w:line="240" w:lineRule="auto"/>
    </w:pPr>
    <w:rPr>
      <w:rFonts w:ascii="Times New Roman" w:hAnsi="Times New Roman" w:eastAsia="宋体" w:cs="宋体"/>
      <w:b w:val="0"/>
      <w:color w:val="000000"/>
      <w:sz w:val="21"/>
      <w:szCs w:val="20"/>
    </w:rPr>
  </w:style>
  <w:style w:type="paragraph" w:styleId="4351" w:customStyle="1">
    <w:name w:val="样式 表格标题（左对齐） + 左侧:  -0.01 字符1"/>
    <w:basedOn w:val="1776"/>
    <w:qFormat/>
    <w:pPr>
      <w:ind w:firstLine="50"/>
      <w:jc w:val="left"/>
    </w:pPr>
    <w:rPr>
      <w:rFonts w:ascii="黑体" w:eastAsia="黑体" w:cs="宋体"/>
      <w:bCs/>
      <w:spacing w:val="0"/>
      <w:szCs w:val="28"/>
    </w:rPr>
  </w:style>
  <w:style w:type="paragraph" w:styleId="4352" w:customStyle="1">
    <w:name w:val="font20"/>
    <w:basedOn w:val="688"/>
    <w:qFormat/>
    <w:pPr>
      <w:jc w:val="left"/>
      <w:spacing w:before="100" w:beforeAutospacing="1" w:after="100" w:afterAutospacing="1"/>
      <w:widowControl/>
    </w:pPr>
    <w:rPr>
      <w:rFonts w:ascii="Tahoma" w:hAnsi="Tahoma" w:cs="Tahoma"/>
      <w:color w:val="000000"/>
      <w:sz w:val="22"/>
    </w:rPr>
  </w:style>
  <w:style w:type="paragraph" w:styleId="4353" w:customStyle="1">
    <w:name w:val="Char Char Char Char Char Char Char Char Char Char Char Char Char Char Char Char2"/>
    <w:basedOn w:val="690"/>
    <w:next w:val="688"/>
    <w:qFormat/>
    <w:pPr>
      <w:jc w:val="left"/>
      <w:spacing w:before="0" w:after="0" w:line="240" w:lineRule="auto"/>
    </w:pPr>
    <w:rPr>
      <w:rFonts w:eastAsia="黑体" w:cs="Times New Roman"/>
      <w:bCs w:val="0"/>
      <w:sz w:val="24"/>
      <w:szCs w:val="20"/>
    </w:rPr>
  </w:style>
  <w:style w:type="paragraph" w:styleId="4354" w:customStyle="1">
    <w:name w:val="标题 411"/>
    <w:basedOn w:val="688"/>
    <w:next w:val="688"/>
    <w:qFormat/>
    <w:pPr>
      <w:keepLines/>
      <w:keepNext/>
      <w:spacing w:line="312" w:lineRule="auto"/>
      <w:outlineLvl w:val="3"/>
    </w:pPr>
    <w:rPr>
      <w:rFonts w:ascii="Times New Roman" w:hAnsi="Times New Roman"/>
      <w:b/>
      <w:sz w:val="24"/>
      <w:szCs w:val="21"/>
    </w:rPr>
  </w:style>
  <w:style w:type="paragraph" w:styleId="4355" w:customStyle="1">
    <w:name w:val="样式 五号 居中 首行缩进:  0 厘米4"/>
    <w:basedOn w:val="688"/>
    <w:qFormat/>
    <w:pPr>
      <w:ind w:firstLine="200"/>
      <w:jc w:val="center"/>
    </w:pPr>
    <w:rPr>
      <w:rFonts w:ascii="宋体" w:hAnsi="宋体" w:cs="宋体"/>
      <w:szCs w:val="20"/>
    </w:rPr>
  </w:style>
  <w:style w:type="paragraph" w:styleId="4356" w:customStyle="1">
    <w:name w:val="正文缩进11"/>
    <w:basedOn w:val="688"/>
    <w:uiPriority w:val="99"/>
    <w:qFormat/>
    <w:rPr>
      <w:rFonts w:ascii="Times New Roman" w:hAnsi="Times New Roman"/>
      <w:sz w:val="20"/>
      <w:szCs w:val="20"/>
    </w:rPr>
  </w:style>
  <w:style w:type="paragraph" w:styleId="4357" w:customStyle="1">
    <w:name w:val="样式 五号 居中 + 两端对齐"/>
    <w:basedOn w:val="4358"/>
    <w:qFormat/>
    <w:pPr>
      <w:jc w:val="both"/>
    </w:pPr>
  </w:style>
  <w:style w:type="paragraph" w:styleId="4358" w:customStyle="1">
    <w:name w:val="五号 居中"/>
    <w:basedOn w:val="688"/>
    <w:qFormat/>
    <w:pPr>
      <w:ind w:firstLine="200"/>
      <w:jc w:val="center"/>
      <w:outlineLvl w:val="5"/>
    </w:pPr>
    <w:rPr>
      <w:rFonts w:ascii="宋体" w:hAnsi="宋体" w:cs="宋体"/>
      <w:szCs w:val="20"/>
    </w:rPr>
  </w:style>
  <w:style w:type="paragraph" w:styleId="4359" w:customStyle="1">
    <w:name w:val="样式 标题 3 + 段前: 6 磅 段后: 6 磅"/>
    <w:basedOn w:val="691"/>
    <w:qFormat/>
    <w:pPr>
      <w:jc w:val="left"/>
      <w:spacing w:before="240" w:after="240" w:line="500" w:lineRule="exact"/>
      <w:tabs>
        <w:tab w:val="left" w:pos="709" w:leader="none"/>
      </w:tabs>
    </w:pPr>
    <w:rPr>
      <w:rFonts w:eastAsia="黑体" w:cs="宋体"/>
      <w:spacing w:val="8"/>
      <w:sz w:val="28"/>
      <w:szCs w:val="20"/>
    </w:rPr>
  </w:style>
  <w:style w:type="paragraph" w:styleId="4360" w:customStyle="1">
    <w:name w:val="日期11"/>
    <w:basedOn w:val="688"/>
    <w:next w:val="688"/>
    <w:qFormat/>
    <w:rPr>
      <w:rFonts w:ascii="宋体" w:hAnsi="Times New Roman"/>
      <w:sz w:val="30"/>
      <w:szCs w:val="20"/>
    </w:rPr>
  </w:style>
  <w:style w:type="paragraph" w:styleId="4361" w:customStyle="1">
    <w:name w:val="Char2 Char Char Char Char Char1 Char Char Char Char Char Char Char Char1"/>
    <w:basedOn w:val="688"/>
    <w:qFormat/>
    <w:pPr>
      <w:jc w:val="left"/>
      <w:widowControl/>
    </w:pPr>
    <w:rPr>
      <w:rFonts w:ascii="Tahoma" w:hAnsi="Tahoma"/>
      <w:sz w:val="24"/>
      <w:szCs w:val="20"/>
    </w:rPr>
  </w:style>
  <w:style w:type="paragraph" w:styleId="4362" w:customStyle="1">
    <w:name w:val="样式 居中 首行缩进:  0 厘米1"/>
    <w:basedOn w:val="1902"/>
    <w:qFormat/>
    <w:pPr>
      <w:spacing w:line="240" w:lineRule="auto"/>
    </w:pPr>
    <w:rPr>
      <w:sz w:val="21"/>
    </w:rPr>
  </w:style>
  <w:style w:type="paragraph" w:styleId="4363" w:customStyle="1">
    <w:name w:val="标题 311"/>
    <w:basedOn w:val="688"/>
    <w:next w:val="688"/>
    <w:qFormat/>
    <w:pPr>
      <w:keepLines/>
      <w:keepNext/>
      <w:spacing w:line="312" w:lineRule="auto"/>
      <w:outlineLvl w:val="2"/>
    </w:pPr>
    <w:rPr>
      <w:rFonts w:hint="eastAsia" w:ascii="黑体" w:hAnsi="黑体" w:eastAsia="黑体"/>
      <w:bCs/>
      <w:sz w:val="24"/>
      <w:szCs w:val="24"/>
    </w:rPr>
  </w:style>
  <w:style w:type="paragraph" w:styleId="4364" w:customStyle="1">
    <w:name w:val="正文文本缩进 211"/>
    <w:basedOn w:val="688"/>
    <w:qFormat/>
    <w:pPr>
      <w:ind w:firstLine="855"/>
      <w:spacing w:line="360" w:lineRule="atLeast"/>
    </w:pPr>
    <w:rPr>
      <w:rFonts w:ascii="Times New Roman" w:hAnsi="Times New Roman"/>
      <w:szCs w:val="21"/>
    </w:rPr>
  </w:style>
  <w:style w:type="paragraph" w:styleId="4365" w:customStyle="1">
    <w:name w:val="样式"/>
    <w:basedOn w:val="688"/>
    <w:next w:val="731"/>
    <w:qFormat/>
    <w:rPr>
      <w:rFonts w:ascii="宋体" w:hAnsi="Courier New"/>
      <w:szCs w:val="21"/>
    </w:rPr>
  </w:style>
  <w:style w:type="paragraph" w:styleId="4366" w:customStyle="1">
    <w:name w:val="样式 标题 6"/>
    <w:next w:val="731"/>
    <w:qFormat/>
    <w:pPr>
      <w:ind w:firstLine="480"/>
      <w:spacing w:line="500" w:lineRule="exact"/>
      <w:widowControl w:val="off"/>
    </w:pPr>
    <w:rPr>
      <w:rFonts w:cs="宋体"/>
      <w:bCs/>
      <w:sz w:val="24"/>
      <w:szCs w:val="24"/>
    </w:rPr>
  </w:style>
  <w:style w:type="paragraph" w:styleId="4367" w:customStyle="1">
    <w:name w:val="标题7"/>
    <w:next w:val="731"/>
    <w:qFormat/>
    <w:pPr>
      <w:ind w:firstLine="480"/>
      <w:spacing w:line="500" w:lineRule="exact"/>
    </w:pPr>
    <w:rPr>
      <w:bCs/>
      <w:sz w:val="24"/>
      <w:szCs w:val="24"/>
    </w:rPr>
  </w:style>
  <w:style w:type="character" w:styleId="4368" w:customStyle="1">
    <w:name w:val="称呼 Char3"/>
    <w:uiPriority w:val="99"/>
    <w:semiHidden/>
    <w:qFormat/>
    <w:rPr>
      <w:rFonts w:eastAsia="宋体"/>
      <w:sz w:val="21"/>
      <w:szCs w:val="21"/>
    </w:rPr>
  </w:style>
  <w:style w:type="paragraph" w:styleId="4369" w:customStyle="1">
    <w:name w:val="样式 标题 3 + 自动设置 Char"/>
    <w:basedOn w:val="691"/>
    <w:qFormat/>
    <w:pPr>
      <w:jc w:val="left"/>
      <w:keepLines w:val="0"/>
      <w:keepNext w:val="0"/>
      <w:spacing w:before="120" w:after="120" w:line="500" w:lineRule="exact"/>
      <w:tabs>
        <w:tab w:val="left" w:pos="567" w:leader="none"/>
        <w:tab w:val="left" w:pos="709" w:leader="none"/>
      </w:tabs>
    </w:pPr>
    <w:rPr>
      <w:rFonts w:eastAsia="黑体"/>
      <w:b w:val="0"/>
      <w:bCs w:val="0"/>
      <w:sz w:val="30"/>
      <w:szCs w:val="20"/>
    </w:rPr>
  </w:style>
  <w:style w:type="paragraph" w:styleId="4370" w:customStyle="1">
    <w:name w:val="样式 标题 3Char标题 3 Char Char标题 3 Char Char Char Char Char标题3标..."/>
    <w:basedOn w:val="691"/>
    <w:qFormat/>
    <w:pPr>
      <w:jc w:val="left"/>
      <w:spacing w:before="120" w:after="120" w:line="500" w:lineRule="exact"/>
      <w:tabs>
        <w:tab w:val="left" w:pos="567" w:leader="none"/>
        <w:tab w:val="left" w:pos="709" w:leader="none"/>
      </w:tabs>
    </w:pPr>
    <w:rPr>
      <w:rFonts w:cs="宋体"/>
      <w:spacing w:val="8"/>
      <w:sz w:val="28"/>
      <w:szCs w:val="20"/>
    </w:rPr>
  </w:style>
  <w:style w:type="paragraph" w:styleId="4371" w:customStyle="1">
    <w:name w:val="Char Char Char3"/>
    <w:basedOn w:val="688"/>
    <w:qFormat/>
    <w:pPr>
      <w:ind w:left="200"/>
      <w:spacing w:line="360" w:lineRule="auto"/>
      <w:tabs>
        <w:tab w:val="left" w:pos="1280" w:leader="none"/>
      </w:tabs>
    </w:pPr>
    <w:rPr>
      <w:rFonts w:ascii="Times New Roman" w:hAnsi="Times New Roman" w:eastAsia="仿宋_GB2312" w:cs="宋体"/>
      <w:sz w:val="24"/>
      <w:szCs w:val="24"/>
    </w:rPr>
  </w:style>
  <w:style w:type="paragraph" w:styleId="4372" w:customStyle="1">
    <w:name w:val="样式 样式 宋体 小四 居中 + (中文) 宋体"/>
    <w:basedOn w:val="688"/>
    <w:qFormat/>
    <w:pPr>
      <w:jc w:val="center"/>
    </w:pPr>
    <w:rPr>
      <w:rFonts w:ascii="宋体" w:hAnsi="宋体" w:eastAsia="Times New Roman"/>
      <w:sz w:val="24"/>
      <w:szCs w:val="20"/>
    </w:rPr>
  </w:style>
  <w:style w:type="paragraph" w:styleId="4373" w:customStyle="1">
    <w:name w:val="标题1 Char"/>
    <w:basedOn w:val="689"/>
    <w:qFormat/>
    <w:pPr>
      <w:keepLines/>
      <w:pageBreakBefore/>
      <w:spacing w:before="240" w:line="500" w:lineRule="exact"/>
    </w:pPr>
    <w:rPr>
      <w:rFonts w:ascii="宋体" w:hAnsi="宋体" w:eastAsia="宋体" w:cs="宋体"/>
      <w:b/>
      <w:bCs/>
      <w:sz w:val="32"/>
      <w:szCs w:val="32"/>
    </w:rPr>
  </w:style>
  <w:style w:type="paragraph" w:styleId="4374" w:customStyle="1">
    <w:name w:val="样式 样式 标题 4 + Times New Roman + 非加粗"/>
    <w:basedOn w:val="688"/>
    <w:next w:val="688"/>
    <w:qFormat/>
    <w:pPr>
      <w:ind w:left="140"/>
      <w:keepLines/>
      <w:keepNext/>
      <w:spacing w:before="280" w:after="290" w:line="376" w:lineRule="auto"/>
      <w:tabs>
        <w:tab w:val="left" w:pos="140" w:leader="none"/>
      </w:tabs>
      <w:outlineLvl w:val="3"/>
    </w:pPr>
    <w:rPr>
      <w:rFonts w:ascii="Times New Roman" w:hAnsi="Times New Roman" w:eastAsia="仿宋_GB2312"/>
      <w:sz w:val="28"/>
      <w:szCs w:val="28"/>
    </w:rPr>
  </w:style>
  <w:style w:type="paragraph" w:styleId="4375" w:customStyle="1">
    <w:name w:val="目  录"/>
    <w:basedOn w:val="742"/>
    <w:qFormat/>
    <w:pPr>
      <w:jc w:val="both"/>
      <w:spacing w:before="0" w:after="0" w:line="520" w:lineRule="exact"/>
      <w:tabs>
        <w:tab w:val="left" w:pos="0" w:leader="none"/>
        <w:tab w:val="left" w:pos="142" w:leader="none"/>
        <w:tab w:val="right" w:pos="8495" w:leader="middleDot"/>
        <w:tab w:val="clear" w:pos="8720" w:leader="none"/>
      </w:tabs>
    </w:pPr>
    <w:rPr>
      <w:rFonts w:ascii="Times New Roman" w:hAnsi="Times New Roman"/>
      <w:bCs/>
      <w:sz w:val="32"/>
      <w:szCs w:val="32"/>
    </w:rPr>
  </w:style>
  <w:style w:type="paragraph" w:styleId="4376" w:customStyle="1">
    <w:name w:val="样式 标题 3 + (中文) 仿宋_GB2312"/>
    <w:basedOn w:val="691"/>
    <w:qFormat/>
    <w:pPr>
      <w:ind w:left="1815" w:hanging="420"/>
      <w:spacing w:before="120" w:after="120" w:line="500" w:lineRule="exact"/>
      <w:tabs>
        <w:tab w:val="left" w:pos="709" w:leader="none"/>
        <w:tab w:val="left" w:pos="1815" w:leader="none"/>
      </w:tabs>
    </w:pPr>
    <w:rPr>
      <w:rFonts w:eastAsia="黑体"/>
      <w:b w:val="0"/>
      <w:bCs w:val="0"/>
      <w:sz w:val="30"/>
      <w:szCs w:val="30"/>
    </w:rPr>
  </w:style>
  <w:style w:type="paragraph" w:styleId="4377" w:customStyle="1">
    <w:name w:val="样式 样式 标题 5 + 左 段前: 0 磅 段后: 0 磅1 + 段前: 0.5 行 段后: 0.5 行1"/>
    <w:basedOn w:val="4378"/>
    <w:qFormat/>
  </w:style>
  <w:style w:type="paragraph" w:styleId="4378" w:customStyle="1">
    <w:name w:val="样式 标题 5 + 左 段前: 0 磅 段后: 0 磅1"/>
    <w:basedOn w:val="693"/>
    <w:qFormat/>
    <w:pPr>
      <w:ind w:firstLine="510"/>
      <w:jc w:val="left"/>
      <w:keepLines/>
    </w:pPr>
    <w:rPr>
      <w:rFonts w:ascii="Calibri" w:hAnsi="Calibri" w:cs="宋体"/>
      <w:b/>
      <w:bCs/>
      <w:color w:val="auto"/>
      <w:spacing w:val="8"/>
      <w:sz w:val="24"/>
      <w:szCs w:val="20"/>
    </w:rPr>
  </w:style>
  <w:style w:type="paragraph" w:styleId="4379" w:customStyle="1">
    <w:name w:val="样式 仿宋_GB2312 行距: 固定值 25 磅"/>
    <w:basedOn w:val="688"/>
    <w:qFormat/>
    <w:pPr>
      <w:ind w:firstLine="560"/>
      <w:spacing w:line="500" w:lineRule="exact"/>
    </w:pPr>
    <w:rPr>
      <w:rFonts w:ascii="Times New Roman" w:hAnsi="Times New Roman" w:eastAsia="仿宋_GB2312"/>
      <w:sz w:val="28"/>
      <w:szCs w:val="28"/>
    </w:rPr>
  </w:style>
  <w:style w:type="paragraph" w:styleId="4380" w:customStyle="1">
    <w:name w:val="样式 五号 居中 首行缩进:  0 厘米1"/>
    <w:basedOn w:val="688"/>
    <w:qFormat/>
    <w:pPr>
      <w:ind w:firstLine="200"/>
      <w:jc w:val="center"/>
    </w:pPr>
    <w:rPr>
      <w:rFonts w:ascii="宋体" w:hAnsi="宋体" w:cs="宋体"/>
      <w:szCs w:val="20"/>
    </w:rPr>
  </w:style>
  <w:style w:type="paragraph" w:styleId="4381" w:customStyle="1">
    <w:name w:val="项（数字）"/>
    <w:basedOn w:val="701"/>
    <w:next w:val="701"/>
    <w:qFormat/>
    <w:pPr>
      <w:ind w:firstLine="400"/>
      <w:spacing w:line="500" w:lineRule="exact"/>
    </w:pPr>
    <w:rPr>
      <w:rFonts w:eastAsia="仿宋_GB2312"/>
      <w:sz w:val="28"/>
      <w:szCs w:val="22"/>
    </w:rPr>
  </w:style>
  <w:style w:type="paragraph" w:styleId="4382" w:customStyle="1">
    <w:name w:val="样式 正文首行缩进 + 首行缩进:  1 厘米"/>
    <w:basedOn w:val="764"/>
    <w:qFormat/>
    <w:pPr>
      <w:ind w:firstLine="567"/>
      <w:spacing w:line="500" w:lineRule="exact"/>
    </w:pPr>
    <w:rPr>
      <w:rFonts w:ascii="Times New Roman" w:hAnsi="Calibri"/>
      <w:sz w:val="28"/>
      <w:szCs w:val="22"/>
    </w:rPr>
  </w:style>
  <w:style w:type="paragraph" w:styleId="4383" w:customStyle="1">
    <w:name w:val="样式 宋体 小五 居中 段前: 0.25 行"/>
    <w:basedOn w:val="688"/>
    <w:qFormat/>
    <w:pPr>
      <w:jc w:val="center"/>
      <w:spacing w:line="300" w:lineRule="auto"/>
    </w:pPr>
    <w:rPr>
      <w:rFonts w:ascii="宋体" w:hAnsi="宋体"/>
      <w:sz w:val="18"/>
      <w:szCs w:val="20"/>
    </w:rPr>
  </w:style>
  <w:style w:type="paragraph" w:styleId="4384" w:customStyle="1">
    <w:name w:val="样式 表格文字（对中） + 紧缩量  0.3 磅"/>
    <w:basedOn w:val="1805"/>
    <w:qFormat/>
    <w:rPr>
      <w:rFonts w:ascii="Calibri" w:hAnsi="Calibri" w:cs="Times New Roman"/>
      <w:spacing w:val="-6"/>
      <w:szCs w:val="18"/>
    </w:rPr>
  </w:style>
  <w:style w:type="paragraph" w:styleId="4385" w:customStyle="1">
    <w:name w:val="Char Char Char1 Char Char Char Char Char Char Char Char Char1 Char Char Char Char Char Char Char Char Char Char Char Char Char"/>
    <w:basedOn w:val="688"/>
    <w:qFormat/>
    <w:pPr>
      <w:ind w:firstLine="200"/>
      <w:spacing w:line="360" w:lineRule="auto"/>
    </w:pPr>
    <w:rPr>
      <w:rFonts w:ascii="Times New Roman" w:hAnsi="Times New Roman" w:eastAsia="仿宋_GB2312" w:cs="宋体"/>
      <w:sz w:val="24"/>
      <w:szCs w:val="24"/>
    </w:rPr>
  </w:style>
  <w:style w:type="paragraph" w:styleId="4386" w:customStyle="1">
    <w:name w:val="样式 标题 2标题 2 Char标题 2 Char Char Char标题 2 Char Char1.1标题 2标2...2"/>
    <w:basedOn w:val="69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387" w:customStyle="1">
    <w:name w:val="公正文"/>
    <w:basedOn w:val="701"/>
    <w:qFormat/>
    <w:pPr>
      <w:ind w:firstLine="200"/>
      <w:spacing w:line="355" w:lineRule="auto"/>
    </w:pPr>
    <w:rPr>
      <w:rFonts w:ascii="宋体" w:hAnsi="宋体" w:eastAsia="仿宋_GB2312"/>
      <w:sz w:val="28"/>
      <w:szCs w:val="24"/>
    </w:rPr>
  </w:style>
  <w:style w:type="paragraph" w:styleId="4388" w:customStyle="1">
    <w:name w:val="目录"/>
    <w:basedOn w:val="4389"/>
    <w:qFormat/>
    <w:pPr>
      <w:ind w:firstLine="0"/>
    </w:pPr>
    <w:rPr>
      <w:b/>
      <w:bCs/>
      <w:sz w:val="32"/>
    </w:rPr>
  </w:style>
  <w:style w:type="paragraph" w:styleId="4389" w:customStyle="1">
    <w:name w:val="正文 居中 Char"/>
    <w:basedOn w:val="688"/>
    <w:qFormat/>
    <w:pPr>
      <w:ind w:firstLine="200"/>
      <w:jc w:val="center"/>
      <w:spacing w:before="48" w:after="48" w:line="360" w:lineRule="auto"/>
    </w:pPr>
    <w:rPr>
      <w:rFonts w:ascii="宋体" w:hAnsi="宋体"/>
      <w:sz w:val="24"/>
      <w:szCs w:val="20"/>
    </w:rPr>
  </w:style>
  <w:style w:type="paragraph" w:styleId="4390" w:customStyle="1">
    <w:name w:val="Char Char Char Char Char Char Char Char Char Char Char Char Char Char Char"/>
    <w:basedOn w:val="690"/>
    <w:next w:val="688"/>
    <w:qFormat/>
    <w:pPr>
      <w:jc w:val="left"/>
      <w:spacing w:before="0" w:after="0" w:line="240" w:lineRule="auto"/>
    </w:pPr>
    <w:rPr>
      <w:rFonts w:eastAsia="黑体" w:cs="Times New Roman"/>
      <w:bCs w:val="0"/>
      <w:sz w:val="24"/>
      <w:szCs w:val="20"/>
    </w:rPr>
  </w:style>
  <w:style w:type="paragraph" w:styleId="4391" w:customStyle="1">
    <w:name w:val="样式 样式 标题 6 + 首行缩进:  2 字符"/>
    <w:basedOn w:val="688"/>
    <w:qFormat/>
    <w:pPr>
      <w:ind w:firstLine="200"/>
      <w:jc w:val="left"/>
      <w:spacing w:line="500" w:lineRule="exact"/>
      <w:outlineLvl w:val="5"/>
    </w:pPr>
    <w:rPr>
      <w:rFonts w:ascii="Times New Roman" w:hAnsi="Times New Roman"/>
      <w:sz w:val="24"/>
      <w:szCs w:val="24"/>
    </w:rPr>
  </w:style>
  <w:style w:type="paragraph" w:styleId="4392" w:customStyle="1">
    <w:name w:val="五级编号"/>
    <w:basedOn w:val="4393"/>
    <w:qFormat/>
    <w:pPr>
      <w:ind w:left="2551" w:hanging="850"/>
      <w:tabs>
        <w:tab w:val="left" w:pos="851" w:leader="none"/>
        <w:tab w:val="left" w:pos="990" w:leader="none"/>
      </w:tabs>
      <w:outlineLvl w:val="4"/>
    </w:pPr>
  </w:style>
  <w:style w:type="paragraph" w:styleId="4393" w:customStyle="1">
    <w:name w:val="四级编号"/>
    <w:basedOn w:val="1925"/>
    <w:qFormat/>
    <w:pPr>
      <w:ind w:left="1984" w:hanging="708"/>
      <w:jc w:val="left"/>
      <w:spacing w:before="0" w:after="0"/>
      <w:tabs>
        <w:tab w:val="clear" w:pos="900" w:leader="none"/>
        <w:tab w:val="left" w:pos="1125" w:leader="none"/>
        <w:tab w:val="left" w:pos="1571" w:leader="none"/>
        <w:tab w:val="left" w:pos="2356" w:leader="none"/>
        <w:tab w:val="left" w:pos="3141" w:leader="none"/>
      </w:tabs>
      <w:outlineLvl w:val="3"/>
    </w:pPr>
    <w:rPr>
      <w:rFonts w:ascii="宋体" w:hAnsi="宋体"/>
      <w:color w:val="auto"/>
    </w:rPr>
  </w:style>
  <w:style w:type="paragraph" w:styleId="4394" w:customStyle="1">
    <w:name w:val="Char Char Char Char Char Char1 Char Char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395" w:customStyle="1">
    <w:name w:val="标题 42"/>
    <w:basedOn w:val="688"/>
    <w:next w:val="688"/>
    <w:unhideWhenUsed/>
    <w:qFormat/>
    <w:pPr>
      <w:keepLines/>
      <w:keepNext/>
      <w:spacing w:line="312" w:lineRule="auto"/>
      <w:outlineLvl w:val="3"/>
    </w:pPr>
    <w:rPr>
      <w:rFonts w:ascii="Times New Roman" w:hAnsi="Times New Roman"/>
      <w:b/>
      <w:sz w:val="24"/>
      <w:szCs w:val="21"/>
    </w:rPr>
  </w:style>
  <w:style w:type="paragraph" w:styleId="4396" w:customStyle="1">
    <w:name w:val="样式 样式 样式 样式 标题 2节标题 1.11.1标题2b2标题 2 Char节标题2H2h2第一层条节标题标题 2 Ch....."/>
    <w:basedOn w:val="688"/>
    <w:qFormat/>
    <w:pPr>
      <w:outlineLvl w:val="1"/>
    </w:pPr>
    <w:rPr>
      <w:rFonts w:ascii="Times New Roman" w:hAnsi="Times New Roman" w:eastAsia="黑体"/>
      <w:sz w:val="30"/>
      <w:szCs w:val="30"/>
    </w:rPr>
  </w:style>
  <w:style w:type="paragraph" w:styleId="4397" w:customStyle="1">
    <w:name w:val="样式 样式 表格标题（左对齐） + 左侧:  -0.01 字符 + 段前: 0.3 行 段后: 0.3 行"/>
    <w:basedOn w:val="4398"/>
    <w:qFormat/>
    <w:rPr>
      <w:szCs w:val="20"/>
    </w:rPr>
  </w:style>
  <w:style w:type="paragraph" w:styleId="4398" w:customStyle="1">
    <w:name w:val="样式 表格标题（左对齐） + 左侧:  -0.01 字符"/>
    <w:basedOn w:val="1776"/>
    <w:qFormat/>
    <w:pPr>
      <w:jc w:val="left"/>
    </w:pPr>
    <w:rPr>
      <w:rFonts w:ascii="黑体" w:cs="宋体"/>
      <w:bCs/>
      <w:szCs w:val="28"/>
    </w:rPr>
  </w:style>
  <w:style w:type="paragraph" w:styleId="4399" w:customStyle="1">
    <w:name w:val="_Style 677"/>
    <w:next w:val="688"/>
    <w:qFormat/>
    <w:pPr>
      <w:ind w:firstLine="200"/>
      <w:jc w:val="both"/>
      <w:spacing w:line="312" w:lineRule="auto"/>
      <w:widowControl w:val="off"/>
    </w:pPr>
    <w:rPr>
      <w:sz w:val="21"/>
      <w:szCs w:val="21"/>
    </w:rPr>
  </w:style>
  <w:style w:type="paragraph" w:styleId="4400" w:customStyle="1">
    <w:name w:val="Table"/>
    <w:basedOn w:val="688"/>
    <w:qFormat/>
    <w:pPr>
      <w:jc w:val="center"/>
    </w:pPr>
    <w:rPr>
      <w:rFonts w:ascii="Times New Roman" w:hAnsi="Times New Roman"/>
      <w:spacing w:val="-10"/>
      <w:szCs w:val="20"/>
    </w:rPr>
  </w:style>
  <w:style w:type="paragraph" w:styleId="4401" w:customStyle="1">
    <w:name w:val="正文文本 23"/>
    <w:basedOn w:val="688"/>
    <w:qFormat/>
    <w:pPr>
      <w:ind w:firstLine="525"/>
      <w:spacing w:line="360" w:lineRule="atLeast"/>
    </w:pPr>
    <w:rPr>
      <w:rFonts w:ascii="宋体" w:hAnsi="Times New Roman"/>
      <w:sz w:val="28"/>
      <w:szCs w:val="20"/>
    </w:rPr>
  </w:style>
  <w:style w:type="paragraph" w:styleId="4402" w:customStyle="1">
    <w:name w:val="样式 标题 4 + 宋体"/>
    <w:basedOn w:val="692"/>
    <w:qFormat/>
    <w:pPr>
      <w:ind w:left="2100" w:hanging="420"/>
      <w:keepLines w:val="0"/>
      <w:keepNext w:val="0"/>
      <w:spacing w:before="100" w:after="100" w:line="480" w:lineRule="exact"/>
      <w:tabs>
        <w:tab w:val="left" w:pos="4320" w:leader="none"/>
      </w:tabs>
    </w:pPr>
    <w:rPr>
      <w:rFonts w:ascii="Times New Roman" w:hAnsi="Times New Roman" w:eastAsia="宋体" w:cs="Times New Roman"/>
      <w:b w:val="0"/>
      <w:bCs w:val="0"/>
      <w:szCs w:val="20"/>
    </w:rPr>
  </w:style>
  <w:style w:type="paragraph" w:styleId="4403" w:customStyle="1">
    <w:name w:val="样式 宋体 小四 居中 行距: 1.5 倍行距"/>
    <w:basedOn w:val="688"/>
    <w:qFormat/>
    <w:pPr>
      <w:ind w:firstLine="471"/>
      <w:jc w:val="center"/>
      <w:spacing w:line="360" w:lineRule="auto"/>
    </w:pPr>
    <w:rPr>
      <w:rFonts w:ascii="宋体" w:hAnsi="宋体" w:cs="宋体"/>
      <w:sz w:val="24"/>
      <w:szCs w:val="20"/>
    </w:rPr>
  </w:style>
  <w:style w:type="paragraph" w:styleId="4404" w:customStyle="1">
    <w:name w:val="样式 居中 首行缩进:  0 厘米3"/>
    <w:basedOn w:val="688"/>
    <w:qFormat/>
    <w:pPr>
      <w:ind w:firstLine="200"/>
      <w:jc w:val="center"/>
      <w:spacing w:line="360" w:lineRule="auto"/>
    </w:pPr>
    <w:rPr>
      <w:rFonts w:ascii="宋体" w:hAnsi="宋体" w:cs="宋体"/>
      <w:szCs w:val="20"/>
    </w:rPr>
  </w:style>
  <w:style w:type="paragraph" w:styleId="4405" w:customStyle="1">
    <w:name w:val="样式 正文文本缩进正文文字"/>
    <w:basedOn w:val="764"/>
    <w:qFormat/>
    <w:pPr>
      <w:ind w:firstLine="454"/>
    </w:pPr>
    <w:rPr>
      <w:rFonts w:ascii="Times New Roman" w:hAnsi="Calibri" w:eastAsia="宋体"/>
      <w:bCs/>
      <w:sz w:val="24"/>
      <w:szCs w:val="24"/>
    </w:rPr>
  </w:style>
  <w:style w:type="paragraph" w:styleId="4406" w:customStyle="1">
    <w:name w:val="表格第一行"/>
    <w:basedOn w:val="4335"/>
    <w:qFormat/>
  </w:style>
  <w:style w:type="paragraph" w:styleId="4407" w:customStyle="1">
    <w:name w:val="穿黄报告正文"/>
    <w:basedOn w:val="688"/>
    <w:qFormat/>
    <w:pPr>
      <w:ind w:firstLine="512"/>
      <w:spacing w:line="520" w:lineRule="exact"/>
      <w:tabs>
        <w:tab w:val="left" w:pos="902" w:leader="none"/>
      </w:tabs>
    </w:pPr>
    <w:rPr>
      <w:rFonts w:ascii="宋体" w:hAnsi="宋体"/>
      <w:color w:val="000000"/>
      <w:spacing w:val="8"/>
      <w:sz w:val="24"/>
      <w:szCs w:val="24"/>
    </w:rPr>
  </w:style>
  <w:style w:type="paragraph" w:styleId="4408" w:customStyle="1">
    <w:name w:val="表格居中 Char"/>
    <w:basedOn w:val="688"/>
    <w:qFormat/>
    <w:pPr>
      <w:jc w:val="center"/>
      <w:spacing w:before="65" w:after="65" w:line="240" w:lineRule="exact"/>
    </w:pPr>
    <w:rPr>
      <w:rFonts w:ascii="宋体" w:hAnsi="宋体"/>
      <w:szCs w:val="21"/>
    </w:rPr>
  </w:style>
  <w:style w:type="paragraph" w:styleId="4409" w:customStyle="1">
    <w:name w:val="样式 样式 样式 样式 样式 样式 标题 3标题 3 Char Char Char Char Char条标题1.1.13h33r..."/>
    <w:basedOn w:val="688"/>
    <w:qFormat/>
    <w:pPr>
      <w:ind w:left="1695"/>
      <w:spacing w:line="520" w:lineRule="exact"/>
      <w:tabs>
        <w:tab w:val="left" w:pos="720" w:leader="none"/>
        <w:tab w:val="left" w:pos="1695" w:leader="none"/>
      </w:tabs>
      <w:outlineLvl w:val="2"/>
    </w:pPr>
    <w:rPr>
      <w:rFonts w:ascii="Times New Roman" w:hAnsi="Times New Roman" w:eastAsia="黑体" w:cs="宋体"/>
      <w:sz w:val="30"/>
      <w:szCs w:val="30"/>
    </w:rPr>
  </w:style>
  <w:style w:type="paragraph" w:styleId="4410" w:customStyle="1">
    <w:name w:val="行文"/>
    <w:basedOn w:val="688"/>
    <w:qFormat/>
    <w:pPr>
      <w:ind w:firstLine="624"/>
      <w:spacing w:line="480" w:lineRule="exact"/>
    </w:pPr>
    <w:rPr>
      <w:rFonts w:ascii="Times New Roman" w:hAnsi="Times New Roman" w:eastAsia="仿宋_GB2312"/>
      <w:spacing w:val="8"/>
      <w:sz w:val="30"/>
      <w:szCs w:val="20"/>
    </w:rPr>
  </w:style>
  <w:style w:type="paragraph" w:styleId="4411" w:customStyle="1">
    <w:name w:val="已访问的超级链接"/>
    <w:qFormat/>
    <w:pPr>
      <w:ind w:firstLine="200"/>
      <w:jc w:val="both"/>
      <w:spacing w:line="312" w:lineRule="auto"/>
      <w:widowControl w:val="off"/>
    </w:pPr>
    <w:rPr>
      <w:sz w:val="21"/>
      <w:szCs w:val="21"/>
    </w:rPr>
  </w:style>
  <w:style w:type="paragraph" w:styleId="4412" w:customStyle="1">
    <w:name w:val="WPS Plain"/>
    <w:qFormat/>
  </w:style>
  <w:style w:type="paragraph" w:styleId="4413" w:customStyle="1">
    <w:name w:val="标题 43"/>
    <w:basedOn w:val="688"/>
    <w:next w:val="688"/>
    <w:unhideWhenUsed/>
    <w:qFormat/>
    <w:pPr>
      <w:keepLines/>
      <w:keepNext/>
      <w:spacing w:line="312" w:lineRule="auto"/>
      <w:outlineLvl w:val="3"/>
    </w:pPr>
    <w:rPr>
      <w:rFonts w:ascii="Times New Roman" w:hAnsi="Times New Roman"/>
      <w:b/>
      <w:sz w:val="24"/>
      <w:szCs w:val="21"/>
    </w:rPr>
  </w:style>
  <w:style w:type="paragraph" w:styleId="4414" w:customStyle="1">
    <w:name w:val="样式 五号 居中 首行缩进:  0 厘米9"/>
    <w:basedOn w:val="688"/>
    <w:qFormat/>
    <w:pPr>
      <w:ind w:firstLine="200"/>
      <w:jc w:val="center"/>
      <w:spacing w:line="360" w:lineRule="auto"/>
    </w:pPr>
    <w:rPr>
      <w:rFonts w:ascii="宋体" w:hAnsi="宋体" w:cs="宋体"/>
      <w:szCs w:val="20"/>
    </w:rPr>
  </w:style>
  <w:style w:type="paragraph" w:styleId="4415" w:customStyle="1">
    <w:name w:val="_Style 77"/>
    <w:next w:val="688"/>
    <w:uiPriority w:val="99"/>
    <w:qFormat/>
    <w:pPr>
      <w:jc w:val="both"/>
      <w:widowControl w:val="off"/>
    </w:pPr>
    <w:rPr>
      <w:sz w:val="21"/>
      <w:szCs w:val="24"/>
    </w:rPr>
  </w:style>
  <w:style w:type="paragraph" w:styleId="4416" w:customStyle="1">
    <w:name w:val="样式 正文文本缩进正文文字4特点标题正文文本1正文文本缩进 Char Char Char Char Char Char ...1"/>
    <w:basedOn w:val="722"/>
    <w:qFormat/>
    <w:pPr>
      <w:ind w:left="0" w:firstLine="512"/>
      <w:spacing w:after="0" w:line="312" w:lineRule="auto"/>
    </w:pPr>
    <w:rPr>
      <w:rFonts w:ascii="宋体" w:cs="宋体"/>
      <w:sz w:val="18"/>
      <w:szCs w:val="18"/>
    </w:rPr>
  </w:style>
  <w:style w:type="paragraph" w:styleId="4417" w:customStyle="1">
    <w:name w:val="样式 标题 3 + 行距: 1.5 倍行距"/>
    <w:basedOn w:val="691"/>
    <w:qFormat/>
    <w:pPr>
      <w:jc w:val="left"/>
      <w:spacing w:before="312" w:after="156" w:line="360" w:lineRule="auto"/>
      <w:tabs>
        <w:tab w:val="left" w:pos="709" w:leader="none"/>
      </w:tabs>
    </w:pPr>
    <w:rPr>
      <w:rFonts w:ascii="宋体" w:hAnsi="宋体"/>
      <w:sz w:val="28"/>
      <w:szCs w:val="20"/>
    </w:rPr>
  </w:style>
  <w:style w:type="paragraph" w:styleId="4418" w:customStyle="1">
    <w:name w:val="样式 标题 3 + 小三"/>
    <w:basedOn w:val="692"/>
    <w:next w:val="728"/>
    <w:qFormat/>
    <w:rPr>
      <w:rFonts w:ascii="Times New Roman" w:hAnsi="Times New Roman" w:eastAsia="宋体" w:cs="Times New Roman"/>
      <w:b w:val="0"/>
      <w:sz w:val="30"/>
    </w:rPr>
  </w:style>
  <w:style w:type="paragraph" w:styleId="4419" w:customStyle="1">
    <w:name w:val="样式 表标题 + 段前: 0.5 行 段后: 0.5 行1"/>
    <w:basedOn w:val="4420"/>
    <w:qFormat/>
    <w:pPr>
      <w:contextualSpacing/>
    </w:pPr>
    <w:rPr>
      <w:rFonts w:cs="宋体"/>
      <w:spacing w:val="8"/>
    </w:rPr>
  </w:style>
  <w:style w:type="paragraph" w:styleId="4420" w:customStyle="1">
    <w:name w:val="表标题"/>
    <w:basedOn w:val="688"/>
    <w:next w:val="688"/>
    <w:qFormat/>
    <w:pPr>
      <w:jc w:val="center"/>
      <w:tabs>
        <w:tab w:val="left" w:pos="355" w:leader="none"/>
        <w:tab w:val="center" w:pos="6888" w:leader="none"/>
      </w:tabs>
    </w:pPr>
    <w:rPr>
      <w:rFonts w:ascii="Times New Roman" w:hAnsi="Times New Roman" w:eastAsia="黑体"/>
      <w:sz w:val="28"/>
      <w:szCs w:val="20"/>
    </w:rPr>
  </w:style>
  <w:style w:type="paragraph" w:styleId="4421" w:customStyle="1">
    <w:name w:val="样式 表格标题（左对齐） + 左侧:  -0.01 字符2"/>
    <w:basedOn w:val="1776"/>
    <w:qFormat/>
    <w:pPr>
      <w:jc w:val="left"/>
    </w:pPr>
    <w:rPr>
      <w:rFonts w:cs="宋体"/>
      <w:bCs/>
      <w:spacing w:val="0"/>
      <w:szCs w:val="28"/>
    </w:rPr>
  </w:style>
  <w:style w:type="paragraph" w:styleId="4422" w:customStyle="1">
    <w:name w:val="Char1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23" w:customStyle="1">
    <w:name w:val="1 Char Char Char Char Char Char Char Char Char Char"/>
    <w:basedOn w:val="688"/>
    <w:qFormat/>
    <w:pPr>
      <w:ind w:firstLine="200"/>
      <w:spacing w:line="360" w:lineRule="auto"/>
      <w:tabs>
        <w:tab w:val="left" w:pos="360" w:leader="none"/>
      </w:tabs>
    </w:pPr>
    <w:rPr>
      <w:rFonts w:ascii="Times New Roman" w:hAnsi="Times New Roman" w:eastAsia="仿宋_GB2312" w:cs="宋体"/>
      <w:sz w:val="24"/>
      <w:szCs w:val="24"/>
    </w:rPr>
  </w:style>
  <w:style w:type="paragraph" w:styleId="4424" w:customStyle="1">
    <w:name w:val="Char Char Char Char Char Char Char Char Char1 Char"/>
    <w:basedOn w:val="688"/>
    <w:qFormat/>
    <w:pPr>
      <w:ind w:firstLine="200"/>
      <w:spacing w:line="360" w:lineRule="auto"/>
    </w:pPr>
    <w:rPr>
      <w:rFonts w:ascii="Times New Roman" w:hAnsi="Times New Roman" w:eastAsia="仿宋_GB2312"/>
      <w:b/>
      <w:sz w:val="32"/>
      <w:szCs w:val="32"/>
      <w:lang w:eastAsia="en-US"/>
    </w:rPr>
  </w:style>
  <w:style w:type="paragraph" w:styleId="4425" w:customStyle="1">
    <w:name w:val="表1-3"/>
    <w:basedOn w:val="688"/>
    <w:qFormat/>
    <w:pPr>
      <w:jc w:val="center"/>
      <w:spacing w:line="240" w:lineRule="exact"/>
    </w:pPr>
    <w:rPr>
      <w:rFonts w:ascii="宋体" w:hAnsi="宋体"/>
      <w:bCs/>
      <w:szCs w:val="28"/>
    </w:rPr>
  </w:style>
  <w:style w:type="paragraph" w:styleId="4426" w:customStyle="1">
    <w:name w:val="表题7"/>
    <w:next w:val="731"/>
    <w:qFormat/>
    <w:pPr>
      <w:ind w:firstLine="480"/>
      <w:spacing w:line="500" w:lineRule="exact"/>
      <w:outlineLvl w:val="6"/>
    </w:pPr>
    <w:rPr>
      <w:bCs/>
      <w:sz w:val="24"/>
      <w:szCs w:val="24"/>
    </w:rPr>
  </w:style>
  <w:style w:type="paragraph" w:styleId="4427" w:customStyle="1">
    <w:name w:val="样式 居中 首行缩进:  0 厘米"/>
    <w:basedOn w:val="688"/>
    <w:qFormat/>
    <w:pPr>
      <w:ind w:firstLine="200"/>
      <w:jc w:val="center"/>
    </w:pPr>
    <w:rPr>
      <w:rFonts w:ascii="宋体" w:hAnsi="宋体" w:cs="宋体"/>
      <w:szCs w:val="21"/>
    </w:rPr>
  </w:style>
  <w:style w:type="paragraph" w:styleId="4428" w:customStyle="1">
    <w:name w:val="5正文"/>
    <w:basedOn w:val="688"/>
    <w:qFormat/>
    <w:pPr>
      <w:ind w:firstLine="454"/>
      <w:spacing w:line="360" w:lineRule="auto"/>
    </w:pPr>
    <w:rPr>
      <w:rFonts w:ascii="Times New Roman" w:hAnsi="Times New Roman"/>
      <w:bCs/>
      <w:sz w:val="24"/>
      <w:szCs w:val="24"/>
    </w:rPr>
  </w:style>
  <w:style w:type="paragraph" w:styleId="4429" w:customStyle="1">
    <w:name w:val="Char2 Char Char Char Char Char1 Char Char Char Char Char Char Char Char Char Char Char2"/>
    <w:basedOn w:val="688"/>
    <w:qFormat/>
    <w:pPr>
      <w:jc w:val="left"/>
      <w:widowControl/>
    </w:pPr>
    <w:rPr>
      <w:rFonts w:ascii="Tahoma" w:hAnsi="Tahoma"/>
      <w:sz w:val="24"/>
      <w:szCs w:val="20"/>
    </w:rPr>
  </w:style>
  <w:style w:type="paragraph" w:styleId="4430" w:customStyle="1">
    <w:name w:val="表格头 + 两端对齐 右侧:  2.55 厘米 + 首行缩进:  0 字符 + 首行缩进:  2 字符 段前..."/>
    <w:basedOn w:val="688"/>
    <w:qFormat/>
    <w:pPr>
      <w:jc w:val="center"/>
      <w:spacing w:line="360" w:lineRule="exact"/>
    </w:pPr>
    <w:rPr>
      <w:rFonts w:ascii="Times New Roman" w:hAnsi="Times New Roman" w:eastAsia="黑体" w:cs="宋体"/>
      <w:sz w:val="24"/>
      <w:szCs w:val="20"/>
      <w:lang w:val="zh-CN"/>
    </w:rPr>
  </w:style>
  <w:style w:type="paragraph" w:styleId="4431" w:customStyle="1">
    <w:name w:val="六号字表"/>
    <w:basedOn w:val="4432"/>
    <w:qFormat/>
    <w:rPr>
      <w:rFonts w:hAnsi="宋体"/>
      <w:spacing w:val="-20"/>
      <w:sz w:val="15"/>
      <w:szCs w:val="15"/>
    </w:rPr>
  </w:style>
  <w:style w:type="paragraph" w:styleId="4432" w:customStyle="1">
    <w:name w:val="小五号字表"/>
    <w:basedOn w:val="688"/>
    <w:qFormat/>
    <w:pPr>
      <w:jc w:val="center"/>
    </w:pPr>
    <w:rPr>
      <w:rFonts w:ascii="Times New Roman" w:hAnsi="Times New Roman"/>
      <w:sz w:val="18"/>
      <w:szCs w:val="21"/>
    </w:rPr>
  </w:style>
  <w:style w:type="paragraph" w:styleId="4433" w:customStyle="1">
    <w:name w:val="样式 正文缩进 + 首行缩进:  2 字符"/>
    <w:basedOn w:val="701"/>
    <w:qFormat/>
    <w:pPr>
      <w:ind w:firstLine="560"/>
      <w:spacing w:line="300" w:lineRule="auto"/>
    </w:pPr>
    <w:rPr>
      <w:rFonts w:cs="宋体"/>
      <w:sz w:val="24"/>
      <w:szCs w:val="22"/>
    </w:rPr>
  </w:style>
  <w:style w:type="paragraph" w:styleId="4434" w:customStyle="1">
    <w:name w:val="样式 五号 居中"/>
    <w:basedOn w:val="688"/>
    <w:qFormat/>
    <w:pPr>
      <w:ind w:firstLine="200"/>
      <w:jc w:val="center"/>
      <w:spacing w:line="360" w:lineRule="auto"/>
      <w:outlineLvl w:val="5"/>
    </w:pPr>
    <w:rPr>
      <w:rFonts w:ascii="宋体" w:hAnsi="宋体" w:cs="宋体"/>
      <w:szCs w:val="20"/>
    </w:rPr>
  </w:style>
  <w:style w:type="paragraph" w:styleId="4435" w:customStyle="1">
    <w:name w:val="样式 样式 首行缩进:  2 字符 + 首行缩进:  2 字符 段前: 0.5 行 段后: 0.5 行"/>
    <w:basedOn w:val="688"/>
    <w:qFormat/>
    <w:pPr>
      <w:ind w:left="576" w:firstLine="200"/>
      <w:spacing w:line="180" w:lineRule="auto"/>
      <w:tabs>
        <w:tab w:val="left" w:pos="576" w:leader="none"/>
      </w:tabs>
    </w:pPr>
    <w:rPr>
      <w:rFonts w:ascii="Times New Roman" w:hAnsi="Times New Roman" w:cs="宋体"/>
      <w:spacing w:val="8"/>
      <w:sz w:val="24"/>
      <w:szCs w:val="20"/>
    </w:rPr>
  </w:style>
  <w:style w:type="paragraph" w:styleId="4436" w:customStyle="1">
    <w:name w:val="样式 标题 2标题 2 Char标题 2 Char Char Char标题 2 Char Char1.1标题 2标2...1"/>
    <w:basedOn w:val="69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37" w:customStyle="1">
    <w:name w:val="标题 82"/>
    <w:basedOn w:val="697"/>
    <w:next w:val="688"/>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438" w:customStyle="1">
    <w:name w:val="标题 12"/>
    <w:basedOn w:val="688"/>
    <w:next w:val="688"/>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39" w:customStyle="1">
    <w:name w:val="样式 全部大写 首行缩进:  0 厘米"/>
    <w:basedOn w:val="688"/>
    <w:qFormat/>
    <w:pPr>
      <w:ind w:firstLine="200"/>
      <w:spacing w:line="360" w:lineRule="auto"/>
    </w:pPr>
    <w:rPr>
      <w:rFonts w:ascii="宋体" w:hAnsi="宋体" w:cs="宋体"/>
      <w:caps/>
      <w:sz w:val="24"/>
      <w:szCs w:val="20"/>
    </w:rPr>
  </w:style>
  <w:style w:type="paragraph" w:styleId="4440" w:customStyle="1">
    <w:name w:val="WXD"/>
    <w:basedOn w:val="688"/>
    <w:qFormat/>
    <w:pPr>
      <w:ind w:firstLine="200"/>
      <w:spacing w:line="360" w:lineRule="auto"/>
    </w:pPr>
    <w:rPr>
      <w:rFonts w:ascii="宋体" w:hAnsi="宋体"/>
      <w:sz w:val="24"/>
      <w:szCs w:val="20"/>
    </w:rPr>
  </w:style>
  <w:style w:type="paragraph" w:styleId="4441" w:customStyle="1">
    <w:name w:val="Char Char Char Char Char Char1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42" w:customStyle="1">
    <w:name w:val="Char1 Char Char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43" w:customStyle="1">
    <w:name w:val="样式 目录 2 + 左侧:  2 字符1"/>
    <w:basedOn w:val="755"/>
    <w:qFormat/>
    <w:pPr>
      <w:ind w:left="0" w:firstLine="480"/>
      <w:spacing w:line="360" w:lineRule="auto"/>
      <w:tabs>
        <w:tab w:val="left" w:pos="851" w:leader="none"/>
        <w:tab w:val="right" w:pos="8505" w:leader="dot"/>
      </w:tabs>
    </w:pPr>
    <w:rPr>
      <w:rFonts w:cs="宋体"/>
      <w:sz w:val="24"/>
      <w:szCs w:val="20"/>
    </w:rPr>
  </w:style>
  <w:style w:type="paragraph" w:styleId="4444" w:customStyle="1">
    <w:name w:val="样式 样式 样式 样式 标题 3标题 3 Char Char Char Char Char条标题1.1.13h33rd leve..."/>
    <w:basedOn w:val="688"/>
    <w:qFormat/>
    <w:pPr>
      <w:ind w:left="540" w:hanging="540"/>
      <w:spacing w:line="500" w:lineRule="exact"/>
      <w:outlineLvl w:val="2"/>
    </w:pPr>
    <w:rPr>
      <w:rFonts w:ascii="Times New Roman" w:hAnsi="Times New Roman" w:eastAsia="黑体" w:cs="宋体"/>
      <w:sz w:val="28"/>
      <w:szCs w:val="28"/>
    </w:rPr>
  </w:style>
  <w:style w:type="paragraph" w:styleId="4445" w:customStyle="1">
    <w:name w:val="Char Char Char Char Char Char1"/>
    <w:basedOn w:val="690"/>
    <w:next w:val="688"/>
    <w:qFormat/>
    <w:pPr>
      <w:jc w:val="left"/>
      <w:spacing w:before="0" w:after="0" w:line="240" w:lineRule="auto"/>
    </w:pPr>
    <w:rPr>
      <w:rFonts w:eastAsia="黑体" w:cs="Times New Roman"/>
      <w:bCs w:val="0"/>
      <w:sz w:val="24"/>
      <w:szCs w:val="20"/>
    </w:rPr>
  </w:style>
  <w:style w:type="paragraph" w:styleId="4446" w:customStyle="1">
    <w:name w:val="前言"/>
    <w:next w:val="731"/>
    <w:qFormat/>
    <w:pPr>
      <w:jc w:val="center"/>
      <w:spacing w:line="600" w:lineRule="exact"/>
      <w:outlineLvl w:val="0"/>
    </w:pPr>
    <w:rPr>
      <w:rFonts w:ascii="黑体" w:hAnsi="Courier New" w:eastAsia="黑体" w:cs="黑体"/>
      <w:sz w:val="36"/>
      <w:szCs w:val="36"/>
    </w:rPr>
  </w:style>
  <w:style w:type="paragraph" w:styleId="4447" w:customStyle="1">
    <w:name w:val="表格五号"/>
    <w:basedOn w:val="688"/>
    <w:qFormat/>
    <w:rPr>
      <w:rFonts w:ascii="宋体" w:hAnsi="宋体"/>
      <w:szCs w:val="21"/>
    </w:rPr>
  </w:style>
  <w:style w:type="paragraph" w:styleId="4448" w:customStyle="1">
    <w:name w:val="样式 宋体 五号 居中 首行缩进:  0 厘米"/>
    <w:basedOn w:val="688"/>
    <w:qFormat/>
    <w:pPr>
      <w:jc w:val="center"/>
    </w:pPr>
    <w:rPr>
      <w:rFonts w:ascii="宋体" w:hAnsi="宋体" w:cs="宋体"/>
      <w:sz w:val="18"/>
      <w:szCs w:val="18"/>
    </w:rPr>
  </w:style>
  <w:style w:type="paragraph" w:styleId="4449" w:customStyle="1">
    <w:name w:val="图片"/>
    <w:basedOn w:val="688"/>
    <w:qFormat/>
    <w:pPr>
      <w:jc w:val="center"/>
      <w:spacing w:after="60" w:line="480" w:lineRule="atLeast"/>
      <w:tabs>
        <w:tab w:val="left" w:pos="360" w:leader="none"/>
      </w:tabs>
    </w:pPr>
    <w:rPr>
      <w:rFonts w:ascii="黑体" w:hAnsi="Times New Roman" w:eastAsia="黑体"/>
      <w:color w:val="000000"/>
      <w:sz w:val="20"/>
      <w:szCs w:val="24"/>
    </w:rPr>
  </w:style>
  <w:style w:type="paragraph" w:styleId="4450" w:customStyle="1">
    <w:name w:val="Char Char Char Char Char Char Char Char Char Char Char Char Char Char Char Char Char Char Char Char Char Char Char Char Char Char Char Char Char Char Char Char Char Char1"/>
    <w:basedOn w:val="688"/>
    <w:qFormat/>
    <w:pPr>
      <w:jc w:val="left"/>
      <w:widowControl/>
    </w:pPr>
    <w:rPr>
      <w:rFonts w:ascii="Times New Roman" w:hAnsi="Times New Roman" w:eastAsia="仿宋_GB2312" w:cs="宋体"/>
      <w:sz w:val="24"/>
      <w:szCs w:val="24"/>
    </w:rPr>
  </w:style>
  <w:style w:type="paragraph" w:styleId="4451" w:customStyle="1">
    <w:name w:val="样式 正文文本缩进正文文字4特点标题正文文本1正文文本缩进 Char Char Char Char Char Char ..."/>
    <w:basedOn w:val="722"/>
    <w:qFormat/>
    <w:pPr>
      <w:ind w:left="0" w:firstLine="512"/>
      <w:jc w:val="center"/>
      <w:spacing w:after="0" w:line="312" w:lineRule="auto"/>
    </w:pPr>
    <w:rPr>
      <w:rFonts w:ascii="宋体" w:cs="宋体"/>
      <w:color w:val="000000"/>
      <w:sz w:val="18"/>
      <w:szCs w:val="18"/>
    </w:rPr>
  </w:style>
  <w:style w:type="paragraph" w:styleId="4452" w:customStyle="1">
    <w:name w:val="样式 标题 2 + 左侧:  0 厘米 首行缩进:  0 厘米"/>
    <w:basedOn w:val="690"/>
    <w:next w:val="688"/>
    <w:qFormat/>
    <w:pPr>
      <w:ind w:left="1275" w:hanging="420"/>
      <w:jc w:val="both"/>
      <w:spacing w:before="0" w:after="0" w:line="500" w:lineRule="exact"/>
      <w:tabs>
        <w:tab w:val="left" w:pos="1275" w:leader="none"/>
      </w:tabs>
      <w:framePr w:wrap="around" w:vAnchor="text" w:hAnchor="text" w:y="1"/>
    </w:pPr>
    <w:rPr>
      <w:rFonts w:ascii="Times New Roman" w:eastAsia="黑体" w:cs="宋体"/>
      <w:b w:val="0"/>
      <w:sz w:val="30"/>
      <w:szCs w:val="20"/>
    </w:rPr>
  </w:style>
  <w:style w:type="paragraph" w:styleId="4453" w:customStyle="1">
    <w:name w:val="标题 211"/>
    <w:basedOn w:val="688"/>
    <w:next w:val="688"/>
    <w:qFormat/>
    <w:pPr>
      <w:jc w:val="left"/>
      <w:keepLines/>
      <w:keepNext/>
      <w:spacing w:line="312" w:lineRule="auto"/>
      <w:outlineLvl w:val="1"/>
    </w:pPr>
    <w:rPr>
      <w:rFonts w:ascii="Times New Roman" w:hAnsi="Times New Roman" w:eastAsia="黑体"/>
      <w:sz w:val="32"/>
      <w:szCs w:val="20"/>
    </w:rPr>
  </w:style>
  <w:style w:type="paragraph" w:styleId="4454" w:customStyle="1">
    <w:name w:val="默认段落字体 Para Char Char Char Char Char Char Char Char Char Char Char"/>
    <w:basedOn w:val="691"/>
    <w:qFormat/>
    <w:pPr>
      <w:ind w:left="542" w:firstLine="200"/>
      <w:keepLines w:val="0"/>
      <w:keepNext w:val="0"/>
      <w:spacing w:before="120" w:after="120" w:line="360" w:lineRule="auto"/>
      <w:tabs>
        <w:tab w:val="left" w:pos="360" w:leader="none"/>
        <w:tab w:val="left" w:pos="900" w:leader="none"/>
      </w:tabs>
    </w:pPr>
    <w:rPr>
      <w:rFonts w:ascii="楷体_GB2312" w:eastAsia="黑体"/>
      <w:b w:val="0"/>
      <w:bCs w:val="0"/>
      <w:sz w:val="24"/>
      <w:szCs w:val="24"/>
    </w:rPr>
  </w:style>
  <w:style w:type="paragraph" w:styleId="4455" w:customStyle="1">
    <w:name w:val="CM62"/>
    <w:basedOn w:val="688"/>
    <w:next w:val="688"/>
    <w:qFormat/>
    <w:pPr>
      <w:jc w:val="left"/>
      <w:spacing w:after="195"/>
    </w:pPr>
    <w:rPr>
      <w:rFonts w:ascii="黑体" w:hAnsi="Times New Roman" w:eastAsia="黑体"/>
      <w:sz w:val="24"/>
      <w:szCs w:val="24"/>
    </w:rPr>
  </w:style>
  <w:style w:type="paragraph" w:styleId="4456" w:customStyle="1">
    <w:name w:val="样式 首行缩进:  0.98 厘米 行距: 最小值 25 磅"/>
    <w:basedOn w:val="688"/>
    <w:qFormat/>
    <w:pPr>
      <w:ind w:firstLine="567"/>
      <w:spacing w:line="500" w:lineRule="exact"/>
    </w:pPr>
    <w:rPr>
      <w:rFonts w:ascii="Times New Roman" w:hAnsi="Times New Roman" w:eastAsia="仿宋_GB2312"/>
      <w:sz w:val="28"/>
      <w:szCs w:val="28"/>
    </w:rPr>
  </w:style>
  <w:style w:type="paragraph" w:styleId="4457" w:customStyle="1">
    <w:name w:val="样式 标题 4 + (西文) Times New Roman (中文) 仿宋_GB2312"/>
    <w:basedOn w:val="692"/>
    <w:qFormat/>
    <w:pPr>
      <w:ind w:left="2235" w:hanging="420"/>
      <w:spacing w:before="120" w:after="120" w:line="500" w:lineRule="exact"/>
      <w:tabs>
        <w:tab w:val="left" w:pos="2235" w:leader="none"/>
      </w:tabs>
    </w:pPr>
    <w:rPr>
      <w:rFonts w:ascii="Times New Roman" w:hAnsi="Times New Roman" w:eastAsia="宋体" w:cs="Times New Roman"/>
      <w:bCs w:val="0"/>
      <w:szCs w:val="20"/>
    </w:rPr>
  </w:style>
  <w:style w:type="paragraph" w:styleId="4458" w:customStyle="1">
    <w:name w:val="Char Char Char Char Char Char Char Char Char1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59" w:customStyle="1">
    <w:name w:val="项（字母）"/>
    <w:basedOn w:val="688"/>
    <w:qFormat/>
    <w:pPr>
      <w:ind w:firstLine="200"/>
      <w:spacing w:line="500" w:lineRule="exact"/>
    </w:pPr>
    <w:rPr>
      <w:rFonts w:ascii="Times New Roman" w:hAnsi="Times New Roman" w:eastAsia="仿宋_GB2312"/>
      <w:sz w:val="28"/>
      <w:szCs w:val="20"/>
    </w:rPr>
  </w:style>
  <w:style w:type="paragraph" w:styleId="4460" w:customStyle="1">
    <w:name w:val="一级编号"/>
    <w:basedOn w:val="4461"/>
    <w:qFormat/>
    <w:pPr>
      <w:ind w:left="431" w:hanging="142"/>
      <w:spacing w:before="360" w:after="360"/>
      <w:tabs>
        <w:tab w:val="left" w:pos="425" w:leader="none"/>
      </w:tabs>
    </w:pPr>
    <w:rPr>
      <w:sz w:val="44"/>
    </w:rPr>
  </w:style>
  <w:style w:type="paragraph" w:styleId="4461" w:customStyle="1">
    <w:name w:val="单级编号"/>
    <w:basedOn w:val="689"/>
    <w:qFormat/>
    <w:pPr>
      <w:ind w:firstLine="567"/>
      <w:jc w:val="left"/>
      <w:keepLines/>
      <w:spacing w:before="240" w:line="180" w:lineRule="auto"/>
    </w:pPr>
    <w:rPr>
      <w:rFonts w:ascii="宋体" w:hAnsi="宋体" w:eastAsia="宋体"/>
      <w:spacing w:val="8"/>
      <w:sz w:val="32"/>
      <w:szCs w:val="20"/>
    </w:rPr>
  </w:style>
  <w:style w:type="paragraph" w:styleId="4462" w:customStyle="1">
    <w:name w:val="默认段落字体 Para Char Char Char Char1"/>
    <w:basedOn w:val="688"/>
    <w:qFormat/>
    <w:rPr>
      <w:rFonts w:ascii="Times New Roman" w:hAnsi="Times New Roman"/>
      <w:szCs w:val="24"/>
    </w:rPr>
  </w:style>
  <w:style w:type="paragraph" w:styleId="4463" w:customStyle="1">
    <w:name w:val="样式 五号 居中 首行缩进:  0 厘米"/>
    <w:basedOn w:val="688"/>
    <w:qFormat/>
    <w:pPr>
      <w:ind w:firstLine="200"/>
      <w:jc w:val="center"/>
      <w:spacing w:line="360" w:lineRule="auto"/>
    </w:pPr>
    <w:rPr>
      <w:rFonts w:ascii="宋体" w:hAnsi="宋体" w:cs="宋体"/>
      <w:szCs w:val="20"/>
    </w:rPr>
  </w:style>
  <w:style w:type="paragraph" w:styleId="4464" w:customStyle="1">
    <w:name w:val="样式 居中 首行缩进:  0 厘米6"/>
    <w:basedOn w:val="688"/>
    <w:qFormat/>
    <w:pPr>
      <w:ind w:firstLine="200"/>
      <w:jc w:val="center"/>
      <w:spacing w:line="360" w:lineRule="auto"/>
    </w:pPr>
    <w:rPr>
      <w:rFonts w:ascii="宋体" w:hAnsi="宋体" w:cs="宋体"/>
      <w:sz w:val="24"/>
      <w:szCs w:val="20"/>
    </w:rPr>
  </w:style>
  <w:style w:type="paragraph" w:styleId="4465" w:customStyle="1">
    <w:name w:val="正文文本11"/>
    <w:basedOn w:val="688"/>
    <w:qFormat/>
    <w:pPr>
      <w:spacing w:after="120"/>
    </w:pPr>
    <w:rPr>
      <w:rFonts w:hint="eastAsia" w:ascii="宋体" w:hAnsi="宋体"/>
      <w:sz w:val="20"/>
      <w:szCs w:val="24"/>
    </w:rPr>
  </w:style>
  <w:style w:type="paragraph" w:styleId="4466" w:customStyle="1">
    <w:name w:val="样式 标题 3Char标题 3 Char Char标题 3 Char Char Char Char Char标题3标...1"/>
    <w:basedOn w:val="691"/>
    <w:qFormat/>
    <w:pPr>
      <w:jc w:val="left"/>
      <w:spacing w:before="120" w:after="120" w:line="500" w:lineRule="exact"/>
      <w:tabs>
        <w:tab w:val="left" w:pos="567" w:leader="none"/>
        <w:tab w:val="left" w:pos="709" w:leader="none"/>
      </w:tabs>
    </w:pPr>
    <w:rPr>
      <w:rFonts w:ascii="宋体" w:hAnsi="宋体" w:cs="宋体"/>
      <w:spacing w:val="8"/>
      <w:sz w:val="28"/>
      <w:szCs w:val="20"/>
    </w:rPr>
  </w:style>
  <w:style w:type="paragraph" w:styleId="4467" w:customStyle="1">
    <w:name w:val="图表内容"/>
    <w:basedOn w:val="688"/>
    <w:qFormat/>
    <w:pPr>
      <w:jc w:val="center"/>
    </w:pPr>
    <w:rPr>
      <w:rFonts w:ascii="宋体" w:hAnsi="Times New Roman"/>
      <w:szCs w:val="20"/>
    </w:rPr>
  </w:style>
  <w:style w:type="paragraph" w:styleId="4468" w:customStyle="1">
    <w:name w:val="插图--居中"/>
    <w:basedOn w:val="688"/>
    <w:qFormat/>
    <w:pPr>
      <w:jc w:val="center"/>
      <w:widowControl/>
    </w:pPr>
    <w:rPr>
      <w:rFonts w:ascii="Times New Roman" w:hAnsi="Times New Roman" w:cs="宋体"/>
      <w:sz w:val="24"/>
      <w:szCs w:val="20"/>
    </w:rPr>
  </w:style>
  <w:style w:type="paragraph" w:styleId="4469" w:customStyle="1">
    <w:name w:val="样式 标题 5 + 左 段前: 0 磅 段后: 0 磅"/>
    <w:basedOn w:val="693"/>
    <w:qFormat/>
    <w:pPr>
      <w:jc w:val="left"/>
      <w:keepLines/>
    </w:pPr>
    <w:rPr>
      <w:rFonts w:ascii="Calibri" w:hAnsi="Calibri" w:cs="宋体"/>
      <w:b/>
      <w:bCs/>
      <w:color w:val="auto"/>
      <w:spacing w:val="8"/>
      <w:sz w:val="24"/>
      <w:szCs w:val="20"/>
    </w:rPr>
  </w:style>
  <w:style w:type="paragraph" w:styleId="4470" w:customStyle="1">
    <w:name w:val="1.1.1.1　标题4"/>
    <w:basedOn w:val="688"/>
    <w:next w:val="688"/>
    <w:qFormat/>
    <w:pPr>
      <w:ind w:firstLine="200"/>
      <w:jc w:val="center"/>
      <w:spacing w:line="360" w:lineRule="auto"/>
    </w:pPr>
    <w:rPr>
      <w:rFonts w:ascii="宋体" w:hAnsi="宋体"/>
      <w:sz w:val="24"/>
      <w:szCs w:val="24"/>
    </w:rPr>
  </w:style>
  <w:style w:type="paragraph" w:styleId="4471" w:customStyle="1">
    <w:name w:val="表尾注"/>
    <w:next w:val="731"/>
    <w:qFormat/>
    <w:rPr>
      <w:sz w:val="21"/>
      <w:szCs w:val="21"/>
    </w:rPr>
  </w:style>
  <w:style w:type="paragraph" w:styleId="4472" w:customStyle="1">
    <w:name w:val="条题"/>
    <w:basedOn w:val="688"/>
    <w:qFormat/>
    <w:pPr>
      <w:ind w:firstLine="480"/>
      <w:spacing w:line="500" w:lineRule="exact"/>
      <w:tabs>
        <w:tab w:val="left" w:pos="930" w:leader="none"/>
      </w:tabs>
    </w:pPr>
    <w:rPr>
      <w:rFonts w:ascii="Times New Roman" w:hAnsi="Times New Roman"/>
      <w:sz w:val="24"/>
      <w:szCs w:val="24"/>
    </w:rPr>
  </w:style>
  <w:style w:type="paragraph" w:styleId="4473" w:customStyle="1">
    <w:name w:val="样式 标题 1 + 小三 居中"/>
    <w:basedOn w:val="689"/>
    <w:qFormat/>
    <w:pPr>
      <w:ind w:left="420" w:hanging="420"/>
      <w:keepLines/>
      <w:spacing w:before="340" w:after="330" w:line="578" w:lineRule="auto"/>
    </w:pPr>
    <w:rPr>
      <w:rFonts w:ascii="Times New Roman" w:eastAsia="黑体" w:cs="宋体"/>
      <w:b/>
      <w:bCs/>
      <w:sz w:val="32"/>
      <w:szCs w:val="20"/>
    </w:rPr>
  </w:style>
  <w:style w:type="paragraph" w:styleId="4474" w:customStyle="1">
    <w:name w:val="左表格"/>
    <w:basedOn w:val="688"/>
    <w:qFormat/>
    <w:pPr>
      <w:jc w:val="center"/>
    </w:pPr>
    <w:rPr>
      <w:rFonts w:ascii="Times New Roman" w:hAnsi="Times New Roman"/>
      <w:szCs w:val="21"/>
    </w:rPr>
  </w:style>
  <w:style w:type="paragraph" w:styleId="4475" w:customStyle="1">
    <w:name w:val="样式 居中 首行缩进:  0 厘米5"/>
    <w:basedOn w:val="688"/>
    <w:qFormat/>
    <w:pPr>
      <w:ind w:firstLine="200"/>
      <w:jc w:val="center"/>
      <w:spacing w:line="360" w:lineRule="auto"/>
    </w:pPr>
    <w:rPr>
      <w:rFonts w:ascii="宋体" w:hAnsi="宋体" w:cs="宋体"/>
      <w:szCs w:val="20"/>
    </w:rPr>
  </w:style>
  <w:style w:type="paragraph" w:styleId="4476" w:customStyle="1">
    <w:name w:val="纯文本11"/>
    <w:basedOn w:val="688"/>
    <w:uiPriority w:val="99"/>
    <w:qFormat/>
    <w:pPr>
      <w:ind w:firstLine="425"/>
      <w:spacing w:line="360" w:lineRule="exact"/>
    </w:pPr>
    <w:rPr>
      <w:rFonts w:hint="eastAsia" w:ascii="宋体" w:hAnsi="Courier New"/>
      <w:sz w:val="20"/>
      <w:szCs w:val="20"/>
    </w:rPr>
  </w:style>
  <w:style w:type="paragraph" w:styleId="4477" w:customStyle="1">
    <w:name w:val="章2"/>
    <w:basedOn w:val="690"/>
    <w:next w:val="688"/>
    <w:qFormat/>
    <w:pPr>
      <w:jc w:val="left"/>
      <w:spacing w:before="0" w:after="0" w:line="240" w:lineRule="auto"/>
      <w:widowControl/>
    </w:pPr>
    <w:rPr>
      <w:rFonts w:eastAsia="黑体" w:cs="Times New Roman"/>
      <w:bCs w:val="0"/>
      <w:sz w:val="24"/>
      <w:szCs w:val="20"/>
    </w:rPr>
  </w:style>
  <w:style w:type="paragraph" w:styleId="4478" w:customStyle="1">
    <w:name w:val="Char2 Char Char Char Char Char1 Char Char Char Char Char Char Char Char2"/>
    <w:basedOn w:val="688"/>
    <w:qFormat/>
    <w:pPr>
      <w:jc w:val="left"/>
      <w:widowControl/>
    </w:pPr>
    <w:rPr>
      <w:rFonts w:ascii="Tahoma" w:hAnsi="Tahoma"/>
      <w:sz w:val="24"/>
      <w:szCs w:val="20"/>
    </w:rPr>
  </w:style>
  <w:style w:type="paragraph" w:styleId="4479" w:customStyle="1">
    <w:name w:val="图表编号"/>
    <w:basedOn w:val="688"/>
    <w:qFormat/>
    <w:pPr>
      <w:jc w:val="center"/>
      <w:spacing w:line="360" w:lineRule="auto"/>
    </w:pPr>
    <w:rPr>
      <w:rFonts w:ascii="黑体" w:hAnsi="Times New Roman" w:eastAsia="黑体"/>
      <w:bCs/>
      <w:sz w:val="24"/>
      <w:szCs w:val="28"/>
    </w:rPr>
  </w:style>
  <w:style w:type="paragraph" w:styleId="4480" w:customStyle="1">
    <w:name w:val="五号字表"/>
    <w:qFormat/>
    <w:pPr>
      <w:jc w:val="center"/>
      <w:spacing w:line="240" w:lineRule="exact"/>
    </w:pPr>
    <w:rPr>
      <w:rFonts w:ascii="宋体" w:hAnsi="Arial"/>
      <w:color w:val="000000"/>
    </w:rPr>
  </w:style>
  <w:style w:type="paragraph" w:styleId="4481" w:customStyle="1">
    <w:name w:val="样式 目录 2 + 首行缩进:  0 厘米"/>
    <w:basedOn w:val="755"/>
    <w:qFormat/>
    <w:pPr>
      <w:ind w:left="100" w:hanging="329"/>
      <w:spacing w:line="360" w:lineRule="auto"/>
      <w:tabs>
        <w:tab w:val="left" w:pos="851" w:leader="none"/>
        <w:tab w:val="right" w:pos="8505" w:leader="dot"/>
      </w:tabs>
    </w:pPr>
    <w:rPr>
      <w:rFonts w:cs="宋体"/>
      <w:sz w:val="24"/>
      <w:szCs w:val="20"/>
    </w:rPr>
  </w:style>
  <w:style w:type="paragraph" w:styleId="4482" w:customStyle="1">
    <w:name w:val="标题 13"/>
    <w:basedOn w:val="688"/>
    <w:next w:val="688"/>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83" w:customStyle="1">
    <w:name w:val="封面标题"/>
    <w:basedOn w:val="688"/>
    <w:qFormat/>
    <w:pPr>
      <w:ind w:left="420"/>
      <w:jc w:val="center"/>
      <w:keepLines/>
      <w:keepNext/>
      <w:spacing w:before="1080" w:after="9000" w:line="480" w:lineRule="auto"/>
      <w:tabs>
        <w:tab w:val="left" w:pos="845" w:leader="none"/>
      </w:tabs>
    </w:pPr>
    <w:rPr>
      <w:rFonts w:ascii="Times New Roman" w:hAnsi="Times New Roman" w:eastAsia="黑体"/>
      <w:b/>
      <w:bCs/>
      <w:spacing w:val="20"/>
      <w:sz w:val="44"/>
      <w:szCs w:val="44"/>
    </w:rPr>
  </w:style>
  <w:style w:type="paragraph" w:styleId="4484" w:customStyle="1">
    <w:name w:val="目录标题"/>
    <w:basedOn w:val="755"/>
    <w:qFormat/>
    <w:pPr>
      <w:ind w:left="100" w:right="256" w:hanging="329"/>
      <w:jc w:val="center"/>
      <w:spacing w:before="480" w:after="480" w:line="560" w:lineRule="exact"/>
      <w:widowControl/>
      <w:tabs>
        <w:tab w:val="left" w:pos="720" w:leader="none"/>
        <w:tab w:val="left" w:pos="851" w:leader="none"/>
        <w:tab w:val="right" w:pos="8505" w:leader="dot"/>
        <w:tab w:val="right" w:pos="8835" w:leader="dot"/>
      </w:tabs>
      <w:outlineLvl w:val="1"/>
    </w:pPr>
    <w:rPr>
      <w:rFonts w:eastAsia="黑体"/>
      <w:smallCaps w:val="0"/>
      <w:sz w:val="48"/>
      <w:szCs w:val="20"/>
    </w:rPr>
  </w:style>
  <w:style w:type="paragraph" w:styleId="4485" w:customStyle="1">
    <w:name w:val="Char4"/>
    <w:next w:val="765"/>
    <w:qFormat/>
    <w:pPr>
      <w:ind w:firstLine="200"/>
      <w:spacing w:line="360" w:lineRule="auto"/>
    </w:pPr>
    <w:rPr>
      <w:rFonts w:eastAsia="仿宋_GB2312"/>
      <w:sz w:val="24"/>
      <w:szCs w:val="24"/>
    </w:rPr>
  </w:style>
  <w:style w:type="paragraph" w:styleId="4486" w:customStyle="1">
    <w:name w:val="Char Char Char Char Char Char1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87" w:customStyle="1">
    <w:name w:val="公式注释（2行后）"/>
    <w:basedOn w:val="4488"/>
    <w:qFormat/>
    <w:pPr>
      <w:ind w:firstLine="300"/>
    </w:pPr>
    <w:rPr>
      <w:rFonts w:eastAsia="宋体"/>
    </w:rPr>
  </w:style>
  <w:style w:type="paragraph" w:styleId="4488" w:customStyle="1">
    <w:name w:val="公式注释"/>
    <w:basedOn w:val="688"/>
    <w:qFormat/>
    <w:pPr>
      <w:spacing w:line="500" w:lineRule="exact"/>
    </w:pPr>
    <w:rPr>
      <w:rFonts w:ascii="Times New Roman" w:hAnsi="Times New Roman" w:eastAsia="仿宋_GB2312"/>
      <w:sz w:val="28"/>
      <w:szCs w:val="20"/>
    </w:rPr>
  </w:style>
  <w:style w:type="paragraph" w:styleId="4489" w:customStyle="1">
    <w:name w:val="Char2 Char Char Char Char Char1 Char Char Char Char Char Char Char Char Char Char Char1"/>
    <w:basedOn w:val="688"/>
    <w:qFormat/>
    <w:pPr>
      <w:jc w:val="left"/>
      <w:widowControl/>
    </w:pPr>
    <w:rPr>
      <w:rFonts w:ascii="Tahoma" w:hAnsi="Tahoma"/>
      <w:sz w:val="24"/>
      <w:szCs w:val="20"/>
    </w:rPr>
  </w:style>
  <w:style w:type="paragraph" w:styleId="4490" w:customStyle="1">
    <w:name w:val="msonormalcxspmiddle"/>
    <w:basedOn w:val="688"/>
    <w:qFormat/>
    <w:pPr>
      <w:jc w:val="left"/>
      <w:spacing w:before="100" w:beforeAutospacing="1" w:after="100" w:afterAutospacing="1"/>
      <w:widowControl/>
    </w:pPr>
    <w:rPr>
      <w:rFonts w:ascii="宋体" w:hAnsi="宋体" w:cs="宋体"/>
      <w:sz w:val="24"/>
      <w:szCs w:val="24"/>
    </w:rPr>
  </w:style>
  <w:style w:type="paragraph" w:styleId="4491" w:customStyle="1">
    <w:name w:val="正文文本 311"/>
    <w:basedOn w:val="688"/>
    <w:qFormat/>
    <w:pPr>
      <w:jc w:val="left"/>
      <w:spacing w:after="120"/>
      <w:widowControl/>
    </w:pPr>
    <w:rPr>
      <w:rFonts w:hint="eastAsia" w:ascii="宋体" w:hAnsi="宋体"/>
      <w:sz w:val="16"/>
      <w:szCs w:val="16"/>
    </w:rPr>
  </w:style>
  <w:style w:type="paragraph" w:styleId="4492" w:customStyle="1">
    <w:name w:val="样式 五号 居中 首行缩进:  0 厘米3"/>
    <w:basedOn w:val="688"/>
    <w:qFormat/>
    <w:pPr>
      <w:ind w:firstLine="200"/>
      <w:jc w:val="center"/>
      <w:spacing w:line="360" w:lineRule="auto"/>
    </w:pPr>
    <w:rPr>
      <w:rFonts w:ascii="宋体" w:hAnsi="宋体" w:cs="宋体"/>
      <w:szCs w:val="20"/>
    </w:rPr>
  </w:style>
  <w:style w:type="paragraph" w:styleId="4493" w:customStyle="1">
    <w:name w:val="Char1 Char Char Char Char Char Char Char Char1"/>
    <w:basedOn w:val="690"/>
    <w:next w:val="688"/>
    <w:qFormat/>
    <w:pPr>
      <w:jc w:val="left"/>
      <w:spacing w:before="0" w:after="0" w:line="240" w:lineRule="auto"/>
    </w:pPr>
    <w:rPr>
      <w:rFonts w:eastAsia="黑体" w:cs="Times New Roman"/>
      <w:bCs w:val="0"/>
      <w:sz w:val="32"/>
      <w:szCs w:val="20"/>
    </w:rPr>
  </w:style>
  <w:style w:type="paragraph" w:styleId="4494" w:customStyle="1">
    <w:name w:val="表内文字 Char"/>
    <w:qFormat/>
    <w:pPr>
      <w:ind w:left="-128" w:right="-128"/>
      <w:jc w:val="center"/>
      <w:spacing w:line="240" w:lineRule="exact"/>
    </w:pPr>
    <w:rPr>
      <w:rFonts w:ascii="宋体" w:hAnsi="宋体"/>
      <w:sz w:val="21"/>
      <w:szCs w:val="21"/>
    </w:rPr>
  </w:style>
  <w:style w:type="paragraph" w:styleId="4495" w:customStyle="1">
    <w:name w:val="样式 五号 居中 首行缩进:  0 厘米6"/>
    <w:basedOn w:val="688"/>
    <w:qFormat/>
    <w:pPr>
      <w:ind w:firstLine="200"/>
      <w:jc w:val="center"/>
    </w:pPr>
    <w:rPr>
      <w:rFonts w:ascii="宋体" w:hAnsi="宋体" w:cs="宋体"/>
      <w:szCs w:val="20"/>
    </w:rPr>
  </w:style>
  <w:style w:type="paragraph" w:styleId="4496" w:customStyle="1">
    <w:name w:val="样式 居中 首行缩进:  0 厘米2"/>
    <w:basedOn w:val="688"/>
    <w:qFormat/>
    <w:pPr>
      <w:ind w:firstLine="200"/>
      <w:jc w:val="center"/>
      <w:spacing w:line="360" w:lineRule="auto"/>
    </w:pPr>
    <w:rPr>
      <w:rFonts w:ascii="宋体" w:hAnsi="宋体" w:cs="宋体"/>
      <w:szCs w:val="20"/>
    </w:rPr>
  </w:style>
  <w:style w:type="paragraph" w:styleId="4497" w:customStyle="1">
    <w:name w:val="附表标题"/>
    <w:qFormat/>
    <w:pPr>
      <w:jc w:val="center"/>
      <w:spacing w:before="100" w:beforeAutospacing="1" w:after="100" w:afterAutospacing="1" w:line="220" w:lineRule="exact"/>
    </w:pPr>
    <w:rPr>
      <w:rFonts w:ascii="宋体" w:hAnsi="宋体"/>
      <w:b/>
      <w:sz w:val="32"/>
      <w:szCs w:val="32"/>
    </w:rPr>
  </w:style>
  <w:style w:type="paragraph" w:styleId="4498" w:customStyle="1">
    <w:name w:val="样式 表标题 + 段前: 0.5 行 段后: 0.5 行"/>
    <w:basedOn w:val="4420"/>
    <w:qFormat/>
    <w:pPr>
      <w:tabs>
        <w:tab w:val="clear" w:pos="355" w:leader="none"/>
        <w:tab w:val="clear" w:pos="6888" w:leader="none"/>
      </w:tabs>
    </w:pPr>
    <w:rPr>
      <w:rFonts w:cs="宋体"/>
      <w:spacing w:val="8"/>
    </w:rPr>
  </w:style>
  <w:style w:type="paragraph" w:styleId="4499" w:customStyle="1">
    <w:name w:val="_Style 6"/>
    <w:basedOn w:val="714"/>
    <w:qFormat/>
    <w:pPr>
      <w:ind w:left="357"/>
      <w:jc w:val="left"/>
      <w:spacing w:line="436" w:lineRule="exact"/>
      <w:outlineLvl w:val="3"/>
    </w:pPr>
    <w:rPr>
      <w:rFonts w:ascii="Calibri" w:hAnsi="Calibri"/>
      <w:szCs w:val="24"/>
    </w:rPr>
  </w:style>
  <w:style w:type="paragraph" w:styleId="4500" w:customStyle="1">
    <w:name w:val="Char Char Char Char Char Char Char Char Char Char Char Char Char Char Char Char Char Char Char Char Char Char Char Char Char Char Char Char Char Char Char Char Char Char2"/>
    <w:basedOn w:val="688"/>
    <w:qFormat/>
    <w:pPr>
      <w:jc w:val="left"/>
      <w:widowControl/>
    </w:pPr>
    <w:rPr>
      <w:rFonts w:ascii="Times New Roman" w:hAnsi="Times New Roman" w:eastAsia="仿宋_GB2312" w:cs="宋体"/>
      <w:sz w:val="24"/>
      <w:szCs w:val="24"/>
    </w:rPr>
  </w:style>
  <w:style w:type="paragraph" w:styleId="4501" w:customStyle="1">
    <w:name w:val="样式 样式 标题 2 + 黑体 非加粗 段前: 6 磅 段后: 4 磅 行距: 单倍行距 + 段前: 0.5 行 段后: 0...."/>
    <w:basedOn w:val="4502"/>
    <w:qFormat/>
    <w:pPr>
      <w:ind w:left="1050"/>
      <w:spacing w:before="120" w:after="120"/>
      <w:tabs>
        <w:tab w:val="left" w:pos="1050" w:leader="none"/>
        <w:tab w:val="left" w:pos="2225" w:leader="none"/>
      </w:tabs>
    </w:pPr>
  </w:style>
  <w:style w:type="paragraph" w:styleId="4502" w:customStyle="1">
    <w:name w:val="样式 标题 2 + 黑体 非加粗 段前: 6 磅 段后: 4 磅 行距: 单倍行距"/>
    <w:basedOn w:val="690"/>
    <w:qFormat/>
    <w:pPr>
      <w:ind w:left="1260" w:hanging="420"/>
      <w:jc w:val="left"/>
      <w:keepLines w:val="0"/>
      <w:keepNext w:val="0"/>
      <w:spacing w:before="0" w:after="0" w:line="560" w:lineRule="exact"/>
    </w:pPr>
    <w:rPr>
      <w:rFonts w:ascii="Times New Roman" w:hAnsi="宋体" w:eastAsia="黑体" w:cs="Times New Roman"/>
      <w:bCs w:val="0"/>
      <w:sz w:val="36"/>
      <w:szCs w:val="36"/>
    </w:rPr>
  </w:style>
  <w:style w:type="paragraph" w:styleId="4503" w:customStyle="1">
    <w:name w:val="样式 标题 2标题 2 Char标题 2 Char Char Char标题 2 Char Char1.1标题 2标2..."/>
    <w:basedOn w:val="69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504" w:customStyle="1">
    <w:name w:val="样式 样式 列表 2 +1 Char +"/>
    <w:basedOn w:val="4505"/>
    <w:qFormat/>
    <w:pPr>
      <w:spacing w:line="240" w:lineRule="atLeast"/>
    </w:pPr>
  </w:style>
  <w:style w:type="paragraph" w:styleId="4505" w:customStyle="1">
    <w:name w:val="样式 列表 2 +1 Char"/>
    <w:basedOn w:val="724"/>
    <w:qFormat/>
    <w:pPr>
      <w:ind w:left="0" w:firstLine="0"/>
      <w:jc w:val="center"/>
      <w:spacing w:line="500" w:lineRule="exact"/>
      <w:tabs>
        <w:tab w:val="left" w:pos="567" w:leader="none"/>
      </w:tabs>
    </w:pPr>
    <w:rPr>
      <w:rFonts w:ascii="宋体" w:hAnsi="宋体"/>
      <w:color w:val="000000"/>
      <w:spacing w:val="-14"/>
    </w:rPr>
  </w:style>
  <w:style w:type="paragraph" w:styleId="4506" w:customStyle="1">
    <w:name w:val="样式 居中 首行缩进:  0 厘米4"/>
    <w:basedOn w:val="688"/>
    <w:qFormat/>
    <w:pPr>
      <w:ind w:firstLine="200"/>
      <w:jc w:val="center"/>
      <w:spacing w:line="360" w:lineRule="auto"/>
    </w:pPr>
    <w:rPr>
      <w:rFonts w:ascii="宋体" w:hAnsi="宋体" w:cs="宋体"/>
      <w:szCs w:val="20"/>
    </w:rPr>
  </w:style>
  <w:style w:type="paragraph" w:styleId="4507" w:customStyle="1">
    <w:name w:val="样式 样式 样式 标题 5 + 左 段前: 0 磅 段后: 0 磅1 + 段前: 0.5 行 段后: 0.5 行1 + 段前: ..."/>
    <w:basedOn w:val="4377"/>
    <w:qFormat/>
  </w:style>
  <w:style w:type="paragraph" w:styleId="4508" w:customStyle="1">
    <w:name w:val="样式 样式1 + 首行缩进:  2 字符"/>
    <w:basedOn w:val="688"/>
    <w:qFormat/>
    <w:pPr>
      <w:ind w:firstLine="200"/>
      <w:jc w:val="right"/>
    </w:pPr>
    <w:rPr>
      <w:rFonts w:ascii="Times New Roman" w:hAnsi="Times New Roman" w:eastAsia="黑体" w:cs="宋体"/>
      <w:sz w:val="24"/>
      <w:szCs w:val="20"/>
      <w:lang w:val="zh-CN"/>
    </w:rPr>
  </w:style>
  <w:style w:type="paragraph" w:styleId="4509" w:customStyle="1">
    <w:name w:val="_Style 170"/>
    <w:next w:val="688"/>
    <w:uiPriority w:val="99"/>
    <w:qFormat/>
    <w:pPr>
      <w:jc w:val="both"/>
      <w:widowControl w:val="off"/>
    </w:pPr>
    <w:rPr>
      <w:sz w:val="21"/>
      <w:szCs w:val="24"/>
    </w:rPr>
  </w:style>
  <w:style w:type="paragraph" w:styleId="4510" w:customStyle="1">
    <w:name w:val="_Style 676"/>
    <w:next w:val="688"/>
    <w:qFormat/>
    <w:pPr>
      <w:ind w:firstLine="200"/>
      <w:jc w:val="both"/>
      <w:spacing w:line="312" w:lineRule="auto"/>
      <w:widowControl w:val="off"/>
    </w:pPr>
    <w:rPr>
      <w:sz w:val="21"/>
      <w:szCs w:val="21"/>
    </w:rPr>
  </w:style>
  <w:style w:type="paragraph" w:styleId="4511" w:customStyle="1">
    <w:name w:val="Char Char Char Char Char Char Char Char Char Char Char Char Char2"/>
    <w:basedOn w:val="690"/>
    <w:next w:val="688"/>
    <w:qFormat/>
    <w:pPr>
      <w:jc w:val="left"/>
      <w:spacing w:before="0" w:after="0" w:line="240" w:lineRule="auto"/>
    </w:pPr>
    <w:rPr>
      <w:rFonts w:eastAsia="黑体" w:cs="Times New Roman"/>
      <w:bCs w:val="0"/>
      <w:sz w:val="24"/>
      <w:szCs w:val="20"/>
    </w:rPr>
  </w:style>
  <w:style w:type="paragraph" w:styleId="4512" w:customStyle="1">
    <w:name w:val="样式 五号 居中 首行缩进:  0 厘米8"/>
    <w:basedOn w:val="688"/>
    <w:qFormat/>
    <w:pPr>
      <w:ind w:firstLine="200"/>
      <w:jc w:val="center"/>
    </w:pPr>
    <w:rPr>
      <w:rFonts w:ascii="宋体" w:hAnsi="宋体" w:cs="宋体"/>
      <w:szCs w:val="20"/>
    </w:rPr>
  </w:style>
  <w:style w:type="paragraph" w:styleId="4513" w:customStyle="1">
    <w:name w:val="样式 小四 行距: 1.5 倍行距"/>
    <w:basedOn w:val="688"/>
    <w:qFormat/>
    <w:pPr>
      <w:ind w:firstLine="200"/>
      <w:spacing w:line="360" w:lineRule="auto"/>
    </w:pPr>
    <w:rPr>
      <w:rFonts w:ascii="Times New Roman" w:hAnsi="Times New Roman" w:cs="宋体"/>
      <w:sz w:val="24"/>
      <w:szCs w:val="20"/>
    </w:rPr>
  </w:style>
  <w:style w:type="paragraph" w:styleId="4514" w:customStyle="1">
    <w:name w:val="6级编号"/>
    <w:basedOn w:val="688"/>
    <w:qFormat/>
    <w:pPr>
      <w:ind w:left="1050"/>
      <w:tabs>
        <w:tab w:val="left" w:pos="840" w:leader="none"/>
        <w:tab w:val="left" w:pos="1050" w:leader="none"/>
      </w:tabs>
    </w:pPr>
    <w:rPr>
      <w:rFonts w:ascii="Times New Roman" w:hAnsi="Times New Roman"/>
      <w:szCs w:val="24"/>
    </w:rPr>
  </w:style>
  <w:style w:type="paragraph" w:styleId="4515" w:customStyle="1">
    <w:name w:val="标题 111"/>
    <w:basedOn w:val="688"/>
    <w:next w:val="688"/>
    <w:qFormat/>
    <w:pPr>
      <w:jc w:val="center"/>
      <w:keepLines/>
      <w:keepNext/>
      <w:spacing w:line="312" w:lineRule="auto"/>
      <w:tabs>
        <w:tab w:val="center" w:pos="4153" w:leader="none"/>
      </w:tabs>
      <w:outlineLvl w:val="0"/>
    </w:pPr>
    <w:rPr>
      <w:rFonts w:hint="eastAsia" w:ascii="黑体" w:hAnsi="黑体" w:eastAsia="黑体"/>
      <w:sz w:val="32"/>
      <w:szCs w:val="32"/>
    </w:rPr>
  </w:style>
  <w:style w:type="paragraph" w:styleId="4516" w:customStyle="1">
    <w:name w:val="图题"/>
    <w:basedOn w:val="691"/>
    <w:qFormat/>
    <w:pPr>
      <w:jc w:val="center"/>
      <w:keepLines w:val="0"/>
      <w:spacing w:before="120" w:after="0" w:line="240" w:lineRule="exact"/>
      <w:tabs>
        <w:tab w:val="left" w:pos="709" w:leader="none"/>
        <w:tab w:val="left" w:pos="1080" w:leader="none"/>
      </w:tabs>
      <w:outlineLvl w:val="9"/>
    </w:pPr>
    <w:rPr>
      <w:rFonts w:ascii="黑体" w:eastAsia="黑体"/>
      <w:b w:val="0"/>
      <w:bCs w:val="0"/>
      <w:color w:val="000000"/>
      <w:sz w:val="20"/>
      <w:szCs w:val="28"/>
    </w:rPr>
  </w:style>
  <w:style w:type="paragraph" w:styleId="4517" w:customStyle="1">
    <w:name w:val="其它"/>
    <w:qFormat/>
    <w:pPr>
      <w:jc w:val="center"/>
      <w:keepNext/>
    </w:pPr>
    <w:rPr>
      <w:sz w:val="24"/>
    </w:rPr>
  </w:style>
  <w:style w:type="paragraph" w:styleId="4518" w:customStyle="1">
    <w:name w:val="默认段落字体 Para Char Char Char Char Char Char1 Char"/>
    <w:basedOn w:val="688"/>
    <w:qFormat/>
    <w:pPr>
      <w:ind w:left="840" w:hanging="360"/>
      <w:spacing w:line="360" w:lineRule="auto"/>
      <w:tabs>
        <w:tab w:val="left" w:pos="840" w:leader="none"/>
      </w:tabs>
    </w:pPr>
    <w:rPr>
      <w:rFonts w:ascii="Times New Roman" w:hAnsi="Times New Roman" w:eastAsia="仿宋_GB2312"/>
      <w:sz w:val="24"/>
      <w:szCs w:val="24"/>
    </w:rPr>
  </w:style>
  <w:style w:type="paragraph" w:styleId="4519" w:customStyle="1">
    <w:name w:val="样式 首行缩进:  0.99 厘米"/>
    <w:basedOn w:val="688"/>
    <w:qFormat/>
    <w:pPr>
      <w:ind w:firstLine="567"/>
      <w:jc w:val="left"/>
      <w:spacing w:line="360" w:lineRule="auto"/>
    </w:pPr>
    <w:rPr>
      <w:rFonts w:ascii="Times New Roman" w:hAnsi="Times New Roman" w:eastAsia="仿宋_GB2312"/>
      <w:sz w:val="28"/>
      <w:szCs w:val="28"/>
    </w:rPr>
  </w:style>
  <w:style w:type="paragraph" w:styleId="4520" w:customStyle="1">
    <w:name w:val="正文文本缩进11"/>
    <w:basedOn w:val="688"/>
    <w:qFormat/>
    <w:pPr>
      <w:ind w:left="420" w:firstLine="200"/>
      <w:spacing w:after="120" w:line="312" w:lineRule="auto"/>
    </w:pPr>
    <w:rPr>
      <w:rFonts w:ascii="Times New Roman" w:hAnsi="Times New Roman"/>
      <w:sz w:val="20"/>
      <w:szCs w:val="21"/>
    </w:rPr>
  </w:style>
  <w:style w:type="paragraph" w:styleId="4521" w:customStyle="1">
    <w:name w:val="样式 五号 居中 首行缩进:  0 厘米2"/>
    <w:basedOn w:val="688"/>
    <w:qFormat/>
    <w:pPr>
      <w:ind w:firstLine="200"/>
      <w:jc w:val="center"/>
    </w:pPr>
    <w:rPr>
      <w:rFonts w:ascii="宋体" w:hAnsi="宋体" w:cs="宋体"/>
      <w:szCs w:val="20"/>
    </w:rPr>
  </w:style>
  <w:style w:type="paragraph" w:styleId="4522" w:customStyle="1">
    <w:name w:val="样式 标题 1 + 宋体 行距: 1.5 倍行距"/>
    <w:basedOn w:val="689"/>
    <w:qFormat/>
    <w:pPr>
      <w:ind w:left="432" w:hanging="432"/>
      <w:jc w:val="both"/>
      <w:keepLines/>
      <w:spacing w:line="360" w:lineRule="auto"/>
      <w:tabs>
        <w:tab w:val="left" w:pos="432" w:leader="none"/>
        <w:tab w:val="left" w:pos="4320" w:leader="none"/>
      </w:tabs>
    </w:pPr>
    <w:rPr>
      <w:rFonts w:ascii="Times New Roman" w:eastAsia="宋体"/>
      <w:b/>
      <w:sz w:val="44"/>
      <w:szCs w:val="20"/>
    </w:rPr>
  </w:style>
  <w:style w:type="paragraph" w:styleId="4523" w:customStyle="1">
    <w:name w:val="6号字表格"/>
    <w:basedOn w:val="724"/>
    <w:qFormat/>
    <w:pPr>
      <w:ind w:left="244" w:hanging="244"/>
      <w:jc w:val="center"/>
      <w:framePr w:hSpace="180" w:wrap="around" w:vAnchor="text" w:hAnchor="margin" w:y="472"/>
    </w:pPr>
    <w:rPr>
      <w:rFonts w:ascii="宋体" w:hAnsi="宋体"/>
      <w:color w:val="000000"/>
      <w:spacing w:val="-14"/>
      <w:sz w:val="15"/>
    </w:rPr>
  </w:style>
  <w:style w:type="paragraph" w:styleId="4524" w:customStyle="1">
    <w:name w:val="Char Char3 Char Char1"/>
    <w:basedOn w:val="688"/>
    <w:qFormat/>
    <w:pPr>
      <w:ind w:firstLine="560"/>
      <w:spacing w:before="50" w:after="50" w:line="360" w:lineRule="auto"/>
    </w:pPr>
    <w:rPr>
      <w:rFonts w:ascii="Times New Roman" w:hAnsi="Times New Roman" w:eastAsia="仿宋_GB2312"/>
      <w:color w:val="000000"/>
      <w:sz w:val="24"/>
      <w:szCs w:val="24"/>
    </w:rPr>
  </w:style>
  <w:style w:type="paragraph" w:styleId="4525" w:customStyle="1">
    <w:name w:val="页脚21"/>
    <w:basedOn w:val="688"/>
    <w:unhideWhenUsed/>
    <w:qFormat/>
    <w:pPr>
      <w:ind w:firstLine="200"/>
      <w:jc w:val="left"/>
      <w:spacing w:line="312" w:lineRule="auto"/>
      <w:tabs>
        <w:tab w:val="center" w:pos="4153" w:leader="none"/>
        <w:tab w:val="right" w:pos="8306" w:leader="none"/>
      </w:tabs>
    </w:pPr>
    <w:rPr>
      <w:sz w:val="18"/>
      <w:szCs w:val="18"/>
    </w:rPr>
  </w:style>
  <w:style w:type="paragraph" w:styleId="4526" w:customStyle="1">
    <w:name w:val="样式 表头 + 段后: 0.5 行"/>
    <w:basedOn w:val="688"/>
    <w:qFormat/>
    <w:pPr>
      <w:jc w:val="center"/>
      <w:keepLines/>
      <w:keepNext/>
      <w:spacing w:before="156" w:line="400" w:lineRule="exact"/>
      <w:outlineLvl w:val="2"/>
    </w:pPr>
    <w:rPr>
      <w:rFonts w:ascii="Times New Roman" w:hAnsi="Times New Roman" w:eastAsia="黑体"/>
      <w:sz w:val="24"/>
      <w:szCs w:val="24"/>
    </w:rPr>
  </w:style>
  <w:style w:type="paragraph" w:styleId="4527" w:customStyle="1">
    <w:name w:val="样式 表格 + 两端对齐"/>
    <w:basedOn w:val="688"/>
    <w:qFormat/>
    <w:pPr>
      <w:ind w:firstLine="200"/>
    </w:pPr>
    <w:rPr>
      <w:rFonts w:ascii="宋体" w:hAnsi="宋体" w:cs="宋体"/>
      <w:szCs w:val="21"/>
    </w:rPr>
  </w:style>
  <w:style w:type="paragraph" w:styleId="4528" w:customStyle="1">
    <w:name w:val="样式 五号 两端对齐"/>
    <w:basedOn w:val="4358"/>
    <w:qFormat/>
    <w:pPr>
      <w:jc w:val="both"/>
    </w:pPr>
  </w:style>
  <w:style w:type="paragraph" w:styleId="4529" w:customStyle="1">
    <w:name w:val="样式 样式 样式 标题 1标题 1 Char文号1章标题 1-*+h11st levelSection Headl1b1... ..."/>
    <w:basedOn w:val="688"/>
    <w:qFormat/>
    <w:pPr>
      <w:ind w:left="1275"/>
      <w:jc w:val="left"/>
      <w:spacing w:line="520" w:lineRule="exact"/>
      <w:tabs>
        <w:tab w:val="left" w:pos="1275" w:leader="none"/>
      </w:tabs>
      <w:outlineLvl w:val="1"/>
    </w:pPr>
    <w:rPr>
      <w:rFonts w:ascii="Times New Roman" w:hAnsi="Times New Roman" w:eastAsia="黑体" w:cs="宋体"/>
      <w:sz w:val="30"/>
      <w:szCs w:val="30"/>
    </w:rPr>
  </w:style>
  <w:style w:type="paragraph" w:styleId="4530" w:customStyle="1">
    <w:name w:val="正文首行缩进2"/>
    <w:basedOn w:val="1687"/>
    <w:qFormat/>
    <w:pPr>
      <w:ind w:firstLine="200"/>
      <w:jc w:val="both"/>
      <w:spacing w:line="440" w:lineRule="exact"/>
    </w:pPr>
    <w:rPr>
      <w:rFonts w:ascii="Times New Roman" w:hAnsi="Times New Roman"/>
      <w:b w:val="0"/>
      <w:szCs w:val="16"/>
    </w:rPr>
  </w:style>
  <w:style w:type="paragraph" w:styleId="4531" w:customStyle="1">
    <w:name w:val="Char Char1 Char Char"/>
    <w:basedOn w:val="688"/>
    <w:qFormat/>
    <w:rPr>
      <w:rFonts w:ascii="Times New Roman" w:hAnsi="Times New Roman"/>
      <w:sz w:val="20"/>
      <w:szCs w:val="20"/>
    </w:rPr>
  </w:style>
  <w:style w:type="paragraph" w:styleId="4532" w:customStyle="1">
    <w:name w:val="样式 标题 1标题 1 Char文号1章标题 1-*+h11st levelSection Headl1b1..."/>
    <w:basedOn w:val="689"/>
    <w:next w:val="688"/>
    <w:qFormat/>
    <w:pPr>
      <w:ind w:left="113" w:hanging="113"/>
      <w:jc w:val="left"/>
      <w:keepLines/>
      <w:pageBreakBefore/>
      <w:spacing w:before="340" w:after="330" w:line="578" w:lineRule="auto"/>
      <w:widowControl/>
      <w:tabs>
        <w:tab w:val="left" w:pos="360" w:leader="none"/>
      </w:tabs>
    </w:pPr>
    <w:rPr>
      <w:rFonts w:ascii="Times New Roman" w:eastAsia="黑体"/>
      <w:sz w:val="32"/>
      <w:szCs w:val="32"/>
    </w:rPr>
  </w:style>
  <w:style w:type="paragraph" w:styleId="4533" w:customStyle="1">
    <w:name w:val="样式 表头 + 段前: 0.25 行 段后: 0.25 行"/>
    <w:qFormat/>
    <w:pPr>
      <w:ind w:firstLine="561"/>
      <w:jc w:val="center"/>
      <w:spacing w:line="300" w:lineRule="exact"/>
    </w:pPr>
    <w:rPr>
      <w:rFonts w:ascii="Calibri" w:hAnsi="Calibri" w:eastAsia="黑体"/>
      <w:b/>
      <w:sz w:val="28"/>
      <w:szCs w:val="28"/>
    </w:rPr>
  </w:style>
  <w:style w:type="paragraph" w:styleId="4534" w:customStyle="1">
    <w:name w:val="_Style 21"/>
    <w:basedOn w:val="688"/>
    <w:next w:val="973"/>
    <w:uiPriority w:val="99"/>
    <w:qFormat/>
    <w:pPr>
      <w:ind w:firstLine="420"/>
    </w:pPr>
    <w:rPr>
      <w:rFonts w:ascii="Times New Roman" w:hAnsi="Times New Roman"/>
      <w:szCs w:val="24"/>
    </w:rPr>
  </w:style>
  <w:style w:type="paragraph" w:styleId="4535" w:customStyle="1">
    <w:name w:val="Char Char Char Char Char Char1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536" w:customStyle="1">
    <w:name w:val="样式 目录 2 + 左侧:  1 字符"/>
    <w:basedOn w:val="755"/>
    <w:qFormat/>
    <w:pPr>
      <w:ind w:left="240" w:firstLine="480"/>
      <w:spacing w:line="360" w:lineRule="auto"/>
      <w:tabs>
        <w:tab w:val="left" w:pos="851" w:leader="none"/>
        <w:tab w:val="right" w:pos="8505" w:leader="dot"/>
      </w:tabs>
    </w:pPr>
    <w:rPr>
      <w:rFonts w:cs="宋体"/>
      <w:sz w:val="24"/>
      <w:szCs w:val="20"/>
    </w:rPr>
  </w:style>
  <w:style w:type="paragraph" w:styleId="4537" w:customStyle="1">
    <w:name w:val="样式 表格字体 +两端对齐 +"/>
    <w:basedOn w:val="4271"/>
    <w:qFormat/>
    <w:pPr>
      <w:jc w:val="left"/>
    </w:pPr>
  </w:style>
  <w:style w:type="paragraph" w:styleId="4538" w:customStyle="1">
    <w:name w:val="表格小四"/>
    <w:basedOn w:val="4447"/>
    <w:qFormat/>
    <w:pPr>
      <w:spacing w:line="480" w:lineRule="exact"/>
    </w:pPr>
    <w:rPr>
      <w:sz w:val="24"/>
      <w:szCs w:val="24"/>
    </w:rPr>
  </w:style>
  <w:style w:type="paragraph" w:styleId="4539" w:customStyle="1">
    <w:name w:val="表格内容 Char"/>
    <w:qFormat/>
    <w:pPr>
      <w:ind w:left="-11" w:right="-526" w:hanging="521"/>
      <w:jc w:val="center"/>
      <w:spacing w:line="280" w:lineRule="exact"/>
      <w:widowControl w:val="off"/>
      <w:tabs>
        <w:tab w:val="left" w:pos="1815" w:leader="none"/>
      </w:tabs>
    </w:pPr>
    <w:rPr>
      <w:rFonts w:ascii="宋体" w:hAnsi="宋体" w:cs="宋体"/>
      <w:sz w:val="21"/>
      <w:szCs w:val="21"/>
    </w:rPr>
  </w:style>
  <w:style w:type="paragraph" w:styleId="4540" w:customStyle="1">
    <w:name w:val="Char31"/>
    <w:basedOn w:val="688"/>
    <w:qFormat/>
    <w:pPr>
      <w:ind w:left="432" w:hanging="432"/>
      <w:spacing w:line="360" w:lineRule="auto"/>
      <w:tabs>
        <w:tab w:val="left" w:pos="1155" w:leader="none"/>
      </w:tabs>
    </w:pPr>
    <w:rPr>
      <w:rFonts w:ascii="Times New Roman" w:hAnsi="Times New Roman" w:eastAsia="仿宋_GB2312" w:cs="宋体"/>
      <w:sz w:val="24"/>
      <w:szCs w:val="24"/>
    </w:rPr>
  </w:style>
  <w:style w:type="paragraph" w:styleId="4541" w:customStyle="1">
    <w:name w:val="副题目 – 封页"/>
    <w:basedOn w:val="688"/>
    <w:next w:val="688"/>
    <w:qFormat/>
    <w:pPr>
      <w:ind w:left="1080" w:right="1680"/>
      <w:jc w:val="left"/>
      <w:keepLines/>
      <w:keepNext/>
      <w:spacing w:before="1520" w:line="240" w:lineRule="atLeast"/>
      <w:widowControl/>
    </w:pPr>
    <w:rPr>
      <w:rFonts w:ascii="Times New Roman" w:hAnsi="Times New Roman"/>
      <w:b/>
      <w:i/>
      <w:spacing w:val="-20"/>
      <w:sz w:val="36"/>
      <w:szCs w:val="20"/>
    </w:rPr>
  </w:style>
  <w:style w:type="paragraph" w:styleId="4542" w:customStyle="1">
    <w:name w:val="洼地表内文字"/>
    <w:qFormat/>
    <w:pPr>
      <w:jc w:val="center"/>
    </w:pPr>
    <w:rPr>
      <w:rFonts w:eastAsia="黑体" w:cs="仿宋"/>
      <w:sz w:val="18"/>
      <w:szCs w:val="18"/>
    </w:rPr>
  </w:style>
  <w:style w:type="paragraph" w:styleId="4543" w:customStyle="1">
    <w:name w:val="封面日期"/>
    <w:basedOn w:val="688"/>
    <w:qFormat/>
    <w:pPr>
      <w:ind w:left="210"/>
      <w:jc w:val="center"/>
    </w:pPr>
    <w:rPr>
      <w:rFonts w:ascii="Times New Roman" w:hAnsi="Times New Roman" w:eastAsia="黑体"/>
      <w:sz w:val="30"/>
      <w:szCs w:val="24"/>
    </w:rPr>
  </w:style>
  <w:style w:type="paragraph" w:styleId="4544" w:customStyle="1">
    <w:name w:val="样式 目录 2 + 左侧:  2 字符"/>
    <w:basedOn w:val="755"/>
    <w:qFormat/>
    <w:pPr>
      <w:ind w:left="200" w:hanging="329"/>
      <w:spacing w:line="360" w:lineRule="auto"/>
      <w:tabs>
        <w:tab w:val="left" w:pos="851" w:leader="none"/>
        <w:tab w:val="right" w:pos="8505" w:leader="dot"/>
      </w:tabs>
    </w:pPr>
    <w:rPr>
      <w:rFonts w:cs="宋体"/>
      <w:sz w:val="24"/>
      <w:szCs w:val="20"/>
    </w:rPr>
  </w:style>
  <w:style w:type="paragraph" w:styleId="4545" w:customStyle="1">
    <w:name w:val="CM61"/>
    <w:basedOn w:val="708"/>
    <w:next w:val="708"/>
    <w:qFormat/>
    <w:pPr>
      <w:spacing w:after="473"/>
    </w:pPr>
    <w:rPr>
      <w:rFonts w:ascii="黑体" w:eastAsia="黑体" w:cs="Times New Roman"/>
      <w:color w:val="auto"/>
    </w:rPr>
  </w:style>
  <w:style w:type="paragraph" w:styleId="4546" w:customStyle="1">
    <w:name w:val="样式 (西文) 宋体 小四 加粗 黑色 首行缩进:  0.95 厘米 行距: 固定值 28 磅"/>
    <w:basedOn w:val="693"/>
    <w:qFormat/>
    <w:pPr>
      <w:keepLines/>
      <w:spacing w:line="360" w:lineRule="auto"/>
    </w:pPr>
    <w:rPr>
      <w:rFonts w:hAnsi="宋体" w:cs="宋体"/>
      <w:sz w:val="24"/>
      <w:szCs w:val="20"/>
    </w:rPr>
  </w:style>
  <w:style w:type="paragraph" w:styleId="4547" w:customStyle="1">
    <w:name w:val="样式 样式 样式 标题 1标题 1 Char文号1章标题 1-*+h11st levelSection Headl1b1... ...2"/>
    <w:basedOn w:val="688"/>
    <w:qFormat/>
    <w:pPr>
      <w:jc w:val="center"/>
      <w:pageBreakBefore/>
      <w:spacing w:line="600" w:lineRule="exact"/>
      <w:tabs>
        <w:tab w:val="left" w:pos="1155" w:leader="none"/>
      </w:tabs>
      <w:outlineLvl w:val="0"/>
    </w:pPr>
    <w:rPr>
      <w:rFonts w:ascii="Times New Roman" w:hAnsi="Times New Roman" w:eastAsia="黑体" w:cs="宋体"/>
      <w:sz w:val="30"/>
      <w:szCs w:val="30"/>
    </w:rPr>
  </w:style>
  <w:style w:type="paragraph" w:styleId="4548" w:customStyle="1">
    <w:name w:val="列 表"/>
    <w:basedOn w:val="748"/>
    <w:qFormat/>
    <w:pPr>
      <w:ind w:left="0" w:firstLine="0"/>
      <w:jc w:val="center"/>
      <w:spacing w:line="500" w:lineRule="exact"/>
    </w:pPr>
    <w:rPr>
      <w:rFonts w:eastAsia="仿宋_GB2312"/>
      <w:szCs w:val="20"/>
    </w:rPr>
  </w:style>
  <w:style w:type="paragraph" w:styleId="4549" w:customStyle="1">
    <w:name w:val="样式 标题 1章标题 1-*+h11st levelSection Headl1b1 + 首行缩进:  2 字符2"/>
    <w:basedOn w:val="688"/>
    <w:next w:val="688"/>
    <w:qFormat/>
    <w:pPr>
      <w:ind w:left="840" w:hanging="360"/>
      <w:jc w:val="center"/>
      <w:keepLines/>
      <w:keepNext/>
      <w:spacing w:before="360" w:after="360" w:line="180" w:lineRule="auto"/>
      <w:tabs>
        <w:tab w:val="left" w:pos="840" w:leader="none"/>
      </w:tabs>
      <w:outlineLvl w:val="0"/>
    </w:pPr>
    <w:rPr>
      <w:rFonts w:ascii="Times New Roman" w:hAnsi="Times New Roman" w:eastAsia="黑体" w:cs="宋体"/>
      <w:bCs/>
      <w:spacing w:val="8"/>
      <w:sz w:val="44"/>
      <w:szCs w:val="20"/>
    </w:rPr>
  </w:style>
  <w:style w:type="paragraph" w:styleId="4550" w:customStyle="1">
    <w:name w:val="正文文本3"/>
    <w:basedOn w:val="688"/>
    <w:qFormat/>
    <w:pPr>
      <w:spacing w:after="120"/>
    </w:pPr>
    <w:rPr>
      <w:rFonts w:ascii="Times New Roman" w:hAnsi="Times New Roman"/>
      <w:szCs w:val="24"/>
    </w:rPr>
  </w:style>
  <w:style w:type="paragraph" w:styleId="4551" w:customStyle="1">
    <w:name w:val="样式 标题 3 + 行距: 1.5 倍行距 Char"/>
    <w:basedOn w:val="691"/>
    <w:qFormat/>
    <w:pPr>
      <w:ind w:left="1140" w:hanging="720"/>
      <w:jc w:val="left"/>
      <w:spacing w:before="120" w:after="120" w:line="500" w:lineRule="exact"/>
      <w:tabs>
        <w:tab w:val="left" w:pos="567" w:leader="none"/>
        <w:tab w:val="left" w:pos="709" w:leader="none"/>
        <w:tab w:val="left" w:pos="1140" w:leader="none"/>
      </w:tabs>
    </w:pPr>
    <w:rPr>
      <w:rFonts w:ascii="宋体" w:hAnsi="宋体" w:cs="宋体"/>
      <w:bCs w:val="0"/>
      <w:sz w:val="28"/>
      <w:szCs w:val="28"/>
    </w:rPr>
  </w:style>
  <w:style w:type="paragraph" w:styleId="4552" w:customStyle="1">
    <w:name w:val="_Style 357"/>
    <w:next w:val="688"/>
    <w:uiPriority w:val="99"/>
    <w:qFormat/>
    <w:pPr>
      <w:ind w:firstLine="200"/>
      <w:jc w:val="both"/>
      <w:spacing w:line="312" w:lineRule="auto"/>
      <w:widowControl w:val="off"/>
    </w:pPr>
    <w:rPr>
      <w:sz w:val="21"/>
      <w:szCs w:val="21"/>
    </w:rPr>
  </w:style>
  <w:style w:type="paragraph" w:styleId="4553" w:customStyle="1">
    <w:name w:val="样式 样式 标题 5 + 左 段前: 0 磅 段后: 0 磅1 + 段前: 0.5 行 段后: 0.5 行"/>
    <w:basedOn w:val="4378"/>
    <w:qFormat/>
  </w:style>
  <w:style w:type="paragraph" w:styleId="4554" w:customStyle="1">
    <w:name w:val="样式 正文（首行缩进两字） + 首行缩进:  0 字符"/>
    <w:basedOn w:val="701"/>
    <w:next w:val="701"/>
    <w:qFormat/>
    <w:pPr>
      <w:ind w:firstLine="200"/>
      <w:spacing w:line="500" w:lineRule="exact"/>
    </w:pPr>
    <w:rPr>
      <w:rFonts w:eastAsia="仿宋_GB2312"/>
      <w:sz w:val="28"/>
      <w:szCs w:val="22"/>
    </w:rPr>
  </w:style>
  <w:style w:type="paragraph" w:styleId="4555" w:customStyle="1">
    <w:name w:val="样式 首行缩进:  0 字符2"/>
    <w:basedOn w:val="688"/>
    <w:qFormat/>
    <w:pPr>
      <w:ind w:firstLine="200"/>
      <w:spacing w:line="360" w:lineRule="auto"/>
    </w:pPr>
    <w:rPr>
      <w:rFonts w:ascii="Times New Roman" w:hAnsi="Times New Roman" w:cs="宋体"/>
      <w:sz w:val="28"/>
      <w:szCs w:val="20"/>
    </w:rPr>
  </w:style>
  <w:style w:type="paragraph" w:styleId="4556" w:customStyle="1">
    <w:name w:val="样式 五号 居中 首行缩进:  0 厘米5"/>
    <w:basedOn w:val="688"/>
    <w:qFormat/>
    <w:pPr>
      <w:ind w:firstLine="200"/>
      <w:jc w:val="center"/>
    </w:pPr>
    <w:rPr>
      <w:rFonts w:ascii="宋体" w:hAnsi="宋体" w:cs="宋体"/>
      <w:szCs w:val="20"/>
    </w:rPr>
  </w:style>
  <w:style w:type="paragraph" w:styleId="4557" w:customStyle="1">
    <w:name w:val="表格字体1"/>
    <w:next w:val="731"/>
    <w:qFormat/>
    <w:pPr>
      <w:jc w:val="center"/>
    </w:pPr>
    <w:rPr>
      <w:sz w:val="21"/>
      <w:szCs w:val="21"/>
    </w:rPr>
  </w:style>
  <w:style w:type="paragraph" w:styleId="4558" w:customStyle="1">
    <w:name w:val="页眉11"/>
    <w:basedOn w:val="688"/>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4559" w:customStyle="1">
    <w:name w:val="标题 811"/>
    <w:basedOn w:val="697"/>
    <w:next w:val="688"/>
    <w:qFormat/>
    <w:pPr>
      <w:numPr>
        <w:ilvl w:val="0"/>
        <w:numId w:val="0"/>
      </w:numPr>
      <w:keepLines w:val="0"/>
      <w:keepNext w:val="0"/>
      <w:spacing w:before="0" w:after="0" w:line="240" w:lineRule="auto"/>
      <w:outlineLvl w:val="7"/>
    </w:pPr>
    <w:rPr>
      <w:rFonts w:hint="eastAsia" w:ascii="宋体" w:hAnsi="宋体" w:eastAsia="宋体"/>
      <w:sz w:val="20"/>
    </w:rPr>
  </w:style>
  <w:style w:type="paragraph" w:styleId="4560" w:customStyle="1">
    <w:name w:val="正文 + 加粗"/>
    <w:basedOn w:val="688"/>
    <w:qFormat/>
    <w:rPr>
      <w:rFonts w:ascii="Times New Roman" w:hAnsi="Times New Roman"/>
      <w:b/>
      <w:bCs/>
      <w:spacing w:val="8"/>
      <w:sz w:val="24"/>
      <w:szCs w:val="24"/>
    </w:rPr>
  </w:style>
  <w:style w:type="paragraph" w:styleId="4561" w:customStyle="1">
    <w:name w:val="样式 五号 居中 首行缩进:  0 厘米7"/>
    <w:basedOn w:val="1902"/>
    <w:qFormat/>
    <w:pPr>
      <w:spacing w:line="240" w:lineRule="auto"/>
    </w:pPr>
    <w:rPr>
      <w:sz w:val="21"/>
    </w:rPr>
  </w:style>
  <w:style w:type="paragraph" w:styleId="4562" w:customStyle="1">
    <w:name w:val="左表头"/>
    <w:basedOn w:val="688"/>
    <w:qFormat/>
    <w:pPr>
      <w:jc w:val="center"/>
    </w:pPr>
    <w:rPr>
      <w:rFonts w:ascii="Times New Roman" w:hAnsi="Times New Roman"/>
      <w:b/>
      <w:spacing w:val="-10"/>
      <w:szCs w:val="21"/>
    </w:rPr>
  </w:style>
  <w:style w:type="paragraph" w:styleId="4563" w:customStyle="1">
    <w:name w:val="样式 标题 4 + 宋体 行距: 1.5 倍行距"/>
    <w:basedOn w:val="692"/>
    <w:qFormat/>
    <w:pPr>
      <w:ind w:left="2100" w:hanging="420"/>
      <w:spacing w:before="0" w:after="0" w:line="480" w:lineRule="exact"/>
      <w:tabs>
        <w:tab w:val="left" w:pos="4320" w:leader="none"/>
      </w:tabs>
    </w:pPr>
    <w:rPr>
      <w:rFonts w:ascii="Times New Roman" w:hAnsi="Times New Roman" w:eastAsia="宋体" w:cs="Times New Roman"/>
      <w:b w:val="0"/>
      <w:bCs w:val="0"/>
      <w:szCs w:val="20"/>
    </w:rPr>
  </w:style>
  <w:style w:type="paragraph" w:styleId="4564" w:customStyle="1">
    <w:name w:val="表文"/>
    <w:basedOn w:val="688"/>
    <w:qFormat/>
    <w:pPr>
      <w:jc w:val="center"/>
    </w:pPr>
    <w:rPr>
      <w:rFonts w:ascii="Times New Roman" w:hAnsi="Times New Roman"/>
      <w:sz w:val="24"/>
      <w:szCs w:val="20"/>
    </w:rPr>
  </w:style>
  <w:style w:type="paragraph" w:styleId="4565" w:customStyle="1">
    <w:name w:val="Char Char Char Char Char Char Char2"/>
    <w:basedOn w:val="714"/>
    <w:qFormat/>
    <w:rPr>
      <w:rFonts w:ascii="Tahoma" w:hAnsi="Tahoma"/>
      <w:sz w:val="24"/>
      <w:szCs w:val="24"/>
    </w:rPr>
  </w:style>
  <w:style w:type="paragraph" w:styleId="4566" w:customStyle="1">
    <w:name w:val="样式4-4"/>
    <w:basedOn w:val="688"/>
    <w:next w:val="731"/>
    <w:qFormat/>
    <w:pPr>
      <w:ind w:left="2115"/>
      <w:jc w:val="left"/>
      <w:spacing w:line="520" w:lineRule="exact"/>
      <w:tabs>
        <w:tab w:val="left" w:pos="360" w:leader="none"/>
        <w:tab w:val="left" w:pos="2115" w:leader="none"/>
        <w:tab w:val="left" w:pos="2700" w:leader="none"/>
      </w:tabs>
      <w:outlineLvl w:val="3"/>
    </w:pPr>
    <w:rPr>
      <w:rFonts w:ascii="Times New Roman" w:hAnsi="Times New Roman" w:eastAsia="黑体"/>
      <w:sz w:val="30"/>
      <w:szCs w:val="30"/>
    </w:rPr>
  </w:style>
  <w:style w:type="paragraph" w:styleId="4567" w:customStyle="1">
    <w:name w:val="单位"/>
    <w:basedOn w:val="688"/>
    <w:qFormat/>
    <w:pPr>
      <w:ind w:right="210"/>
      <w:jc w:val="right"/>
    </w:pPr>
    <w:rPr>
      <w:rFonts w:ascii="宋体" w:hAnsi="宋体"/>
      <w:szCs w:val="21"/>
    </w:rPr>
  </w:style>
  <w:style w:type="paragraph" w:styleId="4568" w:customStyle="1">
    <w:name w:val="标题 32"/>
    <w:basedOn w:val="688"/>
    <w:next w:val="688"/>
    <w:qFormat/>
    <w:pPr>
      <w:keepLines/>
      <w:keepNext/>
      <w:spacing w:line="312" w:lineRule="auto"/>
      <w:outlineLvl w:val="2"/>
    </w:pPr>
    <w:rPr>
      <w:rFonts w:ascii="Times New Roman" w:hAnsi="Times New Roman" w:eastAsia="黑体"/>
      <w:sz w:val="24"/>
      <w:szCs w:val="20"/>
    </w:rPr>
  </w:style>
  <w:style w:type="paragraph" w:styleId="4569" w:customStyle="1">
    <w:name w:val="Char Char Char2"/>
    <w:basedOn w:val="688"/>
    <w:qFormat/>
    <w:pPr>
      <w:ind w:left="200"/>
      <w:spacing w:line="360" w:lineRule="auto"/>
      <w:tabs>
        <w:tab w:val="left" w:pos="1280" w:leader="none"/>
      </w:tabs>
    </w:pPr>
    <w:rPr>
      <w:rFonts w:ascii="Times New Roman" w:hAnsi="Times New Roman" w:eastAsia="仿宋_GB2312" w:cs="宋体"/>
      <w:sz w:val="24"/>
      <w:szCs w:val="24"/>
    </w:rPr>
  </w:style>
  <w:style w:type="paragraph" w:styleId="4570" w:customStyle="1">
    <w:name w:val="正文文本缩进 24"/>
    <w:basedOn w:val="688"/>
    <w:qFormat/>
    <w:pPr>
      <w:ind w:firstLine="855"/>
      <w:jc w:val="left"/>
      <w:spacing w:line="360" w:lineRule="atLeast"/>
    </w:pPr>
    <w:rPr>
      <w:rFonts w:ascii="宋体" w:hAnsi="Times New Roman"/>
      <w:sz w:val="28"/>
      <w:szCs w:val="20"/>
    </w:rPr>
  </w:style>
  <w:style w:type="paragraph" w:styleId="4571" w:customStyle="1">
    <w:name w:val="日期3"/>
    <w:basedOn w:val="688"/>
    <w:next w:val="688"/>
    <w:qFormat/>
    <w:pPr>
      <w:jc w:val="left"/>
    </w:pPr>
    <w:rPr>
      <w:rFonts w:ascii="宋体" w:hAnsi="Times New Roman"/>
      <w:sz w:val="30"/>
      <w:szCs w:val="20"/>
    </w:rPr>
  </w:style>
  <w:style w:type="paragraph" w:styleId="4572" w:customStyle="1">
    <w:name w:val="纯文本5"/>
    <w:basedOn w:val="688"/>
    <w:qFormat/>
    <w:pPr>
      <w:ind w:firstLine="425"/>
      <w:jc w:val="left"/>
      <w:spacing w:line="360" w:lineRule="exact"/>
    </w:pPr>
    <w:rPr>
      <w:rFonts w:ascii="宋体" w:hAnsi="Times New Roman"/>
      <w:szCs w:val="20"/>
    </w:rPr>
  </w:style>
  <w:style w:type="paragraph" w:styleId="4573" w:customStyle="1">
    <w:name w:val="正文文本 24"/>
    <w:basedOn w:val="688"/>
    <w:qFormat/>
    <w:pPr>
      <w:ind w:firstLine="525"/>
      <w:jc w:val="left"/>
      <w:spacing w:line="360" w:lineRule="atLeast"/>
    </w:pPr>
    <w:rPr>
      <w:rFonts w:ascii="宋体" w:hAnsi="Times New Roman"/>
      <w:sz w:val="28"/>
      <w:szCs w:val="20"/>
    </w:rPr>
  </w:style>
  <w:style w:type="character" w:styleId="4574" w:customStyle="1">
    <w:name w:val="批注引用2"/>
    <w:qFormat/>
    <w:rPr>
      <w:sz w:val="21"/>
      <w:szCs w:val="21"/>
    </w:rPr>
  </w:style>
  <w:style w:type="character" w:styleId="4575" w:customStyle="1">
    <w:name w:val="HTML 代码2"/>
    <w:qFormat/>
    <w:rPr>
      <w:rFonts w:ascii="Courier New" w:hAnsi="Courier New" w:cs="Courier New"/>
      <w:sz w:val="20"/>
      <w:szCs w:val="20"/>
    </w:rPr>
  </w:style>
  <w:style w:type="character" w:styleId="4576" w:customStyle="1">
    <w:name w:val="HTML 变量2"/>
    <w:qFormat/>
    <w:rPr>
      <w:rFonts w:cs="Times New Roman"/>
      <w:i/>
      <w:iCs/>
    </w:rPr>
  </w:style>
  <w:style w:type="paragraph" w:styleId="4577" w:customStyle="1">
    <w:name w:val="正文文本4"/>
    <w:basedOn w:val="688"/>
    <w:qFormat/>
    <w:pPr>
      <w:spacing w:after="120"/>
    </w:pPr>
    <w:rPr>
      <w:szCs w:val="24"/>
    </w:rPr>
  </w:style>
  <w:style w:type="paragraph" w:styleId="4578" w:customStyle="1">
    <w:name w:val="HTML 预设格式2"/>
    <w:basedOn w:val="6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4579" w:customStyle="1">
    <w:name w:val="正文缩进3"/>
    <w:basedOn w:val="688"/>
    <w:qFormat/>
    <w:rPr>
      <w:szCs w:val="20"/>
    </w:rPr>
  </w:style>
  <w:style w:type="paragraph" w:styleId="4580" w:customStyle="1">
    <w:name w:val="页脚4"/>
    <w:basedOn w:val="688"/>
    <w:qFormat/>
    <w:pPr>
      <w:jc w:val="left"/>
      <w:tabs>
        <w:tab w:val="center" w:pos="4153" w:leader="none"/>
        <w:tab w:val="right" w:pos="8306" w:leader="none"/>
      </w:tabs>
    </w:pPr>
    <w:rPr>
      <w:rFonts w:ascii="Times New Roman" w:hAnsi="Times New Roman"/>
      <w:sz w:val="18"/>
      <w:szCs w:val="20"/>
    </w:rPr>
  </w:style>
  <w:style w:type="paragraph" w:styleId="4581" w:customStyle="1">
    <w:name w:val="无间隔2"/>
    <w:basedOn w:val="688"/>
    <w:qFormat/>
    <w:pPr>
      <w:ind w:firstLine="200"/>
      <w:spacing w:line="360" w:lineRule="auto"/>
    </w:pPr>
    <w:rPr>
      <w:rFonts w:ascii="Times New Roman" w:hAnsi="Times New Roman" w:eastAsia="楷体_GB2312"/>
      <w:szCs w:val="24"/>
    </w:rPr>
  </w:style>
  <w:style w:type="paragraph" w:styleId="4582" w:customStyle="1">
    <w:name w:val="列表2"/>
    <w:basedOn w:val="721"/>
    <w:qFormat/>
    <w:pPr>
      <w:ind w:left="360" w:hanging="360"/>
      <w:spacing w:after="240" w:line="240" w:lineRule="atLeast"/>
      <w:widowControl/>
    </w:pPr>
    <w:rPr>
      <w:rFonts w:ascii="Garamond" w:hAnsi="Garamond" w:eastAsia="宋体"/>
      <w:b/>
      <w:bCs/>
      <w:sz w:val="21"/>
      <w:szCs w:val="20"/>
    </w:rPr>
  </w:style>
  <w:style w:type="paragraph" w:styleId="4583" w:customStyle="1">
    <w:name w:val="列表编号 32"/>
    <w:basedOn w:val="705"/>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84" w:customStyle="1">
    <w:name w:val="标题 23"/>
    <w:basedOn w:val="688"/>
    <w:next w:val="688"/>
    <w:qFormat/>
    <w:pPr>
      <w:jc w:val="left"/>
      <w:keepLines/>
      <w:keepNext/>
      <w:spacing w:line="312" w:lineRule="auto"/>
      <w:outlineLvl w:val="1"/>
    </w:pPr>
    <w:rPr>
      <w:rFonts w:ascii="Times New Roman" w:hAnsi="Times New Roman" w:eastAsia="黑体"/>
      <w:sz w:val="28"/>
      <w:szCs w:val="32"/>
    </w:rPr>
  </w:style>
  <w:style w:type="paragraph" w:styleId="4585" w:customStyle="1">
    <w:name w:val="列出段落3"/>
    <w:basedOn w:val="688"/>
    <w:qFormat/>
    <w:pPr>
      <w:ind w:firstLine="420"/>
      <w:spacing w:line="360" w:lineRule="auto"/>
    </w:pPr>
    <w:rPr>
      <w:rFonts w:ascii="Times New Roman" w:hAnsi="Times New Roman" w:eastAsia="楷体_GB2312"/>
      <w:szCs w:val="24"/>
    </w:rPr>
  </w:style>
  <w:style w:type="paragraph" w:styleId="4586" w:customStyle="1">
    <w:name w:val="正文首行缩进3"/>
    <w:basedOn w:val="721"/>
    <w:qFormat/>
    <w:pPr>
      <w:ind w:firstLine="100"/>
      <w:jc w:val="center"/>
      <w:spacing w:after="120" w:line="440" w:lineRule="exact"/>
    </w:pPr>
    <w:rPr>
      <w:rFonts w:ascii="宋体" w:hAnsi="宋体" w:eastAsia="宋体"/>
      <w:sz w:val="21"/>
      <w:szCs w:val="24"/>
    </w:rPr>
  </w:style>
  <w:style w:type="paragraph" w:styleId="4587" w:customStyle="1">
    <w:name w:val="明显引用2"/>
    <w:basedOn w:val="688"/>
    <w:next w:val="688"/>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4588" w:customStyle="1">
    <w:name w:val="列表编号 52"/>
    <w:basedOn w:val="705"/>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4589" w:customStyle="1">
    <w:name w:val="列表 22"/>
    <w:basedOn w:val="688"/>
    <w:qFormat/>
    <w:pPr>
      <w:ind w:left="840" w:hanging="420"/>
      <w:spacing w:line="360" w:lineRule="auto"/>
    </w:pPr>
    <w:rPr>
      <w:rFonts w:ascii="Times New Roman" w:hAnsi="Times New Roman"/>
      <w:szCs w:val="20"/>
    </w:rPr>
  </w:style>
  <w:style w:type="paragraph" w:styleId="4590" w:customStyle="1">
    <w:name w:val="正文首行缩进 22"/>
    <w:basedOn w:val="2823"/>
    <w:qFormat/>
    <w:pPr>
      <w:ind w:firstLine="420"/>
      <w:spacing w:before="40" w:line="440" w:lineRule="exact"/>
      <w:outlineLvl w:val="0"/>
    </w:pPr>
  </w:style>
  <w:style w:type="paragraph" w:styleId="4591" w:customStyle="1">
    <w:name w:val="列表编号 42"/>
    <w:basedOn w:val="705"/>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92" w:customStyle="1">
    <w:name w:val="正文文本 33"/>
    <w:basedOn w:val="688"/>
    <w:qFormat/>
    <w:pPr>
      <w:jc w:val="left"/>
      <w:spacing w:after="120"/>
      <w:widowControl/>
    </w:pPr>
    <w:rPr>
      <w:rFonts w:ascii="Times New Roman" w:hAnsi="Times New Roman"/>
      <w:sz w:val="16"/>
      <w:szCs w:val="16"/>
    </w:rPr>
  </w:style>
  <w:style w:type="paragraph" w:styleId="4593" w:customStyle="1">
    <w:name w:val="普通(网站)2"/>
    <w:basedOn w:val="688"/>
    <w:qFormat/>
    <w:pPr>
      <w:jc w:val="left"/>
      <w:spacing w:before="100" w:beforeAutospacing="1" w:after="100" w:afterAutospacing="1"/>
      <w:widowControl/>
    </w:pPr>
    <w:rPr>
      <w:rFonts w:ascii="宋体" w:hAnsi="宋体" w:cs="宋体"/>
      <w:bCs/>
      <w:sz w:val="24"/>
      <w:szCs w:val="24"/>
    </w:rPr>
  </w:style>
  <w:style w:type="paragraph" w:styleId="4594" w:customStyle="1">
    <w:name w:val="索引 12"/>
    <w:basedOn w:val="688"/>
    <w:next w:val="688"/>
    <w:qFormat/>
    <w:rPr>
      <w:rFonts w:ascii="Times New Roman" w:hAnsi="Times New Roman"/>
      <w:szCs w:val="24"/>
    </w:rPr>
  </w:style>
  <w:style w:type="paragraph" w:styleId="4595" w:customStyle="1">
    <w:name w:val="引文目录2"/>
    <w:basedOn w:val="688"/>
    <w:next w:val="688"/>
    <w:qFormat/>
    <w:pPr>
      <w:ind w:left="420" w:firstLine="200"/>
      <w:spacing w:line="312" w:lineRule="auto"/>
    </w:pPr>
    <w:rPr>
      <w:rFonts w:ascii="Times New Roman" w:hAnsi="Times New Roman"/>
      <w:szCs w:val="21"/>
    </w:rPr>
  </w:style>
  <w:style w:type="paragraph" w:styleId="4596" w:customStyle="1">
    <w:name w:val="列表编号 22"/>
    <w:basedOn w:val="705"/>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4597" w:customStyle="1">
    <w:name w:val="标题 44"/>
    <w:basedOn w:val="688"/>
    <w:next w:val="688"/>
    <w:unhideWhenUsed/>
    <w:qFormat/>
    <w:pPr>
      <w:keepLines/>
      <w:keepNext/>
      <w:spacing w:line="312" w:lineRule="auto"/>
      <w:outlineLvl w:val="3"/>
    </w:pPr>
    <w:rPr>
      <w:rFonts w:ascii="Times New Roman" w:hAnsi="Times New Roman"/>
      <w:b/>
      <w:sz w:val="24"/>
      <w:szCs w:val="21"/>
    </w:rPr>
  </w:style>
  <w:style w:type="paragraph" w:styleId="4598" w:customStyle="1">
    <w:name w:val="标题 83"/>
    <w:basedOn w:val="697"/>
    <w:next w:val="688"/>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599" w:customStyle="1">
    <w:name w:val="标题 14"/>
    <w:basedOn w:val="688"/>
    <w:next w:val="688"/>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character" w:styleId="4600" w:customStyle="1">
    <w:name w:val="列表段落 字符1"/>
    <w:link w:val="4601"/>
    <w:qFormat/>
    <w:rPr>
      <w:sz w:val="21"/>
      <w:szCs w:val="22"/>
    </w:rPr>
  </w:style>
  <w:style w:type="paragraph" w:styleId="4601" w:customStyle="1">
    <w:name w:val="_Style 3413"/>
    <w:basedOn w:val="688"/>
    <w:next w:val="973"/>
    <w:link w:val="4600"/>
    <w:qFormat/>
    <w:pPr>
      <w:ind w:firstLine="420"/>
    </w:pPr>
  </w:style>
  <w:style w:type="character" w:styleId="4602" w:customStyle="1">
    <w:name w:val="*正文 Char"/>
    <w:link w:val="4603"/>
    <w:qFormat/>
    <w:rPr>
      <w:rFonts w:ascii="宋体"/>
      <w:sz w:val="24"/>
      <w:szCs w:val="24"/>
    </w:rPr>
  </w:style>
  <w:style w:type="paragraph" w:styleId="4603" w:customStyle="1">
    <w:name w:val="*正文"/>
    <w:basedOn w:val="688"/>
    <w:link w:val="4602"/>
    <w:qFormat/>
    <w:pPr>
      <w:ind w:firstLine="200"/>
      <w:jc w:val="left"/>
      <w:spacing w:line="360" w:lineRule="auto"/>
      <w:widowControl/>
    </w:pPr>
    <w:rPr>
      <w:rFonts w:ascii="宋体"/>
      <w:sz w:val="24"/>
      <w:szCs w:val="24"/>
    </w:rPr>
  </w:style>
  <w:style w:type="paragraph" w:styleId="4604" w:customStyle="1">
    <w:name w:val="规划正文"/>
    <w:basedOn w:val="688"/>
    <w:link w:val="4605"/>
    <w:qFormat/>
    <w:pPr>
      <w:ind w:firstLine="200"/>
      <w:jc w:val="left"/>
      <w:spacing w:line="360" w:lineRule="auto"/>
    </w:pPr>
    <w:rPr>
      <w:rFonts w:ascii="仿宋" w:hAnsi="仿宋"/>
      <w:color w:val="000000"/>
      <w:sz w:val="24"/>
      <w:szCs w:val="24"/>
    </w:rPr>
  </w:style>
  <w:style w:type="character" w:styleId="4605" w:customStyle="1">
    <w:name w:val="规划正文 字符"/>
    <w:link w:val="4604"/>
    <w:qFormat/>
    <w:rPr>
      <w:rFonts w:ascii="仿宋" w:hAnsi="仿宋"/>
      <w:color w:val="000000"/>
      <w:sz w:val="24"/>
      <w:szCs w:val="24"/>
    </w:rPr>
  </w:style>
  <w:style w:type="paragraph" w:styleId="4606" w:customStyle="1">
    <w:name w:val="正文(其它)_1"/>
    <w:basedOn w:val="688"/>
    <w:qFormat/>
    <w:pPr>
      <w:jc w:val="center"/>
    </w:pPr>
    <w:rPr>
      <w:rFonts w:ascii="黑体" w:eastAsia="黑体"/>
      <w:sz w:val="32"/>
      <w:szCs w:val="32"/>
    </w:rPr>
  </w:style>
  <w:style w:type="character" w:styleId="4607" w:customStyle="1">
    <w:name w:val="Char Char141"/>
    <w:qFormat/>
    <w:rPr>
      <w:rFonts w:ascii="Arial" w:hAnsi="Arial" w:eastAsia="黑体"/>
      <w:sz w:val="21"/>
      <w:lang w:val="en-US" w:eastAsia="zh-CN" w:bidi="ar-SA"/>
    </w:rPr>
  </w:style>
  <w:style w:type="character" w:styleId="4608" w:customStyle="1">
    <w:name w:val="Char Char71"/>
    <w:qFormat/>
    <w:rPr>
      <w:rFonts w:hint="eastAsia" w:ascii="宋体" w:hAnsi="宋体" w:eastAsia="宋体"/>
      <w:sz w:val="18"/>
      <w:lang w:val="en-US" w:eastAsia="zh-CN"/>
    </w:rPr>
  </w:style>
  <w:style w:type="character" w:styleId="4609" w:customStyle="1">
    <w:name w:val="Char Char111"/>
    <w:qFormat/>
    <w:rPr>
      <w:rFonts w:ascii="宋体" w:hAnsi="宋体" w:eastAsia="宋体"/>
      <w:sz w:val="18"/>
      <w:lang w:val="en-US" w:eastAsia="zh-CN" w:bidi="ar-SA"/>
    </w:rPr>
  </w:style>
  <w:style w:type="character" w:styleId="4610" w:customStyle="1">
    <w:name w:val="p21"/>
    <w:qFormat/>
    <w:rPr>
      <w:sz w:val="9"/>
      <w:szCs w:val="9"/>
    </w:rPr>
  </w:style>
  <w:style w:type="character" w:styleId="4611" w:customStyle="1">
    <w:name w:val="Char Char261"/>
    <w:qFormat/>
    <w:rPr>
      <w:sz w:val="18"/>
    </w:rPr>
  </w:style>
  <w:style w:type="character" w:styleId="4612" w:customStyle="1">
    <w:name w:val="Char Char171"/>
    <w:qFormat/>
    <w:rPr>
      <w:rFonts w:ascii="仿宋_GB2312" w:hAnsi="仿宋_GB2312" w:eastAsia="宋体"/>
      <w:sz w:val="21"/>
      <w:lang w:val="en-US" w:eastAsia="zh-CN" w:bidi="ar-SA"/>
    </w:rPr>
  </w:style>
  <w:style w:type="character" w:styleId="4613" w:customStyle="1">
    <w:name w:val="Char Char91"/>
    <w:qFormat/>
    <w:rPr>
      <w:rFonts w:eastAsia="宋体"/>
      <w:sz w:val="18"/>
      <w:szCs w:val="18"/>
      <w:lang w:val="en-US" w:eastAsia="zh-CN" w:bidi="ar-SA"/>
    </w:rPr>
  </w:style>
  <w:style w:type="character" w:styleId="4614" w:customStyle="1">
    <w:name w:val="Char Char Char Char Char11"/>
    <w:qFormat/>
    <w:rPr>
      <w:rFonts w:ascii="Arial" w:hAnsi="Arial" w:eastAsia="黑体"/>
      <w:b/>
      <w:bCs/>
      <w:sz w:val="32"/>
      <w:szCs w:val="32"/>
      <w:lang w:val="en-US" w:eastAsia="zh-CN" w:bidi="ar-SA"/>
    </w:rPr>
  </w:style>
  <w:style w:type="character" w:styleId="4615" w:customStyle="1">
    <w:name w:val="Char Char231"/>
    <w:qFormat/>
    <w:rPr>
      <w:sz w:val="18"/>
    </w:rPr>
  </w:style>
  <w:style w:type="character" w:styleId="4616" w:customStyle="1">
    <w:name w:val="标题 1 Char1"/>
    <w:uiPriority w:val="9"/>
    <w:qFormat/>
    <w:rPr>
      <w:rFonts w:ascii="宋体" w:hAnsi="宋体" w:cs="宋体"/>
      <w:b/>
      <w:bCs/>
      <w:sz w:val="14"/>
      <w:szCs w:val="14"/>
    </w:rPr>
  </w:style>
  <w:style w:type="character" w:styleId="4617" w:customStyle="1">
    <w:name w:val="Char Char101"/>
    <w:qFormat/>
    <w:rPr>
      <w:rFonts w:ascii="宋体" w:hAnsi="宋体" w:eastAsia="宋体"/>
      <w:sz w:val="21"/>
      <w:lang w:val="en-US" w:eastAsia="zh-CN" w:bidi="ar-SA"/>
    </w:rPr>
  </w:style>
  <w:style w:type="character" w:styleId="4618" w:customStyle="1">
    <w:name w:val="Char Char151"/>
    <w:qFormat/>
    <w:rPr>
      <w:rFonts w:eastAsia="宋体"/>
      <w:sz w:val="18"/>
      <w:szCs w:val="18"/>
    </w:rPr>
  </w:style>
  <w:style w:type="paragraph" w:styleId="4619" w:customStyle="1">
    <w:name w:val="t_black_12_b"/>
    <w:basedOn w:val="688"/>
    <w:qFormat/>
    <w:pPr>
      <w:widowControl/>
    </w:pPr>
    <w:rPr>
      <w:rFonts w:ascii="宋体" w:hAnsi="宋体" w:cs="宋体"/>
      <w:b/>
      <w:bCs/>
      <w:color w:val="212121"/>
      <w:sz w:val="9"/>
      <w:szCs w:val="9"/>
    </w:rPr>
  </w:style>
  <w:style w:type="paragraph" w:styleId="4620" w:customStyle="1">
    <w:name w:val="_Style 419"/>
    <w:qFormat/>
    <w:pPr>
      <w:ind w:firstLine="420"/>
      <w:spacing w:line="312" w:lineRule="auto"/>
      <w:widowControl w:val="off"/>
    </w:pPr>
    <w:rPr>
      <w:sz w:val="21"/>
      <w:szCs w:val="21"/>
    </w:rPr>
  </w:style>
  <w:style w:type="paragraph" w:styleId="4621" w:customStyle="1">
    <w:name w:val="Char1 Char Char Char Char Char Char1"/>
    <w:basedOn w:val="688"/>
    <w:qFormat/>
    <w:rPr>
      <w:rFonts w:ascii="宋体"/>
      <w:sz w:val="24"/>
      <w:szCs w:val="20"/>
    </w:rPr>
  </w:style>
  <w:style w:type="paragraph" w:styleId="4622" w:customStyle="1">
    <w:name w:val="Char Char Char1 Char Char Char Char2"/>
    <w:basedOn w:val="688"/>
    <w:qFormat/>
    <w:rPr>
      <w:szCs w:val="20"/>
    </w:rPr>
  </w:style>
  <w:style w:type="paragraph" w:styleId="4623" w:customStyle="1">
    <w:name w:val="contentarticle"/>
    <w:basedOn w:val="688"/>
    <w:qFormat/>
    <w:pPr>
      <w:spacing w:before="100" w:beforeAutospacing="1" w:after="100" w:afterAutospacing="1"/>
      <w:widowControl/>
    </w:pPr>
    <w:rPr>
      <w:rFonts w:ascii="宋体" w:hAnsi="宋体" w:cs="宋体"/>
      <w:sz w:val="24"/>
      <w:szCs w:val="24"/>
    </w:rPr>
  </w:style>
  <w:style w:type="paragraph" w:styleId="4624" w:customStyle="1">
    <w:name w:val="_Style 422"/>
    <w:qFormat/>
    <w:pPr>
      <w:ind w:firstLine="420"/>
      <w:spacing w:line="312" w:lineRule="auto"/>
      <w:widowControl w:val="off"/>
    </w:pPr>
    <w:rPr>
      <w:sz w:val="21"/>
      <w:szCs w:val="21"/>
    </w:rPr>
  </w:style>
  <w:style w:type="paragraph" w:styleId="4625" w:customStyle="1">
    <w:name w:val="_Style 425"/>
    <w:qFormat/>
    <w:pPr>
      <w:ind w:firstLine="420"/>
      <w:spacing w:line="312" w:lineRule="auto"/>
      <w:widowControl w:val="off"/>
    </w:pPr>
    <w:rPr>
      <w:sz w:val="21"/>
      <w:szCs w:val="21"/>
    </w:rPr>
  </w:style>
  <w:style w:type="paragraph" w:styleId="4626" w:customStyle="1">
    <w:name w:val="Char Char2 Char Char Char Char Char Char1"/>
    <w:basedOn w:val="691"/>
    <w:next w:val="688"/>
    <w:qFormat/>
    <w:pPr>
      <w:ind w:firstLine="126"/>
      <w:spacing w:before="0" w:after="0" w:line="360" w:lineRule="auto"/>
    </w:pPr>
    <w:rPr>
      <w:rFonts w:ascii="..ì." w:hAnsi="Garamond" w:eastAsia="..ì."/>
      <w:bCs w:val="0"/>
      <w:sz w:val="28"/>
      <w:szCs w:val="20"/>
      <w:lang w:val="zh-CN"/>
    </w:rPr>
  </w:style>
  <w:style w:type="paragraph" w:styleId="4627" w:customStyle="1">
    <w:name w:val="Char Char Char Char Char Char Char Char Char1"/>
    <w:basedOn w:val="690"/>
    <w:next w:val="688"/>
    <w:qFormat/>
    <w:pPr>
      <w:jc w:val="both"/>
      <w:spacing w:before="0" w:after="0" w:line="360" w:lineRule="auto"/>
      <w:tabs>
        <w:tab w:val="left" w:pos="1260" w:leader="none"/>
      </w:tabs>
    </w:pPr>
    <w:rPr>
      <w:rFonts w:eastAsia="宋体" w:cs="Times New Roman"/>
      <w:b w:val="0"/>
      <w:bCs w:val="0"/>
      <w:sz w:val="24"/>
      <w:szCs w:val="20"/>
    </w:rPr>
  </w:style>
  <w:style w:type="paragraph" w:styleId="4628" w:customStyle="1">
    <w:name w:val="Char Char Char1 Char Char Char Char4"/>
    <w:basedOn w:val="688"/>
    <w:qFormat/>
    <w:rPr>
      <w:szCs w:val="20"/>
    </w:rPr>
  </w:style>
  <w:style w:type="paragraph" w:styleId="4629" w:customStyle="1">
    <w:name w:val="Char Char Char1 Char Char Char1 Char Char Char Char Char Char Char1"/>
    <w:basedOn w:val="688"/>
    <w:qFormat/>
    <w:pPr>
      <w:ind w:left="200"/>
      <w:spacing w:line="360" w:lineRule="auto"/>
      <w:tabs>
        <w:tab w:val="left" w:pos="1280" w:leader="none"/>
      </w:tabs>
    </w:pPr>
    <w:rPr>
      <w:rFonts w:eastAsia="仿宋_GB2312" w:cs="宋体"/>
      <w:sz w:val="24"/>
      <w:szCs w:val="24"/>
    </w:rPr>
  </w:style>
  <w:style w:type="paragraph" w:styleId="4630" w:customStyle="1">
    <w:name w:val="Char4 Char Char Char Char Char Char Char1"/>
    <w:basedOn w:val="688"/>
    <w:qFormat/>
    <w:pPr>
      <w:spacing w:line="360" w:lineRule="auto"/>
    </w:pPr>
    <w:rPr>
      <w:rFonts w:eastAsia="仿宋_GB2312"/>
      <w:b/>
      <w:sz w:val="32"/>
      <w:szCs w:val="32"/>
      <w:lang w:eastAsia="en-US"/>
    </w:rPr>
  </w:style>
  <w:style w:type="paragraph" w:styleId="4631" w:customStyle="1">
    <w:name w:val="Char Char Char1 Char Char Char Char3"/>
    <w:basedOn w:val="688"/>
    <w:qFormat/>
    <w:rPr>
      <w:szCs w:val="20"/>
    </w:rPr>
  </w:style>
  <w:style w:type="paragraph" w:styleId="4632" w:customStyle="1">
    <w:name w:val="Char Char Char Char Char Char Char Char Char Char Char Char Char Char Char Char Char Char Char1"/>
    <w:basedOn w:val="690"/>
    <w:next w:val="688"/>
    <w:qFormat/>
    <w:pPr>
      <w:jc w:val="both"/>
      <w:spacing w:before="0" w:after="0" w:line="240" w:lineRule="auto"/>
    </w:pPr>
    <w:rPr>
      <w:rFonts w:eastAsia="黑体" w:cs="Times New Roman"/>
      <w:bCs w:val="0"/>
      <w:sz w:val="32"/>
      <w:szCs w:val="20"/>
    </w:rPr>
  </w:style>
  <w:style w:type="paragraph" w:styleId="4633" w:customStyle="1">
    <w:name w:val="正文(其它)_0"/>
    <w:basedOn w:val="1224"/>
    <w:qFormat/>
    <w:pPr>
      <w:jc w:val="center"/>
    </w:pPr>
    <w:rPr>
      <w:rFonts w:ascii="黑体" w:hAnsi="Calibri" w:eastAsia="黑体"/>
      <w:sz w:val="32"/>
      <w:szCs w:val="32"/>
    </w:rPr>
  </w:style>
  <w:style w:type="character" w:styleId="4634" w:customStyle="1">
    <w:name w:val="超链接_0"/>
    <w:uiPriority w:val="99"/>
    <w:unhideWhenUsed/>
    <w:qFormat/>
    <w:rPr>
      <w:rFonts w:ascii="Calibri" w:hAnsi="Calibri"/>
      <w:color w:val="0000ff"/>
      <w:u w:val="single"/>
    </w:rPr>
  </w:style>
  <w:style w:type="paragraph" w:styleId="4635" w:customStyle="1">
    <w:name w:val="样式8_0"/>
    <w:basedOn w:val="1224"/>
    <w:qFormat/>
    <w:pPr>
      <w:spacing w:line="360" w:lineRule="auto"/>
    </w:pPr>
    <w:rPr>
      <w:rFonts w:ascii="宋体" w:hAnsi="宋体"/>
      <w:color w:val="000000"/>
      <w:szCs w:val="22"/>
    </w:rPr>
  </w:style>
  <w:style w:type="paragraph" w:styleId="4636" w:customStyle="1">
    <w:name w:val="正文缩进_1"/>
    <w:basedOn w:val="1291"/>
    <w:unhideWhenUsed/>
    <w:qFormat/>
    <w:pPr>
      <w:jc w:val="left"/>
    </w:pPr>
    <w:rPr>
      <w:szCs w:val="20"/>
    </w:rPr>
  </w:style>
  <w:style w:type="paragraph" w:styleId="4637" w:customStyle="1">
    <w:name w:val="列表接续 2_1"/>
    <w:basedOn w:val="1256"/>
    <w:unhideWhenUsed/>
    <w:qFormat/>
    <w:pPr>
      <w:contextualSpacing/>
      <w:ind w:left="840" w:firstLine="200"/>
      <w:spacing w:after="120" w:line="360" w:lineRule="auto"/>
    </w:pPr>
    <w:rPr>
      <w:bCs/>
      <w:szCs w:val="21"/>
    </w:rPr>
  </w:style>
  <w:style w:type="paragraph" w:styleId="4638" w:customStyle="1">
    <w:name w:val="列表接续 2_0_0"/>
    <w:basedOn w:val="1267"/>
    <w:unhideWhenUsed/>
    <w:qFormat/>
    <w:pPr>
      <w:contextualSpacing/>
      <w:ind w:left="840" w:firstLine="200"/>
      <w:spacing w:after="120" w:line="360" w:lineRule="auto"/>
    </w:pPr>
    <w:rPr>
      <w:bCs/>
      <w:szCs w:val="21"/>
    </w:rPr>
  </w:style>
  <w:style w:type="paragraph" w:styleId="4639" w:customStyle="1">
    <w:name w:val="正文_25_0"/>
    <w:qFormat/>
    <w:pPr>
      <w:ind w:firstLine="420"/>
      <w:spacing w:line="312" w:lineRule="auto"/>
      <w:widowControl w:val="off"/>
    </w:pPr>
    <w:rPr>
      <w:sz w:val="21"/>
      <w:szCs w:val="21"/>
    </w:rPr>
  </w:style>
  <w:style w:type="paragraph" w:styleId="4640" w:customStyle="1">
    <w:name w:val="正文(其它)_2"/>
    <w:basedOn w:val="4639"/>
    <w:qFormat/>
    <w:pPr>
      <w:ind w:firstLine="0"/>
      <w:jc w:val="center"/>
    </w:pPr>
    <w:rPr>
      <w:rFonts w:ascii="黑体" w:hAnsi="Calibri" w:eastAsia="黑体"/>
      <w:sz w:val="32"/>
      <w:szCs w:val="32"/>
    </w:rPr>
  </w:style>
  <w:style w:type="paragraph" w:styleId="4641" w:customStyle="1">
    <w:name w:val="Char_0"/>
    <w:basedOn w:val="1539"/>
    <w:qFormat/>
    <w:pPr>
      <w:ind w:firstLine="0"/>
      <w:jc w:val="both"/>
      <w:spacing w:line="240" w:lineRule="auto"/>
      <w:tabs>
        <w:tab w:val="left" w:pos="360" w:leader="none"/>
      </w:tabs>
    </w:pPr>
    <w:rPr>
      <w:rFonts w:ascii="Calibri" w:hAnsi="Calibri"/>
      <w:sz w:val="24"/>
      <w:szCs w:val="24"/>
    </w:rPr>
  </w:style>
  <w:style w:type="paragraph" w:styleId="4642" w:customStyle="1">
    <w:name w:val="标题 1_1"/>
    <w:basedOn w:val="4643"/>
    <w:next w:val="4643"/>
    <w:link w:val="4644"/>
    <w:qFormat/>
    <w:pPr>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4643" w:customStyle="1">
    <w:name w:val="正文_26"/>
    <w:qFormat/>
    <w:pPr>
      <w:jc w:val="both"/>
      <w:widowControl w:val="off"/>
    </w:pPr>
    <w:rPr>
      <w:rFonts w:ascii="Calibri" w:hAnsi="Calibri"/>
      <w:sz w:val="21"/>
      <w:szCs w:val="22"/>
    </w:rPr>
  </w:style>
  <w:style w:type="character" w:styleId="4644" w:customStyle="1">
    <w:name w:val="标题 1 Char_1"/>
    <w:link w:val="4642"/>
    <w:qFormat/>
    <w:rPr>
      <w:rFonts w:ascii="Times New Roman" w:hAnsi="Times New Roman" w:eastAsia="黑体"/>
      <w:sz w:val="30"/>
      <w:szCs w:val="30"/>
    </w:rPr>
  </w:style>
  <w:style w:type="paragraph" w:styleId="4645" w:customStyle="1">
    <w:name w:val="标题 2_2"/>
    <w:basedOn w:val="4643"/>
    <w:next w:val="4643"/>
    <w:link w:val="4646"/>
    <w:qFormat/>
    <w:pPr>
      <w:jc w:val="left"/>
      <w:keepLines/>
      <w:keepNext/>
      <w:spacing w:line="312" w:lineRule="auto"/>
      <w:outlineLvl w:val="1"/>
    </w:pPr>
    <w:rPr>
      <w:rFonts w:ascii="Times New Roman" w:hAnsi="Times New Roman" w:eastAsia="黑体"/>
      <w:sz w:val="24"/>
      <w:szCs w:val="32"/>
    </w:rPr>
  </w:style>
  <w:style w:type="character" w:styleId="4646" w:customStyle="1">
    <w:name w:val="标题 2 Char_2"/>
    <w:link w:val="4645"/>
    <w:qFormat/>
    <w:rPr>
      <w:rFonts w:ascii="Times New Roman" w:hAnsi="Times New Roman" w:eastAsia="黑体"/>
      <w:sz w:val="24"/>
      <w:szCs w:val="32"/>
    </w:rPr>
  </w:style>
  <w:style w:type="character" w:styleId="4647" w:customStyle="1">
    <w:name w:val="标题 3 Char_2"/>
    <w:qFormat/>
    <w:rPr>
      <w:rFonts w:eastAsia="黑体"/>
      <w:bCs/>
      <w:sz w:val="24"/>
      <w:szCs w:val="24"/>
    </w:rPr>
  </w:style>
  <w:style w:type="paragraph" w:styleId="4648" w:customStyle="1">
    <w:name w:val="样式 三级标题 + 段前: 0.2 行 段后: 0.2 行_0"/>
    <w:basedOn w:val="4643"/>
    <w:qFormat/>
    <w:pPr>
      <w:jc w:val="left"/>
      <w:spacing w:line="360" w:lineRule="auto"/>
      <w:outlineLvl w:val="2"/>
    </w:pPr>
    <w:rPr>
      <w:rFonts w:ascii="Arial" w:hAnsi="Arial" w:cs="宋体"/>
      <w:b/>
      <w:bCs/>
      <w:szCs w:val="20"/>
    </w:rPr>
  </w:style>
  <w:style w:type="paragraph" w:styleId="4649" w:customStyle="1">
    <w:name w:val="纯文本_1"/>
    <w:basedOn w:val="4643"/>
    <w:link w:val="4650"/>
    <w:qFormat/>
    <w:pPr>
      <w:jc w:val="left"/>
    </w:pPr>
    <w:rPr>
      <w:rFonts w:ascii="宋体" w:hAnsi="Times New Roman"/>
      <w:sz w:val="20"/>
      <w:szCs w:val="21"/>
    </w:rPr>
  </w:style>
  <w:style w:type="character" w:styleId="4650" w:customStyle="1">
    <w:name w:val="纯文本 Char_1"/>
    <w:link w:val="4649"/>
    <w:qFormat/>
    <w:rPr>
      <w:rFonts w:ascii="宋体" w:hAnsi="Times New Roman"/>
      <w:szCs w:val="21"/>
    </w:rPr>
  </w:style>
  <w:style w:type="paragraph" w:styleId="4651" w:customStyle="1">
    <w:name w:val="正文5"/>
    <w:qFormat/>
    <w:rPr>
      <w:rFonts w:eastAsia="Times New Roman"/>
      <w:sz w:val="24"/>
      <w:szCs w:val="24"/>
    </w:rPr>
  </w:style>
  <w:style w:type="paragraph" w:styleId="4652" w:customStyle="1">
    <w:name w:val="正文_1_0_1"/>
    <w:qFormat/>
    <w:pPr>
      <w:ind w:firstLine="420"/>
      <w:spacing w:line="312" w:lineRule="auto"/>
      <w:widowControl w:val="off"/>
    </w:pPr>
    <w:rPr>
      <w:sz w:val="21"/>
      <w:szCs w:val="21"/>
    </w:rPr>
  </w:style>
  <w:style w:type="paragraph" w:styleId="4653" w:customStyle="1">
    <w:name w:val="Normal_4_0_0"/>
    <w:qFormat/>
    <w:rPr>
      <w:rFonts w:ascii="黑体" w:hAnsi="黑体" w:eastAsia="黑体"/>
      <w:b/>
      <w:sz w:val="32"/>
      <w:szCs w:val="24"/>
    </w:rPr>
  </w:style>
  <w:style w:type="paragraph" w:styleId="4654" w:customStyle="1">
    <w:name w:val="正文_3_0_0_0"/>
    <w:qFormat/>
    <w:pPr>
      <w:jc w:val="both"/>
      <w:widowControl w:val="off"/>
    </w:pPr>
    <w:rPr>
      <w:sz w:val="21"/>
    </w:rPr>
  </w:style>
  <w:style w:type="paragraph" w:styleId="4655" w:customStyle="1">
    <w:name w:val="Normal_5_1"/>
    <w:qFormat/>
    <w:rPr>
      <w:rFonts w:ascii="黑体" w:hAnsi="黑体" w:eastAsia="黑体"/>
      <w:b/>
      <w:sz w:val="32"/>
      <w:szCs w:val="24"/>
    </w:rPr>
  </w:style>
  <w:style w:type="paragraph" w:styleId="4656" w:customStyle="1">
    <w:name w:val="样式 标题 3 + (中文) 黑体 小四 非加粗 段前: 7.8 磅 段后: 0 磅 行距: 固定值 20 磅_0_1"/>
    <w:basedOn w:val="1471"/>
    <w:qFormat/>
    <w:pPr>
      <w:jc w:val="left"/>
      <w:keepLines/>
      <w:keepNext/>
      <w:spacing w:line="400" w:lineRule="exact"/>
      <w:outlineLvl w:val="2"/>
    </w:pPr>
    <w:rPr>
      <w:rFonts w:eastAsia="黑体"/>
      <w:sz w:val="24"/>
      <w:szCs w:val="20"/>
    </w:rPr>
  </w:style>
  <w:style w:type="paragraph" w:styleId="4657" w:customStyle="1">
    <w:name w:val="样式 标题 3 + (中文) 黑体 小四 非加粗 段前: 7.8 磅 段后: 0 磅 行距: 固定值 20 磅_0_0_0"/>
    <w:basedOn w:val="1427"/>
    <w:qFormat/>
    <w:pPr>
      <w:keepLines/>
      <w:keepNext/>
      <w:spacing w:line="400" w:lineRule="exact"/>
      <w:outlineLvl w:val="2"/>
    </w:pPr>
    <w:rPr>
      <w:rFonts w:ascii="Times New Roman" w:hAnsi="Times New Roman" w:eastAsia="黑体"/>
      <w:sz w:val="24"/>
      <w:szCs w:val="20"/>
    </w:rPr>
  </w:style>
  <w:style w:type="paragraph" w:styleId="4658" w:customStyle="1">
    <w:name w:val="样式 标题 3 + (中文) 黑体 小四 非加粗 段前: 7.8 磅 段后: 0 磅 行距: 固定值 20 磅_1_0"/>
    <w:basedOn w:val="4659"/>
    <w:qFormat/>
    <w:pPr>
      <w:keepLines/>
      <w:keepNext/>
      <w:spacing w:line="400" w:lineRule="exact"/>
      <w:outlineLvl w:val="2"/>
    </w:pPr>
    <w:rPr>
      <w:rFonts w:ascii="Times New Roman" w:hAnsi="Times New Roman" w:eastAsia="黑体"/>
      <w:sz w:val="24"/>
      <w:szCs w:val="20"/>
    </w:rPr>
  </w:style>
  <w:style w:type="paragraph" w:styleId="4659" w:customStyle="1">
    <w:name w:val="正文_11_1"/>
    <w:qFormat/>
    <w:pPr>
      <w:jc w:val="both"/>
      <w:widowControl w:val="off"/>
    </w:pPr>
    <w:rPr>
      <w:rFonts w:ascii="Calibri" w:hAnsi="Calibri"/>
      <w:sz w:val="21"/>
      <w:szCs w:val="22"/>
    </w:rPr>
  </w:style>
  <w:style w:type="paragraph" w:styleId="4660" w:customStyle="1">
    <w:name w:val="正文缩进_1_0"/>
    <w:basedOn w:val="1493"/>
    <w:unhideWhenUsed/>
    <w:qFormat/>
    <w:pPr>
      <w:jc w:val="left"/>
    </w:pPr>
    <w:rPr>
      <w:rFonts w:ascii="Calibri" w:hAnsi="Calibri"/>
      <w:szCs w:val="20"/>
    </w:rPr>
  </w:style>
  <w:style w:type="character" w:styleId="4661" w:customStyle="1">
    <w:name w:val="标题 3 Char_1_0"/>
    <w:qFormat/>
    <w:rPr>
      <w:b/>
      <w:bCs/>
      <w:sz w:val="32"/>
      <w:szCs w:val="32"/>
      <w:lang w:val="en-US" w:eastAsia="zh-CN"/>
    </w:rPr>
  </w:style>
  <w:style w:type="paragraph" w:styleId="4662" w:customStyle="1">
    <w:name w:val="样式 标题 3 + (中文) 黑体 小四 非加粗 段前: 7.8 磅 段后: 0 磅 行距: 固定值 20 磅_0_1_0"/>
    <w:basedOn w:val="1436"/>
    <w:qFormat/>
    <w:pPr>
      <w:jc w:val="left"/>
      <w:spacing w:before="0" w:after="0" w:line="400" w:lineRule="exact"/>
    </w:pPr>
    <w:rPr>
      <w:rFonts w:ascii="Times New Roman" w:hAnsi="Times New Roman" w:eastAsia="黑体"/>
      <w:b w:val="0"/>
      <w:bCs w:val="0"/>
      <w:sz w:val="24"/>
      <w:szCs w:val="20"/>
    </w:rPr>
  </w:style>
  <w:style w:type="paragraph" w:styleId="4663" w:customStyle="1">
    <w:name w:val="Normal_17_0"/>
    <w:qFormat/>
    <w:rPr>
      <w:rFonts w:ascii="黑体" w:hAnsi="黑体" w:eastAsia="黑体"/>
      <w:b/>
      <w:sz w:val="32"/>
      <w:szCs w:val="24"/>
    </w:rPr>
  </w:style>
  <w:style w:type="paragraph" w:styleId="4664" w:customStyle="1">
    <w:name w:val="正文_18_1"/>
    <w:qFormat/>
    <w:pPr>
      <w:ind w:firstLine="420"/>
      <w:spacing w:line="312" w:lineRule="auto"/>
      <w:widowControl w:val="off"/>
    </w:pPr>
    <w:rPr>
      <w:sz w:val="21"/>
      <w:szCs w:val="21"/>
    </w:rPr>
  </w:style>
  <w:style w:type="paragraph" w:styleId="4665" w:customStyle="1">
    <w:name w:val="Normal_19_0"/>
    <w:qFormat/>
    <w:rPr>
      <w:rFonts w:ascii="黑体" w:hAnsi="黑体" w:eastAsia="黑体"/>
      <w:b/>
      <w:sz w:val="32"/>
      <w:szCs w:val="24"/>
    </w:rPr>
  </w:style>
  <w:style w:type="paragraph" w:styleId="4666" w:customStyle="1">
    <w:name w:val="正文_19_0"/>
    <w:qFormat/>
    <w:pPr>
      <w:ind w:firstLine="420"/>
      <w:spacing w:line="312" w:lineRule="auto"/>
      <w:widowControl w:val="off"/>
    </w:pPr>
    <w:rPr>
      <w:sz w:val="21"/>
      <w:szCs w:val="21"/>
    </w:rPr>
  </w:style>
  <w:style w:type="paragraph" w:styleId="4667" w:customStyle="1">
    <w:name w:val="正文_18_1_0"/>
    <w:qFormat/>
    <w:pPr>
      <w:ind w:firstLine="420"/>
      <w:spacing w:line="312" w:lineRule="auto"/>
      <w:widowControl w:val="off"/>
    </w:pPr>
    <w:rPr>
      <w:sz w:val="21"/>
      <w:szCs w:val="21"/>
    </w:rPr>
  </w:style>
  <w:style w:type="paragraph" w:styleId="4668" w:customStyle="1">
    <w:name w:val="正文_15_2"/>
    <w:qFormat/>
    <w:pPr>
      <w:ind w:firstLine="420"/>
      <w:spacing w:line="312" w:lineRule="auto"/>
      <w:widowControl w:val="off"/>
    </w:pPr>
    <w:rPr>
      <w:sz w:val="21"/>
      <w:szCs w:val="21"/>
    </w:rPr>
  </w:style>
  <w:style w:type="paragraph" w:styleId="4669" w:customStyle="1">
    <w:name w:val="正文_18_2"/>
    <w:qFormat/>
    <w:pPr>
      <w:ind w:firstLine="420"/>
      <w:spacing w:line="312" w:lineRule="auto"/>
      <w:widowControl w:val="off"/>
    </w:pPr>
    <w:rPr>
      <w:sz w:val="21"/>
      <w:szCs w:val="21"/>
    </w:rPr>
  </w:style>
  <w:style w:type="paragraph" w:styleId="4670" w:customStyle="1">
    <w:name w:val="正文_15_3"/>
    <w:qFormat/>
    <w:pPr>
      <w:ind w:firstLine="420"/>
      <w:spacing w:line="312" w:lineRule="auto"/>
      <w:widowControl w:val="off"/>
    </w:pPr>
    <w:rPr>
      <w:sz w:val="21"/>
      <w:szCs w:val="21"/>
    </w:rPr>
  </w:style>
  <w:style w:type="paragraph" w:styleId="4671" w:customStyle="1">
    <w:name w:val="正文_18_3"/>
    <w:qFormat/>
    <w:pPr>
      <w:ind w:firstLine="420"/>
      <w:spacing w:line="312" w:lineRule="auto"/>
      <w:widowControl w:val="off"/>
    </w:pPr>
    <w:rPr>
      <w:sz w:val="21"/>
      <w:szCs w:val="21"/>
    </w:rPr>
  </w:style>
  <w:style w:type="paragraph" w:styleId="4672" w:customStyle="1">
    <w:name w:val="Normal_23"/>
    <w:qFormat/>
    <w:rPr>
      <w:rFonts w:eastAsia="Times New Roman"/>
      <w:sz w:val="24"/>
      <w:szCs w:val="24"/>
    </w:rPr>
  </w:style>
  <w:style w:type="paragraph" w:styleId="4673" w:customStyle="1">
    <w:name w:val="Normal_24"/>
    <w:qFormat/>
    <w:rPr>
      <w:rFonts w:ascii="黑体" w:hAnsi="黑体" w:eastAsia="黑体"/>
      <w:b/>
      <w:sz w:val="32"/>
      <w:szCs w:val="24"/>
    </w:rPr>
  </w:style>
  <w:style w:type="paragraph" w:styleId="4674" w:customStyle="1">
    <w:name w:val="Normal_25"/>
    <w:qFormat/>
    <w:pPr>
      <w:jc w:val="both"/>
      <w:widowControl w:val="off"/>
    </w:pPr>
    <w:rPr>
      <w:rFonts w:ascii="Calibri" w:hAnsi="Calibri"/>
    </w:rPr>
  </w:style>
  <w:style w:type="paragraph" w:styleId="4675" w:customStyle="1">
    <w:name w:val="正文_6_0_0_0"/>
    <w:qFormat/>
    <w:pPr>
      <w:ind w:firstLine="420"/>
      <w:spacing w:line="312" w:lineRule="auto"/>
      <w:widowControl w:val="off"/>
    </w:pPr>
    <w:rPr>
      <w:szCs w:val="21"/>
    </w:rPr>
  </w:style>
  <w:style w:type="paragraph" w:styleId="4676" w:customStyle="1">
    <w:name w:val="正文_27_0"/>
    <w:qFormat/>
    <w:pPr>
      <w:ind w:firstLine="420"/>
      <w:spacing w:line="312" w:lineRule="auto"/>
      <w:widowControl w:val="off"/>
    </w:pPr>
    <w:rPr>
      <w:szCs w:val="21"/>
    </w:rPr>
  </w:style>
  <w:style w:type="paragraph" w:styleId="4677" w:customStyle="1">
    <w:name w:val="正文_20_1"/>
    <w:qFormat/>
    <w:pPr>
      <w:ind w:firstLine="420"/>
      <w:spacing w:line="312" w:lineRule="auto"/>
      <w:widowControl w:val="off"/>
    </w:pPr>
    <w:rPr>
      <w:sz w:val="21"/>
      <w:szCs w:val="21"/>
    </w:rPr>
  </w:style>
  <w:style w:type="paragraph" w:styleId="4678" w:customStyle="1">
    <w:name w:val="正文_11_0_0"/>
    <w:qFormat/>
    <w:pPr>
      <w:ind w:firstLine="420"/>
      <w:spacing w:line="312" w:lineRule="auto"/>
      <w:widowControl w:val="off"/>
    </w:pPr>
    <w:rPr>
      <w:szCs w:val="21"/>
    </w:rPr>
  </w:style>
  <w:style w:type="paragraph" w:styleId="4679" w:customStyle="1">
    <w:name w:val="正文_24_0"/>
    <w:qFormat/>
    <w:pPr>
      <w:jc w:val="both"/>
      <w:widowControl w:val="off"/>
    </w:pPr>
    <w:rPr>
      <w:rFonts w:ascii="Calibri" w:hAnsi="Calibri"/>
      <w:sz w:val="21"/>
      <w:szCs w:val="22"/>
    </w:rPr>
  </w:style>
  <w:style w:type="paragraph" w:styleId="4680" w:customStyle="1">
    <w:name w:val="正文_18_1_0_0"/>
    <w:qFormat/>
    <w:pPr>
      <w:ind w:firstLine="420"/>
      <w:spacing w:line="312" w:lineRule="auto"/>
      <w:widowControl w:val="off"/>
    </w:pPr>
    <w:rPr>
      <w:sz w:val="21"/>
      <w:szCs w:val="21"/>
    </w:rPr>
  </w:style>
  <w:style w:type="table" w:styleId="4681" w:customStyle="1">
    <w:name w:val="网格型17"/>
    <w:basedOn w:val="69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82" w:customStyle="1">
    <w:name w:val="TableGrid6"/>
    <w:qFormat/>
    <w:rPr>
      <w:sz w:val="21"/>
      <w:szCs w:val="22"/>
    </w:rPr>
    <w:tblPr>
      <w:tblCellMar>
        <w:left w:w="0" w:type="dxa"/>
        <w:top w:w="0" w:type="dxa"/>
        <w:right w:w="0" w:type="dxa"/>
        <w:bottom w:w="0" w:type="dxa"/>
      </w:tblCellMar>
    </w:tblPr>
  </w:style>
  <w:style w:type="table" w:styleId="4683" w:customStyle="1">
    <w:name w:val="TableGrid14"/>
    <w:qFormat/>
    <w:rPr>
      <w:sz w:val="21"/>
      <w:szCs w:val="22"/>
    </w:rPr>
    <w:tblPr>
      <w:tblCellMar>
        <w:left w:w="0" w:type="dxa"/>
        <w:top w:w="0" w:type="dxa"/>
        <w:right w:w="0" w:type="dxa"/>
        <w:bottom w:w="0" w:type="dxa"/>
      </w:tblCellMar>
    </w:tblPr>
  </w:style>
  <w:style w:type="table" w:styleId="4684" w:customStyle="1">
    <w:name w:val="TableGrid24"/>
    <w:qFormat/>
    <w:rPr>
      <w:sz w:val="21"/>
      <w:szCs w:val="22"/>
    </w:rPr>
    <w:tblPr>
      <w:tblCellMar>
        <w:left w:w="0" w:type="dxa"/>
        <w:top w:w="0" w:type="dxa"/>
        <w:right w:w="0" w:type="dxa"/>
        <w:bottom w:w="0" w:type="dxa"/>
      </w:tblCellMar>
    </w:tblPr>
  </w:style>
  <w:style w:type="table" w:styleId="4685" w:customStyle="1">
    <w:name w:val="TableGrid33"/>
    <w:qFormat/>
    <w:rPr>
      <w:sz w:val="21"/>
      <w:szCs w:val="22"/>
    </w:rPr>
    <w:tblPr>
      <w:tblCellMar>
        <w:left w:w="0" w:type="dxa"/>
        <w:top w:w="0" w:type="dxa"/>
        <w:right w:w="0" w:type="dxa"/>
        <w:bottom w:w="0" w:type="dxa"/>
      </w:tblCellMar>
    </w:tblPr>
  </w:style>
  <w:style w:type="table" w:styleId="4686" w:customStyle="1">
    <w:name w:val="TableGrid113"/>
    <w:qFormat/>
    <w:rPr>
      <w:sz w:val="21"/>
      <w:szCs w:val="22"/>
    </w:rPr>
    <w:tblPr>
      <w:tblCellMar>
        <w:left w:w="0" w:type="dxa"/>
        <w:top w:w="0" w:type="dxa"/>
        <w:right w:w="0" w:type="dxa"/>
        <w:bottom w:w="0" w:type="dxa"/>
      </w:tblCellMar>
    </w:tblPr>
  </w:style>
  <w:style w:type="table" w:styleId="4687" w:customStyle="1">
    <w:name w:val="TableGrid213"/>
    <w:qFormat/>
    <w:rPr>
      <w:sz w:val="21"/>
      <w:szCs w:val="22"/>
    </w:rPr>
    <w:tblPr>
      <w:tblCellMar>
        <w:left w:w="0" w:type="dxa"/>
        <w:top w:w="0" w:type="dxa"/>
        <w:right w:w="0" w:type="dxa"/>
        <w:bottom w:w="0" w:type="dxa"/>
      </w:tblCellMar>
    </w:tblPr>
  </w:style>
  <w:style w:type="table" w:styleId="4688" w:customStyle="1">
    <w:name w:val="TableGrid41"/>
    <w:qFormat/>
    <w:rPr>
      <w:sz w:val="21"/>
      <w:szCs w:val="22"/>
    </w:rPr>
    <w:tblPr>
      <w:tblCellMar>
        <w:left w:w="0" w:type="dxa"/>
        <w:top w:w="0" w:type="dxa"/>
        <w:right w:w="0" w:type="dxa"/>
        <w:bottom w:w="0" w:type="dxa"/>
      </w:tblCellMar>
    </w:tblPr>
  </w:style>
  <w:style w:type="table" w:styleId="4689" w:customStyle="1">
    <w:name w:val="TableGrid121"/>
    <w:qFormat/>
    <w:rPr>
      <w:sz w:val="21"/>
      <w:szCs w:val="22"/>
    </w:rPr>
    <w:tblPr>
      <w:tblCellMar>
        <w:left w:w="0" w:type="dxa"/>
        <w:top w:w="0" w:type="dxa"/>
        <w:right w:w="0" w:type="dxa"/>
        <w:bottom w:w="0" w:type="dxa"/>
      </w:tblCellMar>
    </w:tblPr>
  </w:style>
  <w:style w:type="table" w:styleId="4690" w:customStyle="1">
    <w:name w:val="TableGrid221"/>
    <w:qFormat/>
    <w:rPr>
      <w:sz w:val="21"/>
      <w:szCs w:val="22"/>
    </w:rPr>
    <w:tblPr>
      <w:tblCellMar>
        <w:left w:w="0" w:type="dxa"/>
        <w:top w:w="0" w:type="dxa"/>
        <w:right w:w="0" w:type="dxa"/>
        <w:bottom w:w="0" w:type="dxa"/>
      </w:tblCellMar>
    </w:tblPr>
  </w:style>
  <w:style w:type="table" w:styleId="4691" w:customStyle="1">
    <w:name w:val="TableGrid311"/>
    <w:qFormat/>
    <w:rPr>
      <w:sz w:val="21"/>
      <w:szCs w:val="22"/>
    </w:rPr>
    <w:tblPr>
      <w:tblCellMar>
        <w:left w:w="0" w:type="dxa"/>
        <w:top w:w="0" w:type="dxa"/>
        <w:right w:w="0" w:type="dxa"/>
        <w:bottom w:w="0" w:type="dxa"/>
      </w:tblCellMar>
    </w:tblPr>
  </w:style>
  <w:style w:type="table" w:styleId="4692" w:customStyle="1">
    <w:name w:val="TableGrid1111"/>
    <w:qFormat/>
    <w:rPr>
      <w:sz w:val="21"/>
      <w:szCs w:val="22"/>
    </w:rPr>
    <w:tblPr>
      <w:tblCellMar>
        <w:left w:w="0" w:type="dxa"/>
        <w:top w:w="0" w:type="dxa"/>
        <w:right w:w="0" w:type="dxa"/>
        <w:bottom w:w="0" w:type="dxa"/>
      </w:tblCellMar>
    </w:tblPr>
  </w:style>
  <w:style w:type="table" w:styleId="4693" w:customStyle="1">
    <w:name w:val="TableGrid2111"/>
    <w:qFormat/>
    <w:rPr>
      <w:sz w:val="21"/>
      <w:szCs w:val="22"/>
    </w:rPr>
    <w:tblPr>
      <w:tblCellMar>
        <w:left w:w="0" w:type="dxa"/>
        <w:top w:w="0" w:type="dxa"/>
        <w:right w:w="0" w:type="dxa"/>
        <w:bottom w:w="0" w:type="dxa"/>
      </w:tblCellMar>
    </w:tblPr>
  </w:style>
  <w:style w:type="table" w:styleId="4694" w:customStyle="1">
    <w:name w:val="TableGrid51"/>
    <w:qFormat/>
    <w:rPr>
      <w:sz w:val="21"/>
      <w:szCs w:val="22"/>
    </w:rPr>
    <w:tblPr>
      <w:tblCellMar>
        <w:left w:w="0" w:type="dxa"/>
        <w:top w:w="0" w:type="dxa"/>
        <w:right w:w="0" w:type="dxa"/>
        <w:bottom w:w="0" w:type="dxa"/>
      </w:tblCellMar>
    </w:tblPr>
  </w:style>
  <w:style w:type="table" w:styleId="4695" w:customStyle="1">
    <w:name w:val="TableGrid131"/>
    <w:qFormat/>
    <w:rPr>
      <w:sz w:val="21"/>
      <w:szCs w:val="22"/>
    </w:rPr>
    <w:tblPr>
      <w:tblCellMar>
        <w:left w:w="0" w:type="dxa"/>
        <w:top w:w="0" w:type="dxa"/>
        <w:right w:w="0" w:type="dxa"/>
        <w:bottom w:w="0" w:type="dxa"/>
      </w:tblCellMar>
    </w:tblPr>
  </w:style>
  <w:style w:type="table" w:styleId="4696" w:customStyle="1">
    <w:name w:val="TableGrid231"/>
    <w:qFormat/>
    <w:rPr>
      <w:sz w:val="21"/>
      <w:szCs w:val="22"/>
    </w:rPr>
    <w:tblPr>
      <w:tblCellMar>
        <w:left w:w="0" w:type="dxa"/>
        <w:top w:w="0" w:type="dxa"/>
        <w:right w:w="0" w:type="dxa"/>
        <w:bottom w:w="0" w:type="dxa"/>
      </w:tblCellMar>
    </w:tblPr>
  </w:style>
  <w:style w:type="table" w:styleId="4697" w:customStyle="1">
    <w:name w:val="TableGrid321"/>
    <w:qFormat/>
    <w:rPr>
      <w:sz w:val="21"/>
      <w:szCs w:val="22"/>
    </w:rPr>
    <w:tblPr>
      <w:tblCellMar>
        <w:left w:w="0" w:type="dxa"/>
        <w:top w:w="0" w:type="dxa"/>
        <w:right w:w="0" w:type="dxa"/>
        <w:bottom w:w="0" w:type="dxa"/>
      </w:tblCellMar>
    </w:tblPr>
  </w:style>
  <w:style w:type="table" w:styleId="4698" w:customStyle="1">
    <w:name w:val="TableGrid1121"/>
    <w:qFormat/>
    <w:rPr>
      <w:sz w:val="21"/>
      <w:szCs w:val="22"/>
    </w:rPr>
    <w:tblPr>
      <w:tblCellMar>
        <w:left w:w="0" w:type="dxa"/>
        <w:top w:w="0" w:type="dxa"/>
        <w:right w:w="0" w:type="dxa"/>
        <w:bottom w:w="0" w:type="dxa"/>
      </w:tblCellMar>
    </w:tblPr>
  </w:style>
  <w:style w:type="table" w:styleId="4699" w:customStyle="1">
    <w:name w:val="TableGrid2121"/>
    <w:qFormat/>
    <w:rPr>
      <w:sz w:val="21"/>
      <w:szCs w:val="22"/>
    </w:rPr>
    <w:tblPr>
      <w:tblCellMar>
        <w:left w:w="0" w:type="dxa"/>
        <w:top w:w="0" w:type="dxa"/>
        <w:right w:w="0" w:type="dxa"/>
        <w:bottom w:w="0" w:type="dxa"/>
      </w:tblCellMar>
    </w:tblPr>
  </w:style>
  <w:style w:type="table" w:styleId="4700" w:customStyle="1">
    <w:name w:val="专业型1"/>
    <w:basedOn w:val="6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1" w:customStyle="1">
    <w:name w:val="表格主题1"/>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2" w:customStyle="1">
    <w:name w:val="网格型18"/>
    <w:basedOn w:val="699"/>
    <w:qFormat/>
    <w:pPr>
      <w:jc w:val="both"/>
      <w:spacing w:line="440" w:lineRule="exact"/>
      <w:widowControl w:val="off"/>
      <w:outlineLv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3" w:customStyle="1">
    <w:name w:val="网格型27"/>
    <w:basedOn w:val="699"/>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4" w:customStyle="1">
    <w:name w:val="网格型34"/>
    <w:basedOn w:val="699"/>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5" w:customStyle="1">
    <w:name w:val="网格型44"/>
    <w:basedOn w:val="699"/>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6" w:customStyle="1">
    <w:name w:val="古典型 11"/>
    <w:basedOn w:val="699"/>
    <w:qFormat/>
    <w:tblPr>
      <w:tblBorders>
        <w:top w:val="single" w:color="000000" w:sz="12" w:space="0"/>
        <w:bottom w:val="single" w:color="000000" w:sz="12" w:space="0"/>
      </w:tblBorders>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7" w:customStyle="1">
    <w:name w:val="简明型 31"/>
    <w:basedOn w:val="699"/>
    <w:qFormat/>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8" w:customStyle="1">
    <w:name w:val="典雅型1"/>
    <w:basedOn w:val="699"/>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9" w:customStyle="1">
    <w:name w:val="网格型54"/>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0" w:customStyle="1">
    <w:name w:val="网格型65"/>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1" w:customStyle="1">
    <w:name w:val="网格型11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2" w:customStyle="1">
    <w:name w:val="网格型21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3" w:customStyle="1">
    <w:name w:val="网格型12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4" w:customStyle="1">
    <w:name w:val="网格型22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5" w:customStyle="1">
    <w:name w:val="网格型13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6" w:customStyle="1">
    <w:name w:val="网格型23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7" w:customStyle="1">
    <w:name w:val="网格型615"/>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8" w:customStyle="1">
    <w:name w:val="网格型76"/>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9" w:customStyle="1">
    <w:name w:val="网格型6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0" w:customStyle="1">
    <w:name w:val="网格型8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1" w:customStyle="1">
    <w:name w:val="网格型14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2" w:customStyle="1">
    <w:name w:val="网格型24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3" w:customStyle="1">
    <w:name w:val="网格型3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4" w:customStyle="1">
    <w:name w:val="网格型11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5" w:customStyle="1">
    <w:name w:val="网格型21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6" w:customStyle="1">
    <w:name w:val="网格型4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7" w:customStyle="1">
    <w:name w:val="网格型12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8" w:customStyle="1">
    <w:name w:val="网格型22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9" w:customStyle="1">
    <w:name w:val="网格型5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0" w:customStyle="1">
    <w:name w:val="网格型6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1" w:customStyle="1">
    <w:name w:val="网格型13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2" w:customStyle="1">
    <w:name w:val="网格型23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3" w:customStyle="1">
    <w:name w:val="网格型7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4" w:customStyle="1">
    <w:name w:val="网格型61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5" w:customStyle="1">
    <w:name w:val="网格型9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6" w:customStyle="1">
    <w:name w:val="网格型15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7" w:customStyle="1">
    <w:name w:val="网格型25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8" w:customStyle="1">
    <w:name w:val="网格型3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9" w:customStyle="1">
    <w:name w:val="网格型11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0" w:customStyle="1">
    <w:name w:val="网格型21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1" w:customStyle="1">
    <w:name w:val="网格型4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2" w:customStyle="1">
    <w:name w:val="网格型12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3" w:customStyle="1">
    <w:name w:val="网格型22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4" w:customStyle="1">
    <w:name w:val="网格型5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5" w:customStyle="1">
    <w:name w:val="网格型6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6" w:customStyle="1">
    <w:name w:val="网格型13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7" w:customStyle="1">
    <w:name w:val="网格型23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8" w:customStyle="1">
    <w:name w:val="网格型7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9" w:customStyle="1">
    <w:name w:val="网格型14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0" w:customStyle="1">
    <w:name w:val="网格型24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1" w:customStyle="1">
    <w:name w:val="网格型3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2" w:customStyle="1">
    <w:name w:val="网格型11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3" w:customStyle="1">
    <w:name w:val="网格型21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4" w:customStyle="1">
    <w:name w:val="网格型4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5" w:customStyle="1">
    <w:name w:val="网格型12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6" w:customStyle="1">
    <w:name w:val="网格型22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7" w:customStyle="1">
    <w:name w:val="网格型5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8" w:customStyle="1">
    <w:name w:val="网格型61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9" w:customStyle="1">
    <w:name w:val="网格型13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0" w:customStyle="1">
    <w:name w:val="网格型23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1" w:customStyle="1">
    <w:name w:val="网格型10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2" w:customStyle="1">
    <w:name w:val="网格型16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3" w:customStyle="1">
    <w:name w:val="网格型26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4" w:customStyle="1">
    <w:name w:val="网格型3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5" w:customStyle="1">
    <w:name w:val="网格型113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6" w:customStyle="1">
    <w:name w:val="网格型21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7" w:customStyle="1">
    <w:name w:val="网格型4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8" w:customStyle="1">
    <w:name w:val="网格型123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9" w:customStyle="1">
    <w:name w:val="网格型22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70" w:customStyle="1">
    <w:name w:val="网格型5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71" w:customStyle="1">
    <w:name w:val="网格型6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ADA92-C8CE-4BCC-8E27-6A8EFDA7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司帅</cp:lastModifiedBy>
  <cp:revision>329</cp:revision>
  <dcterms:created xsi:type="dcterms:W3CDTF">2024-02-05T11:21:00Z</dcterms:created>
  <dcterms:modified xsi:type="dcterms:W3CDTF">2025-12-17T02:27:55Z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eyJoZGlkIjoiNDAzM2QwM2I3N2Y5NjVhYzkyZGIxZmViODJkYzA5ZjYiLCJ1c2VySWQiOiIxOTM1MjU0MDgifQ==</vt:lpwstr>
  </property>
  <property fmtid="{D5CDD505-2E9C-101B-9397-08002B2CF9AE}" pid="3" name="KSOProductBuildVer">
    <vt:lpwstr>2052-12.1.0.23542</vt:lpwstr>
  </property>
  <property fmtid="{D5CDD505-2E9C-101B-9397-08002B2CF9AE}" pid="4" name="ICV">
    <vt:lpwstr>7F4C789431704214A8E64DC11B4536F4_13</vt:lpwstr>
  </property>
</Properties>
</file>